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0"/>
        <w:tblW w:w="2240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8"/>
        <w:gridCol w:w="1842"/>
        <w:gridCol w:w="2552"/>
        <w:gridCol w:w="850"/>
        <w:gridCol w:w="993"/>
        <w:gridCol w:w="992"/>
        <w:gridCol w:w="1276"/>
        <w:gridCol w:w="1417"/>
        <w:gridCol w:w="992"/>
        <w:gridCol w:w="1134"/>
        <w:gridCol w:w="1134"/>
        <w:gridCol w:w="1701"/>
        <w:gridCol w:w="3686"/>
        <w:gridCol w:w="2835"/>
      </w:tblGrid>
      <w:tr w:rsidR="00707145" w:rsidRPr="000F128A" w14:paraId="621E8431" w14:textId="77777777" w:rsidTr="00923A22">
        <w:trPr>
          <w:trHeight w:val="426"/>
        </w:trPr>
        <w:tc>
          <w:tcPr>
            <w:tcW w:w="22402" w:type="dxa"/>
            <w:gridSpan w:val="14"/>
            <w:tcBorders>
              <w:top w:val="nil"/>
              <w:left w:val="nil"/>
              <w:bottom w:val="single" w:sz="4" w:space="0" w:color="auto"/>
              <w:right w:val="nil"/>
            </w:tcBorders>
            <w:vAlign w:val="center"/>
          </w:tcPr>
          <w:p w14:paraId="2D81A833" w14:textId="5772EA95" w:rsidR="00707145" w:rsidRPr="000F128A" w:rsidRDefault="00707145" w:rsidP="00707145">
            <w:pPr>
              <w:rPr>
                <w:rFonts w:ascii="Times New Roman" w:hAnsi="Times New Roman" w:cs="Times New Roman"/>
                <w:b/>
                <w:sz w:val="18"/>
                <w:szCs w:val="18"/>
              </w:rPr>
            </w:pPr>
            <w:r w:rsidRPr="000F128A">
              <w:rPr>
                <w:rFonts w:ascii="Times New Roman" w:hAnsi="Times New Roman" w:cs="Times New Roman"/>
                <w:b/>
                <w:sz w:val="18"/>
                <w:szCs w:val="18"/>
              </w:rPr>
              <w:t xml:space="preserve">Table S1. </w:t>
            </w:r>
            <w:r w:rsidRPr="000F128A">
              <w:rPr>
                <w:rFonts w:ascii="Times New Roman" w:hAnsi="Times New Roman" w:cs="Times New Roman"/>
                <w:bCs/>
                <w:sz w:val="18"/>
                <w:szCs w:val="18"/>
              </w:rPr>
              <w:t xml:space="preserve">Summary of the treatment conditions and efficacy of phosphine </w:t>
            </w:r>
            <w:r w:rsidR="00ED1D4D">
              <w:rPr>
                <w:rFonts w:ascii="Times New Roman" w:hAnsi="Times New Roman" w:cs="Times New Roman"/>
                <w:bCs/>
                <w:sz w:val="18"/>
                <w:szCs w:val="18"/>
              </w:rPr>
              <w:t>(PH</w:t>
            </w:r>
            <w:r w:rsidR="00ED1D4D" w:rsidRPr="00ED1D4D">
              <w:rPr>
                <w:rFonts w:ascii="Times New Roman" w:hAnsi="Times New Roman" w:cs="Times New Roman"/>
                <w:bCs/>
                <w:sz w:val="18"/>
                <w:szCs w:val="18"/>
                <w:vertAlign w:val="subscript"/>
              </w:rPr>
              <w:t>3</w:t>
            </w:r>
            <w:r w:rsidR="00ED1D4D">
              <w:rPr>
                <w:rFonts w:ascii="Times New Roman" w:hAnsi="Times New Roman" w:cs="Times New Roman"/>
                <w:bCs/>
                <w:sz w:val="18"/>
                <w:szCs w:val="18"/>
              </w:rPr>
              <w:t xml:space="preserve">) </w:t>
            </w:r>
            <w:r w:rsidRPr="000F128A">
              <w:rPr>
                <w:rFonts w:ascii="Times New Roman" w:hAnsi="Times New Roman" w:cs="Times New Roman"/>
                <w:bCs/>
                <w:sz w:val="18"/>
                <w:szCs w:val="18"/>
              </w:rPr>
              <w:t xml:space="preserve">fumigations against forestry pests in empty chambers </w:t>
            </w:r>
            <w:r w:rsidR="00463F26" w:rsidRPr="000F128A">
              <w:rPr>
                <w:rFonts w:ascii="Times New Roman" w:hAnsi="Times New Roman" w:cs="Times New Roman"/>
                <w:bCs/>
                <w:sz w:val="18"/>
                <w:szCs w:val="18"/>
              </w:rPr>
              <w:t>(</w:t>
            </w:r>
            <w:r w:rsidR="00A644AC">
              <w:rPr>
                <w:rFonts w:ascii="Times New Roman" w:hAnsi="Times New Roman" w:cs="Times New Roman"/>
                <w:bCs/>
                <w:sz w:val="18"/>
                <w:szCs w:val="18"/>
              </w:rPr>
              <w:t xml:space="preserve">i.e., </w:t>
            </w:r>
            <w:r w:rsidR="00880CE1">
              <w:rPr>
                <w:rFonts w:ascii="Times New Roman" w:hAnsi="Times New Roman" w:cs="Times New Roman"/>
                <w:bCs/>
                <w:sz w:val="18"/>
                <w:szCs w:val="18"/>
              </w:rPr>
              <w:t>in vitro</w:t>
            </w:r>
            <w:r w:rsidRPr="000F128A">
              <w:rPr>
                <w:rFonts w:ascii="Times New Roman" w:hAnsi="Times New Roman" w:cs="Times New Roman"/>
                <w:bCs/>
                <w:sz w:val="18"/>
                <w:szCs w:val="18"/>
              </w:rPr>
              <w:t>)</w:t>
            </w:r>
            <w:r w:rsidRPr="000F128A">
              <w:rPr>
                <w:rFonts w:ascii="Times New Roman" w:hAnsi="Times New Roman" w:cs="Times New Roman"/>
                <w:b/>
                <w:sz w:val="18"/>
                <w:szCs w:val="18"/>
              </w:rPr>
              <w:t xml:space="preserve"> </w:t>
            </w:r>
          </w:p>
        </w:tc>
      </w:tr>
      <w:tr w:rsidR="00923A22" w:rsidRPr="000F128A" w14:paraId="3069D9F3" w14:textId="77777777" w:rsidTr="00A9232B">
        <w:trPr>
          <w:trHeight w:val="809"/>
        </w:trPr>
        <w:tc>
          <w:tcPr>
            <w:tcW w:w="998" w:type="dxa"/>
            <w:tcBorders>
              <w:top w:val="single" w:sz="4" w:space="0" w:color="auto"/>
            </w:tcBorders>
            <w:vAlign w:val="center"/>
          </w:tcPr>
          <w:p w14:paraId="0000061A" w14:textId="77777777" w:rsidR="0021113E" w:rsidRPr="000F128A" w:rsidRDefault="0021113E" w:rsidP="00226023">
            <w:pPr>
              <w:jc w:val="center"/>
              <w:rPr>
                <w:rFonts w:ascii="Times New Roman" w:hAnsi="Times New Roman" w:cs="Times New Roman"/>
                <w:b/>
                <w:sz w:val="18"/>
                <w:szCs w:val="18"/>
              </w:rPr>
            </w:pPr>
            <w:bookmarkStart w:id="0" w:name="_Hlk178250109"/>
            <w:r w:rsidRPr="000F128A">
              <w:rPr>
                <w:rFonts w:ascii="Times New Roman" w:hAnsi="Times New Roman" w:cs="Times New Roman"/>
                <w:b/>
                <w:sz w:val="18"/>
                <w:szCs w:val="18"/>
              </w:rPr>
              <w:t>Type</w:t>
            </w:r>
          </w:p>
        </w:tc>
        <w:tc>
          <w:tcPr>
            <w:tcW w:w="1842" w:type="dxa"/>
            <w:tcBorders>
              <w:top w:val="single" w:sz="4" w:space="0" w:color="auto"/>
            </w:tcBorders>
            <w:vAlign w:val="center"/>
          </w:tcPr>
          <w:p w14:paraId="0000061B" w14:textId="77777777" w:rsidR="0021113E" w:rsidRPr="000F128A" w:rsidRDefault="0021113E" w:rsidP="00226023">
            <w:pPr>
              <w:jc w:val="center"/>
              <w:rPr>
                <w:rFonts w:ascii="Times New Roman" w:hAnsi="Times New Roman" w:cs="Times New Roman"/>
                <w:b/>
                <w:sz w:val="18"/>
                <w:szCs w:val="18"/>
              </w:rPr>
            </w:pPr>
            <w:r w:rsidRPr="000F128A">
              <w:rPr>
                <w:rFonts w:ascii="Times New Roman" w:hAnsi="Times New Roman" w:cs="Times New Roman"/>
                <w:b/>
                <w:sz w:val="18"/>
                <w:szCs w:val="18"/>
              </w:rPr>
              <w:t>Family</w:t>
            </w:r>
          </w:p>
        </w:tc>
        <w:tc>
          <w:tcPr>
            <w:tcW w:w="2552" w:type="dxa"/>
            <w:tcBorders>
              <w:top w:val="single" w:sz="4" w:space="0" w:color="auto"/>
            </w:tcBorders>
            <w:vAlign w:val="center"/>
          </w:tcPr>
          <w:p w14:paraId="0000061C" w14:textId="77777777" w:rsidR="0021113E" w:rsidRPr="000F128A" w:rsidRDefault="0021113E" w:rsidP="00226023">
            <w:pPr>
              <w:jc w:val="center"/>
              <w:rPr>
                <w:rFonts w:ascii="Times New Roman" w:hAnsi="Times New Roman" w:cs="Times New Roman"/>
                <w:b/>
                <w:sz w:val="18"/>
                <w:szCs w:val="18"/>
              </w:rPr>
            </w:pPr>
            <w:r w:rsidRPr="000F128A">
              <w:rPr>
                <w:rFonts w:ascii="Times New Roman" w:hAnsi="Times New Roman" w:cs="Times New Roman"/>
                <w:b/>
                <w:sz w:val="18"/>
                <w:szCs w:val="18"/>
              </w:rPr>
              <w:t>Species</w:t>
            </w:r>
          </w:p>
        </w:tc>
        <w:tc>
          <w:tcPr>
            <w:tcW w:w="850" w:type="dxa"/>
            <w:tcBorders>
              <w:top w:val="single" w:sz="4" w:space="0" w:color="auto"/>
            </w:tcBorders>
            <w:vAlign w:val="center"/>
          </w:tcPr>
          <w:p w14:paraId="0000061D" w14:textId="77777777" w:rsidR="0021113E" w:rsidRPr="000F128A" w:rsidRDefault="0021113E">
            <w:pPr>
              <w:jc w:val="center"/>
              <w:rPr>
                <w:rFonts w:ascii="Times New Roman" w:hAnsi="Times New Roman" w:cs="Times New Roman"/>
                <w:b/>
                <w:sz w:val="18"/>
                <w:szCs w:val="18"/>
              </w:rPr>
            </w:pPr>
            <w:r w:rsidRPr="000F128A">
              <w:rPr>
                <w:rFonts w:ascii="Times New Roman" w:hAnsi="Times New Roman" w:cs="Times New Roman"/>
                <w:b/>
                <w:sz w:val="18"/>
                <w:szCs w:val="18"/>
              </w:rPr>
              <w:t>Life stage</w:t>
            </w:r>
          </w:p>
        </w:tc>
        <w:tc>
          <w:tcPr>
            <w:tcW w:w="993" w:type="dxa"/>
            <w:tcBorders>
              <w:top w:val="single" w:sz="4" w:space="0" w:color="auto"/>
            </w:tcBorders>
            <w:vAlign w:val="center"/>
          </w:tcPr>
          <w:p w14:paraId="0000061E" w14:textId="77777777" w:rsidR="0021113E" w:rsidRPr="000F128A" w:rsidRDefault="0021113E">
            <w:pPr>
              <w:jc w:val="center"/>
              <w:rPr>
                <w:rFonts w:ascii="Times New Roman" w:hAnsi="Times New Roman" w:cs="Times New Roman"/>
                <w:b/>
                <w:sz w:val="18"/>
                <w:szCs w:val="18"/>
              </w:rPr>
            </w:pPr>
            <w:r w:rsidRPr="000F128A">
              <w:rPr>
                <w:rFonts w:ascii="Times New Roman" w:hAnsi="Times New Roman" w:cs="Times New Roman"/>
                <w:b/>
                <w:sz w:val="18"/>
                <w:szCs w:val="18"/>
              </w:rPr>
              <w:t>Number of replicates</w:t>
            </w:r>
          </w:p>
        </w:tc>
        <w:tc>
          <w:tcPr>
            <w:tcW w:w="992" w:type="dxa"/>
            <w:tcBorders>
              <w:top w:val="single" w:sz="4" w:space="0" w:color="auto"/>
            </w:tcBorders>
            <w:vAlign w:val="center"/>
          </w:tcPr>
          <w:p w14:paraId="0000061F" w14:textId="33C3FB28" w:rsidR="0021113E" w:rsidRPr="000F128A" w:rsidRDefault="0021113E">
            <w:pPr>
              <w:jc w:val="center"/>
              <w:rPr>
                <w:rFonts w:ascii="Times New Roman" w:hAnsi="Times New Roman" w:cs="Times New Roman"/>
                <w:b/>
                <w:sz w:val="18"/>
                <w:szCs w:val="18"/>
              </w:rPr>
            </w:pPr>
            <w:r w:rsidRPr="000F128A">
              <w:rPr>
                <w:rFonts w:ascii="Times New Roman" w:hAnsi="Times New Roman" w:cs="Times New Roman"/>
                <w:b/>
                <w:sz w:val="18"/>
                <w:szCs w:val="18"/>
              </w:rPr>
              <w:t>Insect numbers/rep</w:t>
            </w:r>
            <w:r w:rsidR="001A4EAE" w:rsidRPr="001A4EAE">
              <w:rPr>
                <w:rFonts w:ascii="Times New Roman" w:hAnsi="Times New Roman" w:cs="Times New Roman"/>
                <w:b/>
                <w:sz w:val="18"/>
                <w:szCs w:val="18"/>
                <w:vertAlign w:val="superscript"/>
              </w:rPr>
              <w:t>a</w:t>
            </w:r>
          </w:p>
        </w:tc>
        <w:tc>
          <w:tcPr>
            <w:tcW w:w="1276" w:type="dxa"/>
            <w:tcBorders>
              <w:top w:val="single" w:sz="4" w:space="0" w:color="auto"/>
            </w:tcBorders>
            <w:vAlign w:val="center"/>
          </w:tcPr>
          <w:p w14:paraId="00000620" w14:textId="77777777" w:rsidR="0021113E" w:rsidRPr="000F128A" w:rsidRDefault="0021113E">
            <w:pPr>
              <w:jc w:val="center"/>
              <w:rPr>
                <w:rFonts w:ascii="Times New Roman" w:hAnsi="Times New Roman" w:cs="Times New Roman"/>
                <w:b/>
                <w:sz w:val="18"/>
                <w:szCs w:val="18"/>
              </w:rPr>
            </w:pPr>
            <w:r w:rsidRPr="000F128A">
              <w:rPr>
                <w:rFonts w:ascii="Times New Roman" w:hAnsi="Times New Roman" w:cs="Times New Roman"/>
                <w:b/>
                <w:sz w:val="18"/>
                <w:szCs w:val="18"/>
              </w:rPr>
              <w:t>Treatment temperature (°C)</w:t>
            </w:r>
          </w:p>
        </w:tc>
        <w:tc>
          <w:tcPr>
            <w:tcW w:w="1417" w:type="dxa"/>
            <w:tcBorders>
              <w:top w:val="single" w:sz="4" w:space="0" w:color="auto"/>
            </w:tcBorders>
            <w:vAlign w:val="center"/>
          </w:tcPr>
          <w:p w14:paraId="00000621" w14:textId="77777777" w:rsidR="0021113E" w:rsidRPr="000F128A" w:rsidRDefault="0021113E">
            <w:pPr>
              <w:jc w:val="center"/>
              <w:rPr>
                <w:rFonts w:ascii="Times New Roman" w:hAnsi="Times New Roman" w:cs="Times New Roman"/>
                <w:b/>
                <w:sz w:val="18"/>
                <w:szCs w:val="18"/>
              </w:rPr>
            </w:pPr>
            <w:r w:rsidRPr="000F128A">
              <w:rPr>
                <w:rFonts w:ascii="Times New Roman" w:hAnsi="Times New Roman" w:cs="Times New Roman"/>
                <w:b/>
                <w:sz w:val="18"/>
                <w:szCs w:val="18"/>
              </w:rPr>
              <w:t>Atmosphere</w:t>
            </w:r>
          </w:p>
        </w:tc>
        <w:tc>
          <w:tcPr>
            <w:tcW w:w="992" w:type="dxa"/>
            <w:tcBorders>
              <w:top w:val="single" w:sz="4" w:space="0" w:color="auto"/>
            </w:tcBorders>
            <w:vAlign w:val="center"/>
          </w:tcPr>
          <w:p w14:paraId="00000622" w14:textId="77777777" w:rsidR="0021113E" w:rsidRPr="000F128A" w:rsidRDefault="0021113E">
            <w:pPr>
              <w:jc w:val="center"/>
              <w:rPr>
                <w:rFonts w:ascii="Times New Roman" w:hAnsi="Times New Roman" w:cs="Times New Roman"/>
                <w:b/>
                <w:sz w:val="18"/>
                <w:szCs w:val="18"/>
              </w:rPr>
            </w:pPr>
            <w:r w:rsidRPr="000F128A">
              <w:rPr>
                <w:rFonts w:ascii="Times New Roman" w:hAnsi="Times New Roman" w:cs="Times New Roman"/>
                <w:b/>
                <w:sz w:val="18"/>
                <w:szCs w:val="18"/>
              </w:rPr>
              <w:t>PH</w:t>
            </w:r>
            <w:r w:rsidRPr="000F128A">
              <w:rPr>
                <w:rFonts w:ascii="Times New Roman" w:hAnsi="Times New Roman" w:cs="Times New Roman"/>
                <w:b/>
                <w:sz w:val="18"/>
                <w:szCs w:val="18"/>
                <w:vertAlign w:val="subscript"/>
              </w:rPr>
              <w:t>3</w:t>
            </w:r>
            <w:r w:rsidRPr="000F128A">
              <w:rPr>
                <w:rFonts w:ascii="Times New Roman" w:hAnsi="Times New Roman" w:cs="Times New Roman"/>
                <w:b/>
                <w:sz w:val="18"/>
                <w:szCs w:val="18"/>
              </w:rPr>
              <w:t xml:space="preserve"> doses (ppm)</w:t>
            </w:r>
          </w:p>
        </w:tc>
        <w:tc>
          <w:tcPr>
            <w:tcW w:w="1134" w:type="dxa"/>
            <w:tcBorders>
              <w:top w:val="single" w:sz="4" w:space="0" w:color="auto"/>
            </w:tcBorders>
            <w:vAlign w:val="center"/>
          </w:tcPr>
          <w:p w14:paraId="00000623" w14:textId="77777777" w:rsidR="0021113E" w:rsidRPr="000F128A" w:rsidRDefault="0021113E">
            <w:pPr>
              <w:jc w:val="center"/>
              <w:rPr>
                <w:rFonts w:ascii="Times New Roman" w:hAnsi="Times New Roman" w:cs="Times New Roman"/>
                <w:b/>
                <w:sz w:val="18"/>
                <w:szCs w:val="18"/>
              </w:rPr>
            </w:pPr>
            <w:r w:rsidRPr="000F128A">
              <w:rPr>
                <w:rFonts w:ascii="Times New Roman" w:hAnsi="Times New Roman" w:cs="Times New Roman"/>
                <w:b/>
                <w:sz w:val="18"/>
                <w:szCs w:val="18"/>
              </w:rPr>
              <w:t>Fumigation time (h)</w:t>
            </w:r>
          </w:p>
        </w:tc>
        <w:tc>
          <w:tcPr>
            <w:tcW w:w="1134" w:type="dxa"/>
            <w:tcBorders>
              <w:top w:val="single" w:sz="4" w:space="0" w:color="auto"/>
            </w:tcBorders>
            <w:vAlign w:val="center"/>
          </w:tcPr>
          <w:p w14:paraId="00000624" w14:textId="588F0C38" w:rsidR="0021113E" w:rsidRPr="000F128A" w:rsidRDefault="0021113E">
            <w:pPr>
              <w:jc w:val="center"/>
              <w:rPr>
                <w:rFonts w:ascii="Times New Roman" w:hAnsi="Times New Roman" w:cs="Times New Roman"/>
                <w:b/>
                <w:sz w:val="18"/>
                <w:szCs w:val="18"/>
              </w:rPr>
            </w:pPr>
            <w:r w:rsidRPr="000F128A">
              <w:rPr>
                <w:rFonts w:ascii="Times New Roman" w:hAnsi="Times New Roman" w:cs="Times New Roman"/>
                <w:b/>
                <w:sz w:val="18"/>
                <w:szCs w:val="18"/>
              </w:rPr>
              <w:t xml:space="preserve">Fumigation </w:t>
            </w:r>
            <w:r w:rsidR="00495289">
              <w:rPr>
                <w:rFonts w:ascii="Times New Roman" w:hAnsi="Times New Roman" w:cs="Times New Roman"/>
                <w:b/>
                <w:sz w:val="18"/>
                <w:szCs w:val="18"/>
              </w:rPr>
              <w:t>volume</w:t>
            </w:r>
          </w:p>
        </w:tc>
        <w:tc>
          <w:tcPr>
            <w:tcW w:w="1701" w:type="dxa"/>
            <w:tcBorders>
              <w:top w:val="single" w:sz="4" w:space="0" w:color="auto"/>
            </w:tcBorders>
            <w:vAlign w:val="center"/>
          </w:tcPr>
          <w:p w14:paraId="00000625" w14:textId="77777777" w:rsidR="0021113E" w:rsidRPr="000F128A" w:rsidRDefault="0021113E">
            <w:pPr>
              <w:jc w:val="center"/>
              <w:rPr>
                <w:rFonts w:ascii="Times New Roman" w:hAnsi="Times New Roman" w:cs="Times New Roman"/>
                <w:b/>
                <w:sz w:val="18"/>
                <w:szCs w:val="18"/>
              </w:rPr>
            </w:pPr>
            <w:r w:rsidRPr="000F128A">
              <w:rPr>
                <w:rFonts w:ascii="Times New Roman" w:hAnsi="Times New Roman" w:cs="Times New Roman"/>
                <w:b/>
                <w:sz w:val="18"/>
                <w:szCs w:val="18"/>
              </w:rPr>
              <w:t>Effective dose and duration for 100% control</w:t>
            </w:r>
          </w:p>
        </w:tc>
        <w:tc>
          <w:tcPr>
            <w:tcW w:w="3686" w:type="dxa"/>
            <w:tcBorders>
              <w:top w:val="single" w:sz="4" w:space="0" w:color="auto"/>
            </w:tcBorders>
            <w:vAlign w:val="center"/>
          </w:tcPr>
          <w:p w14:paraId="00000627" w14:textId="77777777" w:rsidR="0021113E" w:rsidRPr="000F128A" w:rsidRDefault="0021113E">
            <w:pPr>
              <w:rPr>
                <w:rFonts w:ascii="Times New Roman" w:hAnsi="Times New Roman" w:cs="Times New Roman"/>
                <w:b/>
                <w:sz w:val="18"/>
                <w:szCs w:val="18"/>
              </w:rPr>
            </w:pPr>
            <w:r w:rsidRPr="000F128A">
              <w:rPr>
                <w:rFonts w:ascii="Times New Roman" w:hAnsi="Times New Roman" w:cs="Times New Roman"/>
                <w:b/>
                <w:sz w:val="18"/>
                <w:szCs w:val="18"/>
              </w:rPr>
              <w:t>Comments</w:t>
            </w:r>
          </w:p>
        </w:tc>
        <w:tc>
          <w:tcPr>
            <w:tcW w:w="2835" w:type="dxa"/>
            <w:tcBorders>
              <w:top w:val="single" w:sz="4" w:space="0" w:color="auto"/>
            </w:tcBorders>
            <w:vAlign w:val="center"/>
          </w:tcPr>
          <w:p w14:paraId="00000628" w14:textId="77777777" w:rsidR="0021113E" w:rsidRPr="000F128A" w:rsidRDefault="0021113E">
            <w:pPr>
              <w:rPr>
                <w:rFonts w:ascii="Times New Roman" w:hAnsi="Times New Roman" w:cs="Times New Roman"/>
                <w:b/>
                <w:sz w:val="18"/>
                <w:szCs w:val="18"/>
              </w:rPr>
            </w:pPr>
            <w:r w:rsidRPr="000F128A">
              <w:rPr>
                <w:rFonts w:ascii="Times New Roman" w:hAnsi="Times New Roman" w:cs="Times New Roman"/>
                <w:b/>
                <w:sz w:val="18"/>
                <w:szCs w:val="18"/>
              </w:rPr>
              <w:t>Reference</w:t>
            </w:r>
          </w:p>
        </w:tc>
      </w:tr>
      <w:bookmarkEnd w:id="0"/>
      <w:tr w:rsidR="009A2320" w:rsidRPr="000F128A" w14:paraId="67DB18BD" w14:textId="77777777" w:rsidTr="00A9232B">
        <w:trPr>
          <w:trHeight w:val="85"/>
        </w:trPr>
        <w:tc>
          <w:tcPr>
            <w:tcW w:w="998" w:type="dxa"/>
            <w:vMerge w:val="restart"/>
            <w:vAlign w:val="center"/>
          </w:tcPr>
          <w:p w14:paraId="00000629" w14:textId="77777777" w:rsidR="009A2320" w:rsidRPr="00BA156B" w:rsidRDefault="009A2320" w:rsidP="00226023">
            <w:pPr>
              <w:jc w:val="center"/>
              <w:rPr>
                <w:rFonts w:ascii="Times New Roman" w:hAnsi="Times New Roman" w:cs="Times New Roman"/>
                <w:sz w:val="18"/>
                <w:szCs w:val="18"/>
              </w:rPr>
            </w:pPr>
            <w:r w:rsidRPr="00BA156B">
              <w:rPr>
                <w:rFonts w:ascii="Times New Roman" w:hAnsi="Times New Roman" w:cs="Times New Roman"/>
                <w:sz w:val="18"/>
                <w:szCs w:val="18"/>
              </w:rPr>
              <w:t>Insect</w:t>
            </w:r>
          </w:p>
          <w:p w14:paraId="0000062A" w14:textId="77777777" w:rsidR="009A2320" w:rsidRPr="00BA156B" w:rsidRDefault="009A2320" w:rsidP="00226023">
            <w:pPr>
              <w:jc w:val="center"/>
              <w:rPr>
                <w:rFonts w:ascii="Times New Roman" w:hAnsi="Times New Roman" w:cs="Times New Roman"/>
                <w:sz w:val="18"/>
                <w:szCs w:val="18"/>
              </w:rPr>
            </w:pPr>
          </w:p>
        </w:tc>
        <w:tc>
          <w:tcPr>
            <w:tcW w:w="1842" w:type="dxa"/>
            <w:vMerge w:val="restart"/>
            <w:vAlign w:val="center"/>
          </w:tcPr>
          <w:p w14:paraId="0000062B" w14:textId="77777777" w:rsidR="009A2320" w:rsidRPr="00BA156B" w:rsidRDefault="009A2320" w:rsidP="00226023">
            <w:pPr>
              <w:jc w:val="center"/>
              <w:rPr>
                <w:rFonts w:ascii="Times New Roman" w:hAnsi="Times New Roman" w:cs="Times New Roman"/>
                <w:sz w:val="18"/>
                <w:szCs w:val="18"/>
              </w:rPr>
            </w:pPr>
            <w:r w:rsidRPr="00BA156B">
              <w:rPr>
                <w:rFonts w:ascii="Times New Roman" w:hAnsi="Times New Roman" w:cs="Times New Roman"/>
                <w:sz w:val="18"/>
                <w:szCs w:val="18"/>
              </w:rPr>
              <w:t>Bostrichidae</w:t>
            </w:r>
          </w:p>
        </w:tc>
        <w:tc>
          <w:tcPr>
            <w:tcW w:w="2552" w:type="dxa"/>
            <w:vMerge w:val="restart"/>
            <w:shd w:val="clear" w:color="auto" w:fill="auto"/>
            <w:vAlign w:val="center"/>
          </w:tcPr>
          <w:p w14:paraId="0000062C" w14:textId="77777777" w:rsidR="009A2320" w:rsidRPr="00BA156B" w:rsidRDefault="009A2320" w:rsidP="00226023">
            <w:pPr>
              <w:jc w:val="center"/>
              <w:rPr>
                <w:rFonts w:ascii="Times New Roman" w:hAnsi="Times New Roman" w:cs="Times New Roman"/>
                <w:i/>
                <w:sz w:val="18"/>
                <w:szCs w:val="18"/>
              </w:rPr>
            </w:pPr>
            <w:r w:rsidRPr="00BA156B">
              <w:rPr>
                <w:rFonts w:ascii="Times New Roman" w:hAnsi="Times New Roman" w:cs="Times New Roman"/>
                <w:i/>
                <w:sz w:val="18"/>
                <w:szCs w:val="18"/>
              </w:rPr>
              <w:t>Dinoderus minutus</w:t>
            </w:r>
          </w:p>
        </w:tc>
        <w:tc>
          <w:tcPr>
            <w:tcW w:w="850" w:type="dxa"/>
            <w:shd w:val="clear" w:color="auto" w:fill="auto"/>
            <w:vAlign w:val="center"/>
          </w:tcPr>
          <w:p w14:paraId="0000062D"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Eggs</w:t>
            </w:r>
          </w:p>
        </w:tc>
        <w:tc>
          <w:tcPr>
            <w:tcW w:w="993" w:type="dxa"/>
            <w:vMerge w:val="restart"/>
            <w:shd w:val="clear" w:color="auto" w:fill="auto"/>
            <w:vAlign w:val="center"/>
          </w:tcPr>
          <w:p w14:paraId="0000062E"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4</w:t>
            </w:r>
          </w:p>
        </w:tc>
        <w:tc>
          <w:tcPr>
            <w:tcW w:w="992" w:type="dxa"/>
            <w:vMerge w:val="restart"/>
            <w:shd w:val="clear" w:color="auto" w:fill="auto"/>
            <w:vAlign w:val="center"/>
          </w:tcPr>
          <w:p w14:paraId="0000062F"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Not reported</w:t>
            </w:r>
          </w:p>
        </w:tc>
        <w:tc>
          <w:tcPr>
            <w:tcW w:w="1276" w:type="dxa"/>
            <w:vMerge w:val="restart"/>
            <w:shd w:val="clear" w:color="auto" w:fill="auto"/>
            <w:vAlign w:val="center"/>
          </w:tcPr>
          <w:p w14:paraId="00000630"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Not reported</w:t>
            </w:r>
          </w:p>
        </w:tc>
        <w:tc>
          <w:tcPr>
            <w:tcW w:w="1417" w:type="dxa"/>
            <w:vMerge w:val="restart"/>
            <w:shd w:val="clear" w:color="auto" w:fill="auto"/>
            <w:vAlign w:val="center"/>
          </w:tcPr>
          <w:p w14:paraId="00000631"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Air</w:t>
            </w:r>
          </w:p>
        </w:tc>
        <w:tc>
          <w:tcPr>
            <w:tcW w:w="992" w:type="dxa"/>
            <w:vMerge w:val="restart"/>
            <w:shd w:val="clear" w:color="auto" w:fill="auto"/>
            <w:vAlign w:val="center"/>
          </w:tcPr>
          <w:p w14:paraId="00000632" w14:textId="03A1861F"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350, 700 and 1,400</w:t>
            </w:r>
            <w:r w:rsidR="00407EC0" w:rsidRPr="00BA156B">
              <w:rPr>
                <w:rFonts w:ascii="Times New Roman" w:hAnsi="Times New Roman" w:cs="Times New Roman"/>
                <w:sz w:val="18"/>
                <w:szCs w:val="18"/>
                <w:vertAlign w:val="superscript"/>
              </w:rPr>
              <w:t>b</w:t>
            </w:r>
          </w:p>
        </w:tc>
        <w:tc>
          <w:tcPr>
            <w:tcW w:w="1134" w:type="dxa"/>
            <w:vMerge w:val="restart"/>
            <w:shd w:val="clear" w:color="auto" w:fill="auto"/>
            <w:vAlign w:val="center"/>
          </w:tcPr>
          <w:p w14:paraId="00000633"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96</w:t>
            </w:r>
          </w:p>
        </w:tc>
        <w:tc>
          <w:tcPr>
            <w:tcW w:w="1134" w:type="dxa"/>
            <w:vMerge w:val="restart"/>
            <w:shd w:val="clear" w:color="auto" w:fill="auto"/>
            <w:vAlign w:val="center"/>
          </w:tcPr>
          <w:p w14:paraId="00000634"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2.85 L chamber</w:t>
            </w:r>
          </w:p>
        </w:tc>
        <w:tc>
          <w:tcPr>
            <w:tcW w:w="1701" w:type="dxa"/>
            <w:vMerge w:val="restart"/>
            <w:shd w:val="clear" w:color="auto" w:fill="E2EFD9"/>
            <w:vAlign w:val="center"/>
          </w:tcPr>
          <w:p w14:paraId="1FAE8DB1" w14:textId="77777777" w:rsid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 xml:space="preserve">≥ 350 ppm </w:t>
            </w:r>
          </w:p>
          <w:p w14:paraId="00000636" w14:textId="039A08D2" w:rsidR="009A2320" w:rsidRPr="00BA156B" w:rsidRDefault="00BA156B" w:rsidP="00BA156B">
            <w:pPr>
              <w:jc w:val="center"/>
              <w:rPr>
                <w:rFonts w:ascii="Times New Roman" w:hAnsi="Times New Roman" w:cs="Times New Roman"/>
                <w:sz w:val="18"/>
                <w:szCs w:val="18"/>
              </w:rPr>
            </w:pPr>
            <w:r>
              <w:rPr>
                <w:rFonts w:ascii="Times New Roman" w:hAnsi="Times New Roman" w:cs="Times New Roman"/>
                <w:sz w:val="18"/>
                <w:szCs w:val="18"/>
              </w:rPr>
              <w:t>f</w:t>
            </w:r>
            <w:r w:rsidR="009A2320" w:rsidRPr="00BA156B">
              <w:rPr>
                <w:rFonts w:ascii="Times New Roman" w:hAnsi="Times New Roman" w:cs="Times New Roman"/>
                <w:sz w:val="18"/>
                <w:szCs w:val="18"/>
              </w:rPr>
              <w:t>or</w:t>
            </w:r>
            <w:r>
              <w:rPr>
                <w:rFonts w:ascii="Times New Roman" w:hAnsi="Times New Roman" w:cs="Times New Roman"/>
                <w:sz w:val="18"/>
                <w:szCs w:val="18"/>
              </w:rPr>
              <w:t xml:space="preserve"> </w:t>
            </w:r>
            <w:r w:rsidR="009A2320" w:rsidRPr="00BA156B">
              <w:rPr>
                <w:rFonts w:ascii="Times New Roman" w:hAnsi="Times New Roman" w:cs="Times New Roman"/>
                <w:sz w:val="18"/>
                <w:szCs w:val="18"/>
              </w:rPr>
              <w:t>96 h</w:t>
            </w:r>
          </w:p>
        </w:tc>
        <w:tc>
          <w:tcPr>
            <w:tcW w:w="3686" w:type="dxa"/>
            <w:vMerge w:val="restart"/>
            <w:shd w:val="clear" w:color="auto" w:fill="auto"/>
            <w:vAlign w:val="center"/>
          </w:tcPr>
          <w:p w14:paraId="00000638" w14:textId="3FD6D0CE" w:rsidR="009A2320" w:rsidRPr="00BA156B" w:rsidRDefault="009A2320">
            <w:pPr>
              <w:rPr>
                <w:rFonts w:ascii="Times New Roman" w:hAnsi="Times New Roman" w:cs="Times New Roman"/>
                <w:sz w:val="18"/>
                <w:szCs w:val="18"/>
              </w:rPr>
            </w:pPr>
            <w:r w:rsidRPr="00BA156B">
              <w:rPr>
                <w:rFonts w:ascii="Times New Roman" w:hAnsi="Times New Roman" w:cs="Times New Roman"/>
                <w:sz w:val="18"/>
                <w:szCs w:val="18"/>
              </w:rPr>
              <w:t>Zero control mortality.</w:t>
            </w:r>
          </w:p>
        </w:tc>
        <w:tc>
          <w:tcPr>
            <w:tcW w:w="2835" w:type="dxa"/>
            <w:vMerge w:val="restart"/>
            <w:vAlign w:val="center"/>
          </w:tcPr>
          <w:p w14:paraId="00000639" w14:textId="3A5FAE3B" w:rsidR="009A2320" w:rsidRPr="00BA156B" w:rsidRDefault="009A2320">
            <w:pPr>
              <w:rPr>
                <w:rFonts w:ascii="Times New Roman" w:hAnsi="Times New Roman" w:cs="Times New Roman"/>
                <w:sz w:val="18"/>
                <w:szCs w:val="18"/>
              </w:rPr>
            </w:pPr>
            <w:r w:rsidRPr="00BA156B">
              <w:rPr>
                <w:rFonts w:ascii="Times New Roman" w:hAnsi="Times New Roman" w:cs="Times New Roman"/>
                <w:sz w:val="18"/>
                <w:szCs w:val="18"/>
              </w:rPr>
              <w:t>Remadevi et al. [1]</w:t>
            </w:r>
          </w:p>
        </w:tc>
      </w:tr>
      <w:tr w:rsidR="009A2320" w:rsidRPr="000F128A" w14:paraId="5B510637" w14:textId="77777777" w:rsidTr="00A9232B">
        <w:trPr>
          <w:trHeight w:val="85"/>
        </w:trPr>
        <w:tc>
          <w:tcPr>
            <w:tcW w:w="998" w:type="dxa"/>
            <w:vMerge/>
            <w:vAlign w:val="center"/>
          </w:tcPr>
          <w:p w14:paraId="0000063A"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63B" w14:textId="77777777" w:rsidR="009A2320" w:rsidRPr="00BA156B"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63C" w14:textId="77777777" w:rsidR="009A2320" w:rsidRPr="00BA156B"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63D"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Larvae</w:t>
            </w:r>
          </w:p>
        </w:tc>
        <w:tc>
          <w:tcPr>
            <w:tcW w:w="993" w:type="dxa"/>
            <w:vMerge/>
            <w:shd w:val="clear" w:color="auto" w:fill="auto"/>
            <w:vAlign w:val="center"/>
          </w:tcPr>
          <w:p w14:paraId="0000063E"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63F"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shd w:val="clear" w:color="auto" w:fill="auto"/>
            <w:vAlign w:val="center"/>
          </w:tcPr>
          <w:p w14:paraId="00000640"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641"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642"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643"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644"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vMerge/>
            <w:shd w:val="clear" w:color="auto" w:fill="E2EFD9"/>
            <w:vAlign w:val="center"/>
          </w:tcPr>
          <w:p w14:paraId="00000645"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3686" w:type="dxa"/>
            <w:vMerge/>
            <w:shd w:val="clear" w:color="auto" w:fill="auto"/>
            <w:vAlign w:val="center"/>
          </w:tcPr>
          <w:p w14:paraId="00000647"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2835" w:type="dxa"/>
            <w:vMerge/>
            <w:vAlign w:val="center"/>
          </w:tcPr>
          <w:p w14:paraId="00000648"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r>
      <w:tr w:rsidR="009A2320" w:rsidRPr="000F128A" w14:paraId="4E6859FA" w14:textId="77777777" w:rsidTr="00A9232B">
        <w:trPr>
          <w:trHeight w:val="85"/>
        </w:trPr>
        <w:tc>
          <w:tcPr>
            <w:tcW w:w="998" w:type="dxa"/>
            <w:vMerge/>
            <w:vAlign w:val="center"/>
          </w:tcPr>
          <w:p w14:paraId="00000649"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64A" w14:textId="77777777" w:rsidR="009A2320" w:rsidRPr="00BA156B"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64B" w14:textId="77777777" w:rsidR="009A2320" w:rsidRPr="00BA156B"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64C"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Adults</w:t>
            </w:r>
          </w:p>
        </w:tc>
        <w:tc>
          <w:tcPr>
            <w:tcW w:w="993" w:type="dxa"/>
            <w:vMerge/>
            <w:shd w:val="clear" w:color="auto" w:fill="auto"/>
            <w:vAlign w:val="center"/>
          </w:tcPr>
          <w:p w14:paraId="0000064D"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64E"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shd w:val="clear" w:color="auto" w:fill="auto"/>
            <w:vAlign w:val="center"/>
          </w:tcPr>
          <w:p w14:paraId="0000064F"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650"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651"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652"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653"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vMerge/>
            <w:shd w:val="clear" w:color="auto" w:fill="E2EFD9"/>
            <w:vAlign w:val="center"/>
          </w:tcPr>
          <w:p w14:paraId="00000654"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3686" w:type="dxa"/>
            <w:vMerge/>
            <w:shd w:val="clear" w:color="auto" w:fill="auto"/>
            <w:vAlign w:val="center"/>
          </w:tcPr>
          <w:p w14:paraId="00000656"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2835" w:type="dxa"/>
            <w:vMerge/>
            <w:vAlign w:val="center"/>
          </w:tcPr>
          <w:p w14:paraId="00000657"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r>
      <w:tr w:rsidR="009A2320" w:rsidRPr="000F128A" w14:paraId="1450982D" w14:textId="77777777" w:rsidTr="00A9232B">
        <w:trPr>
          <w:trHeight w:val="85"/>
        </w:trPr>
        <w:tc>
          <w:tcPr>
            <w:tcW w:w="998" w:type="dxa"/>
            <w:vMerge/>
            <w:vAlign w:val="center"/>
          </w:tcPr>
          <w:p w14:paraId="00000658"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659" w14:textId="77777777" w:rsidR="009A2320" w:rsidRPr="00BA156B"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shd w:val="clear" w:color="auto" w:fill="auto"/>
            <w:vAlign w:val="center"/>
          </w:tcPr>
          <w:p w14:paraId="0000065A" w14:textId="77777777" w:rsidR="009A2320" w:rsidRPr="00BA156B" w:rsidRDefault="009A2320" w:rsidP="00226023">
            <w:pPr>
              <w:jc w:val="center"/>
              <w:rPr>
                <w:rFonts w:ascii="Times New Roman" w:hAnsi="Times New Roman" w:cs="Times New Roman"/>
                <w:i/>
                <w:sz w:val="18"/>
                <w:szCs w:val="18"/>
              </w:rPr>
            </w:pPr>
            <w:r w:rsidRPr="00BA156B">
              <w:rPr>
                <w:rFonts w:ascii="Times New Roman" w:hAnsi="Times New Roman" w:cs="Times New Roman"/>
                <w:i/>
                <w:sz w:val="18"/>
                <w:szCs w:val="18"/>
              </w:rPr>
              <w:t>Sinoxylon anale</w:t>
            </w:r>
          </w:p>
        </w:tc>
        <w:tc>
          <w:tcPr>
            <w:tcW w:w="850" w:type="dxa"/>
            <w:shd w:val="clear" w:color="auto" w:fill="auto"/>
            <w:vAlign w:val="center"/>
          </w:tcPr>
          <w:p w14:paraId="0000065B"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Adults</w:t>
            </w:r>
          </w:p>
        </w:tc>
        <w:tc>
          <w:tcPr>
            <w:tcW w:w="993" w:type="dxa"/>
            <w:shd w:val="clear" w:color="auto" w:fill="auto"/>
            <w:vAlign w:val="center"/>
          </w:tcPr>
          <w:p w14:paraId="0000065C"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3</w:t>
            </w:r>
          </w:p>
        </w:tc>
        <w:tc>
          <w:tcPr>
            <w:tcW w:w="992" w:type="dxa"/>
            <w:shd w:val="clear" w:color="auto" w:fill="auto"/>
            <w:vAlign w:val="center"/>
          </w:tcPr>
          <w:p w14:paraId="0000065D"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20</w:t>
            </w:r>
          </w:p>
        </w:tc>
        <w:tc>
          <w:tcPr>
            <w:tcW w:w="1276" w:type="dxa"/>
            <w:shd w:val="clear" w:color="auto" w:fill="auto"/>
            <w:vAlign w:val="center"/>
          </w:tcPr>
          <w:p w14:paraId="0000065E"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Not reported</w:t>
            </w:r>
          </w:p>
        </w:tc>
        <w:tc>
          <w:tcPr>
            <w:tcW w:w="1417" w:type="dxa"/>
            <w:shd w:val="clear" w:color="auto" w:fill="auto"/>
            <w:vAlign w:val="center"/>
          </w:tcPr>
          <w:p w14:paraId="0000065F"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Air</w:t>
            </w:r>
          </w:p>
        </w:tc>
        <w:tc>
          <w:tcPr>
            <w:tcW w:w="992" w:type="dxa"/>
            <w:shd w:val="clear" w:color="auto" w:fill="auto"/>
            <w:vAlign w:val="center"/>
          </w:tcPr>
          <w:p w14:paraId="00000660"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25, 50, 100, 150 and 200</w:t>
            </w:r>
          </w:p>
        </w:tc>
        <w:tc>
          <w:tcPr>
            <w:tcW w:w="1134" w:type="dxa"/>
            <w:shd w:val="clear" w:color="auto" w:fill="auto"/>
            <w:vAlign w:val="center"/>
          </w:tcPr>
          <w:p w14:paraId="00000661"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24</w:t>
            </w:r>
          </w:p>
        </w:tc>
        <w:tc>
          <w:tcPr>
            <w:tcW w:w="1134" w:type="dxa"/>
            <w:shd w:val="clear" w:color="auto" w:fill="auto"/>
            <w:vAlign w:val="center"/>
          </w:tcPr>
          <w:p w14:paraId="00000662"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6 L chamber</w:t>
            </w:r>
          </w:p>
        </w:tc>
        <w:tc>
          <w:tcPr>
            <w:tcW w:w="1701" w:type="dxa"/>
            <w:shd w:val="clear" w:color="auto" w:fill="E2EFD9"/>
            <w:vAlign w:val="center"/>
          </w:tcPr>
          <w:p w14:paraId="00000663"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200 ppm for 96 h</w:t>
            </w:r>
          </w:p>
        </w:tc>
        <w:tc>
          <w:tcPr>
            <w:tcW w:w="3686" w:type="dxa"/>
            <w:shd w:val="clear" w:color="auto" w:fill="auto"/>
            <w:vAlign w:val="center"/>
          </w:tcPr>
          <w:p w14:paraId="00000665" w14:textId="651C57EE" w:rsidR="009A2320" w:rsidRPr="00BA156B" w:rsidRDefault="009A2320">
            <w:pPr>
              <w:rPr>
                <w:rFonts w:ascii="Times New Roman" w:hAnsi="Times New Roman" w:cs="Times New Roman"/>
                <w:sz w:val="18"/>
                <w:szCs w:val="18"/>
              </w:rPr>
            </w:pPr>
            <w:r w:rsidRPr="00BA156B">
              <w:rPr>
                <w:rFonts w:ascii="Times New Roman" w:hAnsi="Times New Roman" w:cs="Times New Roman"/>
                <w:sz w:val="18"/>
                <w:szCs w:val="18"/>
              </w:rPr>
              <w:t xml:space="preserve">Mortality of 75, 85 and 100% was reported for doses of 100, 150 and 200 ppm, respectively. Control mortality was not reported. </w:t>
            </w:r>
          </w:p>
        </w:tc>
        <w:tc>
          <w:tcPr>
            <w:tcW w:w="2835" w:type="dxa"/>
            <w:vAlign w:val="center"/>
          </w:tcPr>
          <w:p w14:paraId="00000666" w14:textId="1CDA84F7" w:rsidR="009A2320" w:rsidRPr="00BA156B" w:rsidRDefault="009A2320">
            <w:pPr>
              <w:rPr>
                <w:rFonts w:ascii="Times New Roman" w:hAnsi="Times New Roman" w:cs="Times New Roman"/>
                <w:sz w:val="18"/>
                <w:szCs w:val="18"/>
              </w:rPr>
            </w:pPr>
            <w:r w:rsidRPr="00BA156B">
              <w:rPr>
                <w:rFonts w:ascii="Times New Roman" w:hAnsi="Times New Roman" w:cs="Times New Roman"/>
                <w:sz w:val="18"/>
                <w:szCs w:val="18"/>
              </w:rPr>
              <w:t>Remadevi and Deepthi [2]</w:t>
            </w:r>
          </w:p>
        </w:tc>
      </w:tr>
      <w:tr w:rsidR="009A2320" w:rsidRPr="000F128A" w14:paraId="72EAAD58" w14:textId="77777777" w:rsidTr="00A9232B">
        <w:trPr>
          <w:trHeight w:val="85"/>
        </w:trPr>
        <w:tc>
          <w:tcPr>
            <w:tcW w:w="998" w:type="dxa"/>
            <w:vMerge/>
            <w:vAlign w:val="center"/>
          </w:tcPr>
          <w:p w14:paraId="00000667"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restart"/>
            <w:vAlign w:val="center"/>
          </w:tcPr>
          <w:p w14:paraId="00000668" w14:textId="77777777" w:rsidR="009A2320" w:rsidRPr="00BA156B" w:rsidRDefault="009A2320" w:rsidP="00226023">
            <w:pPr>
              <w:jc w:val="center"/>
              <w:rPr>
                <w:rFonts w:ascii="Times New Roman" w:hAnsi="Times New Roman" w:cs="Times New Roman"/>
                <w:sz w:val="18"/>
                <w:szCs w:val="18"/>
              </w:rPr>
            </w:pPr>
            <w:r w:rsidRPr="00BA156B">
              <w:rPr>
                <w:rFonts w:ascii="Times New Roman" w:hAnsi="Times New Roman" w:cs="Times New Roman"/>
                <w:sz w:val="18"/>
                <w:szCs w:val="18"/>
              </w:rPr>
              <w:t>Cerambycidae</w:t>
            </w:r>
          </w:p>
        </w:tc>
        <w:tc>
          <w:tcPr>
            <w:tcW w:w="2552" w:type="dxa"/>
            <w:vMerge w:val="restart"/>
            <w:shd w:val="clear" w:color="auto" w:fill="auto"/>
            <w:vAlign w:val="center"/>
          </w:tcPr>
          <w:p w14:paraId="00000669" w14:textId="77777777" w:rsidR="009A2320" w:rsidRPr="00BA156B" w:rsidRDefault="009A2320" w:rsidP="00226023">
            <w:pPr>
              <w:jc w:val="center"/>
              <w:rPr>
                <w:rFonts w:ascii="Times New Roman" w:hAnsi="Times New Roman" w:cs="Times New Roman"/>
                <w:i/>
                <w:sz w:val="18"/>
                <w:szCs w:val="18"/>
              </w:rPr>
            </w:pPr>
            <w:r w:rsidRPr="00BA156B">
              <w:rPr>
                <w:rFonts w:ascii="Times New Roman" w:hAnsi="Times New Roman" w:cs="Times New Roman"/>
                <w:i/>
                <w:sz w:val="18"/>
                <w:szCs w:val="18"/>
              </w:rPr>
              <w:t>Anoplophora chinensis</w:t>
            </w:r>
          </w:p>
        </w:tc>
        <w:tc>
          <w:tcPr>
            <w:tcW w:w="850" w:type="dxa"/>
            <w:tcBorders>
              <w:top w:val="single" w:sz="4" w:space="0" w:color="000000"/>
              <w:left w:val="single" w:sz="4" w:space="0" w:color="000000"/>
              <w:bottom w:val="single" w:sz="4" w:space="0" w:color="000000"/>
              <w:right w:val="single" w:sz="4" w:space="0" w:color="000000"/>
            </w:tcBorders>
            <w:vAlign w:val="center"/>
          </w:tcPr>
          <w:p w14:paraId="0000066A"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Eggs</w:t>
            </w:r>
          </w:p>
        </w:tc>
        <w:tc>
          <w:tcPr>
            <w:tcW w:w="993" w:type="dxa"/>
            <w:tcBorders>
              <w:top w:val="single" w:sz="4" w:space="0" w:color="000000"/>
              <w:left w:val="single" w:sz="4" w:space="0" w:color="000000"/>
              <w:bottom w:val="single" w:sz="4" w:space="0" w:color="000000"/>
              <w:right w:val="single" w:sz="4" w:space="0" w:color="000000"/>
            </w:tcBorders>
            <w:vAlign w:val="center"/>
          </w:tcPr>
          <w:p w14:paraId="0000066B"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3</w:t>
            </w:r>
          </w:p>
        </w:tc>
        <w:tc>
          <w:tcPr>
            <w:tcW w:w="992" w:type="dxa"/>
            <w:tcBorders>
              <w:top w:val="single" w:sz="4" w:space="0" w:color="000000"/>
              <w:left w:val="single" w:sz="4" w:space="0" w:color="000000"/>
              <w:bottom w:val="single" w:sz="4" w:space="0" w:color="000000"/>
              <w:right w:val="single" w:sz="4" w:space="0" w:color="000000"/>
            </w:tcBorders>
            <w:vAlign w:val="center"/>
          </w:tcPr>
          <w:p w14:paraId="0000066C"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0000066D"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25 to 28</w:t>
            </w:r>
          </w:p>
        </w:tc>
        <w:tc>
          <w:tcPr>
            <w:tcW w:w="1417" w:type="dxa"/>
            <w:vMerge w:val="restart"/>
            <w:tcBorders>
              <w:top w:val="single" w:sz="4" w:space="0" w:color="000000"/>
              <w:left w:val="single" w:sz="4" w:space="0" w:color="000000"/>
              <w:right w:val="single" w:sz="4" w:space="0" w:color="000000"/>
            </w:tcBorders>
            <w:vAlign w:val="center"/>
          </w:tcPr>
          <w:p w14:paraId="0000066E"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Air</w:t>
            </w:r>
          </w:p>
        </w:tc>
        <w:tc>
          <w:tcPr>
            <w:tcW w:w="992" w:type="dxa"/>
            <w:tcBorders>
              <w:top w:val="single" w:sz="4" w:space="0" w:color="000000"/>
              <w:left w:val="single" w:sz="4" w:space="0" w:color="000000"/>
              <w:bottom w:val="single" w:sz="4" w:space="0" w:color="000000"/>
              <w:right w:val="single" w:sz="4" w:space="0" w:color="000000"/>
            </w:tcBorders>
            <w:vAlign w:val="center"/>
          </w:tcPr>
          <w:p w14:paraId="0000066F" w14:textId="65640A76"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1,400</w:t>
            </w:r>
            <w:r w:rsidR="00AB2A37" w:rsidRPr="00BA156B">
              <w:rPr>
                <w:rFonts w:ascii="Times New Roman" w:hAnsi="Times New Roman" w:cs="Times New Roman"/>
                <w:sz w:val="18"/>
                <w:szCs w:val="18"/>
                <w:vertAlign w:val="superscript"/>
              </w:rPr>
              <w:t>b</w:t>
            </w:r>
          </w:p>
        </w:tc>
        <w:tc>
          <w:tcPr>
            <w:tcW w:w="1134" w:type="dxa"/>
            <w:tcBorders>
              <w:top w:val="single" w:sz="4" w:space="0" w:color="000000"/>
              <w:left w:val="single" w:sz="4" w:space="0" w:color="000000"/>
              <w:bottom w:val="single" w:sz="4" w:space="0" w:color="000000"/>
              <w:right w:val="single" w:sz="4" w:space="0" w:color="000000"/>
            </w:tcBorders>
            <w:vAlign w:val="center"/>
          </w:tcPr>
          <w:p w14:paraId="00000670"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24</w:t>
            </w:r>
          </w:p>
        </w:tc>
        <w:tc>
          <w:tcPr>
            <w:tcW w:w="1134" w:type="dxa"/>
            <w:tcBorders>
              <w:top w:val="single" w:sz="4" w:space="0" w:color="000000"/>
              <w:left w:val="single" w:sz="4" w:space="0" w:color="000000"/>
              <w:bottom w:val="single" w:sz="4" w:space="0" w:color="000000"/>
              <w:right w:val="single" w:sz="4" w:space="0" w:color="000000"/>
            </w:tcBorders>
            <w:vAlign w:val="center"/>
          </w:tcPr>
          <w:p w14:paraId="00000671"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125 L chamber</w:t>
            </w:r>
          </w:p>
        </w:tc>
        <w:tc>
          <w:tcPr>
            <w:tcW w:w="1701"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3CF41B65" w14:textId="77777777" w:rsidR="005C0815"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 xml:space="preserve">1,400 ppm </w:t>
            </w:r>
          </w:p>
          <w:p w14:paraId="00000673" w14:textId="7AA7AC8C" w:rsidR="009A2320" w:rsidRPr="00BA156B" w:rsidRDefault="005C0815" w:rsidP="005C0815">
            <w:pPr>
              <w:jc w:val="center"/>
              <w:rPr>
                <w:rFonts w:ascii="Times New Roman" w:hAnsi="Times New Roman" w:cs="Times New Roman"/>
                <w:sz w:val="18"/>
                <w:szCs w:val="18"/>
              </w:rPr>
            </w:pPr>
            <w:r>
              <w:rPr>
                <w:rFonts w:ascii="Times New Roman" w:hAnsi="Times New Roman" w:cs="Times New Roman"/>
                <w:sz w:val="18"/>
                <w:szCs w:val="18"/>
              </w:rPr>
              <w:t>f</w:t>
            </w:r>
            <w:r w:rsidR="009A2320" w:rsidRPr="00BA156B">
              <w:rPr>
                <w:rFonts w:ascii="Times New Roman" w:hAnsi="Times New Roman" w:cs="Times New Roman"/>
                <w:sz w:val="18"/>
                <w:szCs w:val="18"/>
              </w:rPr>
              <w:t>or</w:t>
            </w:r>
            <w:r>
              <w:rPr>
                <w:rFonts w:ascii="Times New Roman" w:hAnsi="Times New Roman" w:cs="Times New Roman"/>
                <w:sz w:val="18"/>
                <w:szCs w:val="18"/>
              </w:rPr>
              <w:t xml:space="preserve"> </w:t>
            </w:r>
            <w:r w:rsidR="009A2320" w:rsidRPr="00BA156B">
              <w:rPr>
                <w:rFonts w:ascii="Times New Roman" w:hAnsi="Times New Roman" w:cs="Times New Roman"/>
                <w:sz w:val="18"/>
                <w:szCs w:val="18"/>
              </w:rPr>
              <w:t>24 h</w:t>
            </w:r>
          </w:p>
        </w:tc>
        <w:tc>
          <w:tcPr>
            <w:tcW w:w="3686" w:type="dxa"/>
            <w:tcBorders>
              <w:top w:val="single" w:sz="4" w:space="0" w:color="000000"/>
              <w:left w:val="single" w:sz="4" w:space="0" w:color="000000"/>
              <w:bottom w:val="single" w:sz="4" w:space="0" w:color="000000"/>
              <w:right w:val="single" w:sz="4" w:space="0" w:color="000000"/>
            </w:tcBorders>
            <w:vAlign w:val="center"/>
          </w:tcPr>
          <w:p w14:paraId="00000675" w14:textId="544E4C78" w:rsidR="009A2320" w:rsidRPr="00BA156B" w:rsidRDefault="009A2320">
            <w:pPr>
              <w:rPr>
                <w:rFonts w:ascii="Times New Roman" w:hAnsi="Times New Roman" w:cs="Times New Roman"/>
                <w:sz w:val="18"/>
                <w:szCs w:val="18"/>
              </w:rPr>
            </w:pPr>
            <w:r w:rsidRPr="00BA156B">
              <w:rPr>
                <w:rFonts w:ascii="Times New Roman" w:hAnsi="Times New Roman" w:cs="Times New Roman"/>
                <w:sz w:val="18"/>
                <w:szCs w:val="18"/>
              </w:rPr>
              <w:t>Control mortality was 25.9%.</w:t>
            </w:r>
          </w:p>
        </w:tc>
        <w:tc>
          <w:tcPr>
            <w:tcW w:w="2835" w:type="dxa"/>
            <w:vMerge w:val="restart"/>
            <w:vAlign w:val="center"/>
          </w:tcPr>
          <w:p w14:paraId="00000676" w14:textId="504E74A3" w:rsidR="009A2320" w:rsidRPr="00BA156B" w:rsidRDefault="009A2320">
            <w:pPr>
              <w:rPr>
                <w:rFonts w:ascii="Times New Roman" w:hAnsi="Times New Roman" w:cs="Times New Roman"/>
                <w:sz w:val="18"/>
                <w:szCs w:val="18"/>
              </w:rPr>
            </w:pPr>
            <w:r w:rsidRPr="00BA156B">
              <w:rPr>
                <w:rFonts w:ascii="Times New Roman" w:hAnsi="Times New Roman" w:cs="Times New Roman"/>
                <w:sz w:val="18"/>
                <w:szCs w:val="18"/>
              </w:rPr>
              <w:t>Lee et al. [3]</w:t>
            </w:r>
            <w:r w:rsidR="009C6EB4" w:rsidRPr="00BA156B">
              <w:rPr>
                <w:rFonts w:ascii="Times New Roman" w:hAnsi="Times New Roman" w:cs="Times New Roman"/>
                <w:sz w:val="18"/>
                <w:szCs w:val="18"/>
                <w:vertAlign w:val="superscript"/>
              </w:rPr>
              <w:t>c</w:t>
            </w:r>
          </w:p>
        </w:tc>
      </w:tr>
      <w:tr w:rsidR="009A2320" w:rsidRPr="000F128A" w14:paraId="3008EF3F" w14:textId="77777777" w:rsidTr="00A9232B">
        <w:trPr>
          <w:trHeight w:val="85"/>
        </w:trPr>
        <w:tc>
          <w:tcPr>
            <w:tcW w:w="998" w:type="dxa"/>
            <w:vMerge/>
            <w:vAlign w:val="center"/>
          </w:tcPr>
          <w:p w14:paraId="00000677"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678"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679" w14:textId="77777777" w:rsidR="009A2320" w:rsidRPr="00BA156B"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val="restart"/>
            <w:shd w:val="clear" w:color="auto" w:fill="auto"/>
            <w:vAlign w:val="center"/>
          </w:tcPr>
          <w:p w14:paraId="0000067A"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Larvae</w:t>
            </w:r>
          </w:p>
        </w:tc>
        <w:tc>
          <w:tcPr>
            <w:tcW w:w="993" w:type="dxa"/>
            <w:tcBorders>
              <w:top w:val="single" w:sz="4" w:space="0" w:color="000000"/>
              <w:left w:val="single" w:sz="4" w:space="0" w:color="000000"/>
              <w:bottom w:val="single" w:sz="4" w:space="0" w:color="000000"/>
              <w:right w:val="single" w:sz="4" w:space="0" w:color="000000"/>
            </w:tcBorders>
            <w:vAlign w:val="center"/>
          </w:tcPr>
          <w:p w14:paraId="0000067B"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3</w:t>
            </w:r>
          </w:p>
        </w:tc>
        <w:tc>
          <w:tcPr>
            <w:tcW w:w="992" w:type="dxa"/>
            <w:tcBorders>
              <w:top w:val="single" w:sz="4" w:space="0" w:color="000000"/>
              <w:left w:val="single" w:sz="4" w:space="0" w:color="000000"/>
              <w:bottom w:val="single" w:sz="4" w:space="0" w:color="000000"/>
              <w:right w:val="single" w:sz="4" w:space="0" w:color="000000"/>
            </w:tcBorders>
            <w:vAlign w:val="center"/>
          </w:tcPr>
          <w:p w14:paraId="0000067C"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0000067D"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20</w:t>
            </w:r>
          </w:p>
        </w:tc>
        <w:tc>
          <w:tcPr>
            <w:tcW w:w="1417" w:type="dxa"/>
            <w:vMerge/>
            <w:tcBorders>
              <w:top w:val="single" w:sz="4" w:space="0" w:color="000000"/>
              <w:left w:val="single" w:sz="4" w:space="0" w:color="000000"/>
              <w:right w:val="single" w:sz="4" w:space="0" w:color="000000"/>
            </w:tcBorders>
            <w:vAlign w:val="center"/>
          </w:tcPr>
          <w:p w14:paraId="0000067E"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000067F" w14:textId="74EFE5C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1,400 and 2,800</w:t>
            </w:r>
            <w:r w:rsidR="00AB2A37" w:rsidRPr="00BA156B">
              <w:rPr>
                <w:rFonts w:ascii="Times New Roman" w:hAnsi="Times New Roman" w:cs="Times New Roman"/>
                <w:sz w:val="18"/>
                <w:szCs w:val="18"/>
                <w:vertAlign w:val="superscript"/>
              </w:rPr>
              <w:t>b</w:t>
            </w:r>
          </w:p>
        </w:tc>
        <w:tc>
          <w:tcPr>
            <w:tcW w:w="1134" w:type="dxa"/>
            <w:tcBorders>
              <w:top w:val="single" w:sz="4" w:space="0" w:color="000000"/>
              <w:left w:val="single" w:sz="4" w:space="0" w:color="000000"/>
              <w:bottom w:val="single" w:sz="4" w:space="0" w:color="000000"/>
              <w:right w:val="single" w:sz="4" w:space="0" w:color="000000"/>
            </w:tcBorders>
            <w:vAlign w:val="center"/>
          </w:tcPr>
          <w:p w14:paraId="00000680"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168</w:t>
            </w:r>
          </w:p>
        </w:tc>
        <w:tc>
          <w:tcPr>
            <w:tcW w:w="1134" w:type="dxa"/>
            <w:tcBorders>
              <w:top w:val="single" w:sz="4" w:space="0" w:color="000000"/>
              <w:left w:val="single" w:sz="4" w:space="0" w:color="000000"/>
              <w:bottom w:val="single" w:sz="4" w:space="0" w:color="000000"/>
              <w:right w:val="single" w:sz="4" w:space="0" w:color="000000"/>
            </w:tcBorders>
            <w:vAlign w:val="center"/>
          </w:tcPr>
          <w:p w14:paraId="00000681"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12 L chamber</w:t>
            </w:r>
          </w:p>
        </w:tc>
        <w:tc>
          <w:tcPr>
            <w:tcW w:w="1701"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6A5494B3" w14:textId="77777777" w:rsidR="005C0815"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 xml:space="preserve">≥ 1,400 ppm </w:t>
            </w:r>
          </w:p>
          <w:p w14:paraId="00000682" w14:textId="0D936349"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for 168 h</w:t>
            </w:r>
          </w:p>
        </w:tc>
        <w:tc>
          <w:tcPr>
            <w:tcW w:w="3686" w:type="dxa"/>
            <w:tcBorders>
              <w:top w:val="single" w:sz="4" w:space="0" w:color="000000"/>
              <w:left w:val="single" w:sz="4" w:space="0" w:color="000000"/>
              <w:bottom w:val="single" w:sz="4" w:space="0" w:color="000000"/>
              <w:right w:val="single" w:sz="4" w:space="0" w:color="000000"/>
            </w:tcBorders>
            <w:vAlign w:val="center"/>
          </w:tcPr>
          <w:p w14:paraId="00000684" w14:textId="77777777" w:rsidR="009A2320" w:rsidRPr="00BA156B" w:rsidRDefault="009A2320">
            <w:pPr>
              <w:rPr>
                <w:rFonts w:ascii="Times New Roman" w:hAnsi="Times New Roman" w:cs="Times New Roman"/>
                <w:sz w:val="18"/>
                <w:szCs w:val="18"/>
              </w:rPr>
            </w:pPr>
            <w:r w:rsidRPr="00BA156B">
              <w:rPr>
                <w:rFonts w:ascii="Times New Roman" w:hAnsi="Times New Roman" w:cs="Times New Roman"/>
                <w:sz w:val="18"/>
                <w:szCs w:val="18"/>
              </w:rPr>
              <w:t>Zero control mortality.</w:t>
            </w:r>
          </w:p>
        </w:tc>
        <w:tc>
          <w:tcPr>
            <w:tcW w:w="2835" w:type="dxa"/>
            <w:vMerge/>
            <w:vAlign w:val="center"/>
          </w:tcPr>
          <w:p w14:paraId="00000685" w14:textId="77777777" w:rsidR="009A2320" w:rsidRPr="000F128A"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r>
      <w:tr w:rsidR="009A2320" w:rsidRPr="000F128A" w14:paraId="61CF1B7A" w14:textId="77777777" w:rsidTr="00A9232B">
        <w:trPr>
          <w:trHeight w:val="85"/>
        </w:trPr>
        <w:tc>
          <w:tcPr>
            <w:tcW w:w="998" w:type="dxa"/>
            <w:vMerge/>
            <w:vAlign w:val="center"/>
          </w:tcPr>
          <w:p w14:paraId="00000686"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687"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688" w14:textId="77777777" w:rsidR="009A2320" w:rsidRPr="00BA156B"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shd w:val="clear" w:color="auto" w:fill="auto"/>
            <w:vAlign w:val="center"/>
          </w:tcPr>
          <w:p w14:paraId="00000689"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3" w:type="dxa"/>
            <w:vMerge w:val="restart"/>
            <w:tcBorders>
              <w:top w:val="single" w:sz="4" w:space="0" w:color="000000"/>
              <w:left w:val="single" w:sz="4" w:space="0" w:color="000000"/>
              <w:right w:val="single" w:sz="4" w:space="0" w:color="000000"/>
            </w:tcBorders>
            <w:shd w:val="clear" w:color="auto" w:fill="auto"/>
            <w:vAlign w:val="center"/>
          </w:tcPr>
          <w:p w14:paraId="0000068A"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0000068B"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5 to 20</w:t>
            </w:r>
          </w:p>
        </w:tc>
        <w:tc>
          <w:tcPr>
            <w:tcW w:w="1276" w:type="dxa"/>
            <w:tcBorders>
              <w:top w:val="single" w:sz="4" w:space="0" w:color="000000"/>
              <w:left w:val="single" w:sz="4" w:space="0" w:color="000000"/>
              <w:bottom w:val="single" w:sz="4" w:space="0" w:color="000000"/>
              <w:right w:val="single" w:sz="4" w:space="0" w:color="000000"/>
            </w:tcBorders>
            <w:vAlign w:val="center"/>
          </w:tcPr>
          <w:p w14:paraId="0000068C"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20 to 25</w:t>
            </w:r>
          </w:p>
        </w:tc>
        <w:tc>
          <w:tcPr>
            <w:tcW w:w="1417" w:type="dxa"/>
            <w:vMerge/>
            <w:tcBorders>
              <w:top w:val="single" w:sz="4" w:space="0" w:color="000000"/>
              <w:left w:val="single" w:sz="4" w:space="0" w:color="000000"/>
              <w:right w:val="single" w:sz="4" w:space="0" w:color="000000"/>
            </w:tcBorders>
            <w:vAlign w:val="center"/>
          </w:tcPr>
          <w:p w14:paraId="0000068D"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restart"/>
            <w:tcBorders>
              <w:top w:val="single" w:sz="4" w:space="0" w:color="000000"/>
              <w:left w:val="single" w:sz="4" w:space="0" w:color="000000"/>
              <w:right w:val="single" w:sz="4" w:space="0" w:color="000000"/>
            </w:tcBorders>
            <w:vAlign w:val="center"/>
          </w:tcPr>
          <w:p w14:paraId="0000068E" w14:textId="1CFB08D0"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1,400</w:t>
            </w:r>
            <w:r w:rsidR="00AB2A37" w:rsidRPr="00BA156B">
              <w:rPr>
                <w:rFonts w:ascii="Times New Roman" w:hAnsi="Times New Roman" w:cs="Times New Roman"/>
                <w:sz w:val="18"/>
                <w:szCs w:val="18"/>
                <w:vertAlign w:val="superscript"/>
              </w:rPr>
              <w:t>b</w:t>
            </w:r>
          </w:p>
        </w:tc>
        <w:tc>
          <w:tcPr>
            <w:tcW w:w="1134" w:type="dxa"/>
            <w:tcBorders>
              <w:top w:val="single" w:sz="4" w:space="0" w:color="000000"/>
              <w:left w:val="single" w:sz="4" w:space="0" w:color="000000"/>
              <w:bottom w:val="single" w:sz="4" w:space="0" w:color="000000"/>
              <w:right w:val="single" w:sz="4" w:space="0" w:color="000000"/>
            </w:tcBorders>
            <w:vAlign w:val="center"/>
          </w:tcPr>
          <w:p w14:paraId="0000068F"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24 and 48</w:t>
            </w:r>
          </w:p>
        </w:tc>
        <w:tc>
          <w:tcPr>
            <w:tcW w:w="1134" w:type="dxa"/>
            <w:tcBorders>
              <w:top w:val="single" w:sz="4" w:space="0" w:color="000000"/>
              <w:left w:val="single" w:sz="4" w:space="0" w:color="000000"/>
              <w:bottom w:val="single" w:sz="4" w:space="0" w:color="000000"/>
              <w:right w:val="single" w:sz="4" w:space="0" w:color="000000"/>
            </w:tcBorders>
            <w:vAlign w:val="center"/>
          </w:tcPr>
          <w:p w14:paraId="00000690"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125 L chamber</w:t>
            </w:r>
          </w:p>
        </w:tc>
        <w:tc>
          <w:tcPr>
            <w:tcW w:w="1701"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4DFADE26" w14:textId="77777777" w:rsidR="00D414A3" w:rsidRDefault="009A2320" w:rsidP="005C0815">
            <w:pPr>
              <w:jc w:val="center"/>
              <w:rPr>
                <w:rFonts w:ascii="Times New Roman" w:hAnsi="Times New Roman" w:cs="Times New Roman"/>
                <w:sz w:val="18"/>
                <w:szCs w:val="18"/>
              </w:rPr>
            </w:pPr>
            <w:r w:rsidRPr="00BA156B">
              <w:rPr>
                <w:rFonts w:ascii="Times New Roman" w:hAnsi="Times New Roman" w:cs="Times New Roman"/>
                <w:sz w:val="18"/>
                <w:szCs w:val="18"/>
              </w:rPr>
              <w:t xml:space="preserve">1,400 ppm </w:t>
            </w:r>
          </w:p>
          <w:p w14:paraId="00000692" w14:textId="66B52289" w:rsidR="009A2320" w:rsidRPr="00BA156B" w:rsidRDefault="009A2320" w:rsidP="005C0815">
            <w:pPr>
              <w:jc w:val="center"/>
              <w:rPr>
                <w:rFonts w:ascii="Times New Roman" w:hAnsi="Times New Roman" w:cs="Times New Roman"/>
                <w:sz w:val="18"/>
                <w:szCs w:val="18"/>
              </w:rPr>
            </w:pPr>
            <w:r w:rsidRPr="00BA156B">
              <w:rPr>
                <w:rFonts w:ascii="Times New Roman" w:hAnsi="Times New Roman" w:cs="Times New Roman"/>
                <w:sz w:val="18"/>
                <w:szCs w:val="18"/>
              </w:rPr>
              <w:t>for</w:t>
            </w:r>
            <w:r w:rsidR="005C0815">
              <w:rPr>
                <w:rFonts w:ascii="Times New Roman" w:hAnsi="Times New Roman" w:cs="Times New Roman"/>
                <w:sz w:val="18"/>
                <w:szCs w:val="18"/>
              </w:rPr>
              <w:t xml:space="preserve"> </w:t>
            </w:r>
            <w:r w:rsidRPr="00BA156B">
              <w:rPr>
                <w:rFonts w:ascii="Times New Roman" w:hAnsi="Times New Roman" w:cs="Times New Roman"/>
                <w:sz w:val="18"/>
                <w:szCs w:val="18"/>
              </w:rPr>
              <w:t>≥ 24 h</w:t>
            </w:r>
          </w:p>
        </w:tc>
        <w:tc>
          <w:tcPr>
            <w:tcW w:w="3686" w:type="dxa"/>
            <w:tcBorders>
              <w:top w:val="single" w:sz="4" w:space="0" w:color="000000"/>
              <w:left w:val="single" w:sz="4" w:space="0" w:color="000000"/>
              <w:bottom w:val="single" w:sz="4" w:space="0" w:color="000000"/>
              <w:right w:val="single" w:sz="4" w:space="0" w:color="000000"/>
            </w:tcBorders>
            <w:vAlign w:val="center"/>
          </w:tcPr>
          <w:p w14:paraId="00000694" w14:textId="77777777" w:rsidR="009A2320" w:rsidRPr="00BA156B" w:rsidRDefault="009A2320">
            <w:pPr>
              <w:rPr>
                <w:rFonts w:ascii="Times New Roman" w:hAnsi="Times New Roman" w:cs="Times New Roman"/>
                <w:sz w:val="18"/>
                <w:szCs w:val="18"/>
              </w:rPr>
            </w:pPr>
            <w:r w:rsidRPr="00BA156B">
              <w:rPr>
                <w:rFonts w:ascii="Times New Roman" w:hAnsi="Times New Roman" w:cs="Times New Roman"/>
                <w:sz w:val="18"/>
                <w:szCs w:val="18"/>
              </w:rPr>
              <w:t>Zero control mortality.</w:t>
            </w:r>
          </w:p>
        </w:tc>
        <w:tc>
          <w:tcPr>
            <w:tcW w:w="2835" w:type="dxa"/>
            <w:vMerge/>
            <w:vAlign w:val="center"/>
          </w:tcPr>
          <w:p w14:paraId="00000695" w14:textId="77777777" w:rsidR="009A2320" w:rsidRPr="000F128A" w:rsidRDefault="009A2320">
            <w:pPr>
              <w:widowControl w:val="0"/>
              <w:pBdr>
                <w:top w:val="nil"/>
                <w:left w:val="nil"/>
                <w:bottom w:val="nil"/>
                <w:right w:val="nil"/>
                <w:between w:val="nil"/>
              </w:pBdr>
              <w:spacing w:line="276" w:lineRule="auto"/>
              <w:rPr>
                <w:rFonts w:ascii="Times New Roman" w:hAnsi="Times New Roman" w:cs="Times New Roman"/>
                <w:sz w:val="18"/>
                <w:szCs w:val="18"/>
                <w:highlight w:val="yellow"/>
              </w:rPr>
            </w:pPr>
          </w:p>
        </w:tc>
      </w:tr>
      <w:tr w:rsidR="009A2320" w:rsidRPr="000F128A" w14:paraId="615DFE1F" w14:textId="77777777" w:rsidTr="00A9232B">
        <w:trPr>
          <w:trHeight w:val="85"/>
        </w:trPr>
        <w:tc>
          <w:tcPr>
            <w:tcW w:w="998" w:type="dxa"/>
            <w:vMerge/>
            <w:vAlign w:val="center"/>
          </w:tcPr>
          <w:p w14:paraId="00000696"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highlight w:val="yellow"/>
              </w:rPr>
            </w:pPr>
          </w:p>
        </w:tc>
        <w:tc>
          <w:tcPr>
            <w:tcW w:w="1842" w:type="dxa"/>
            <w:vMerge/>
            <w:vAlign w:val="center"/>
          </w:tcPr>
          <w:p w14:paraId="00000697"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highlight w:val="yellow"/>
              </w:rPr>
            </w:pPr>
          </w:p>
        </w:tc>
        <w:tc>
          <w:tcPr>
            <w:tcW w:w="2552" w:type="dxa"/>
            <w:vMerge/>
            <w:shd w:val="clear" w:color="auto" w:fill="auto"/>
            <w:vAlign w:val="center"/>
          </w:tcPr>
          <w:p w14:paraId="00000698" w14:textId="77777777" w:rsidR="009A2320" w:rsidRPr="00BA156B"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shd w:val="clear" w:color="auto" w:fill="auto"/>
            <w:vAlign w:val="center"/>
          </w:tcPr>
          <w:p w14:paraId="00000699"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3" w:type="dxa"/>
            <w:vMerge/>
            <w:tcBorders>
              <w:top w:val="single" w:sz="4" w:space="0" w:color="000000"/>
              <w:left w:val="single" w:sz="4" w:space="0" w:color="000000"/>
              <w:right w:val="single" w:sz="4" w:space="0" w:color="000000"/>
            </w:tcBorders>
            <w:shd w:val="clear" w:color="auto" w:fill="auto"/>
            <w:vAlign w:val="center"/>
          </w:tcPr>
          <w:p w14:paraId="0000069A"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000069B"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53</w:t>
            </w:r>
          </w:p>
        </w:tc>
        <w:tc>
          <w:tcPr>
            <w:tcW w:w="1276" w:type="dxa"/>
            <w:tcBorders>
              <w:top w:val="single" w:sz="4" w:space="0" w:color="000000"/>
              <w:left w:val="single" w:sz="4" w:space="0" w:color="000000"/>
              <w:bottom w:val="single" w:sz="4" w:space="0" w:color="000000"/>
              <w:right w:val="single" w:sz="4" w:space="0" w:color="000000"/>
            </w:tcBorders>
            <w:vAlign w:val="center"/>
          </w:tcPr>
          <w:p w14:paraId="0000069C"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-1.3</w:t>
            </w:r>
          </w:p>
        </w:tc>
        <w:tc>
          <w:tcPr>
            <w:tcW w:w="1417" w:type="dxa"/>
            <w:vMerge/>
            <w:tcBorders>
              <w:top w:val="single" w:sz="4" w:space="0" w:color="000000"/>
              <w:left w:val="single" w:sz="4" w:space="0" w:color="000000"/>
              <w:right w:val="single" w:sz="4" w:space="0" w:color="000000"/>
            </w:tcBorders>
            <w:vAlign w:val="center"/>
          </w:tcPr>
          <w:p w14:paraId="0000069D"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tcBorders>
              <w:top w:val="single" w:sz="4" w:space="0" w:color="000000"/>
              <w:left w:val="single" w:sz="4" w:space="0" w:color="000000"/>
              <w:right w:val="single" w:sz="4" w:space="0" w:color="000000"/>
            </w:tcBorders>
            <w:vAlign w:val="center"/>
          </w:tcPr>
          <w:p w14:paraId="0000069E"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000069F"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72</w:t>
            </w:r>
          </w:p>
        </w:tc>
        <w:tc>
          <w:tcPr>
            <w:tcW w:w="1134" w:type="dxa"/>
            <w:tcBorders>
              <w:top w:val="single" w:sz="4" w:space="0" w:color="000000"/>
              <w:left w:val="single" w:sz="4" w:space="0" w:color="000000"/>
              <w:bottom w:val="single" w:sz="4" w:space="0" w:color="000000"/>
              <w:right w:val="single" w:sz="4" w:space="0" w:color="000000"/>
            </w:tcBorders>
            <w:vAlign w:val="center"/>
          </w:tcPr>
          <w:p w14:paraId="000006A0"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1,250 L chamber</w:t>
            </w:r>
          </w:p>
        </w:tc>
        <w:tc>
          <w:tcPr>
            <w:tcW w:w="1701"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000006A1"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1,400 ppm for 72h</w:t>
            </w:r>
          </w:p>
        </w:tc>
        <w:tc>
          <w:tcPr>
            <w:tcW w:w="3686" w:type="dxa"/>
            <w:tcBorders>
              <w:top w:val="single" w:sz="4" w:space="0" w:color="000000"/>
              <w:left w:val="single" w:sz="4" w:space="0" w:color="000000"/>
              <w:bottom w:val="single" w:sz="4" w:space="0" w:color="000000"/>
              <w:right w:val="single" w:sz="4" w:space="0" w:color="000000"/>
            </w:tcBorders>
            <w:vAlign w:val="center"/>
          </w:tcPr>
          <w:p w14:paraId="000006A3" w14:textId="77777777" w:rsidR="009A2320" w:rsidRPr="00BA156B" w:rsidRDefault="009A2320">
            <w:pPr>
              <w:rPr>
                <w:rFonts w:ascii="Times New Roman" w:hAnsi="Times New Roman" w:cs="Times New Roman"/>
                <w:sz w:val="18"/>
                <w:szCs w:val="18"/>
              </w:rPr>
            </w:pPr>
            <w:r w:rsidRPr="00BA156B">
              <w:rPr>
                <w:rFonts w:ascii="Times New Roman" w:hAnsi="Times New Roman" w:cs="Times New Roman"/>
                <w:sz w:val="18"/>
                <w:szCs w:val="18"/>
              </w:rPr>
              <w:t>-</w:t>
            </w:r>
          </w:p>
        </w:tc>
        <w:tc>
          <w:tcPr>
            <w:tcW w:w="2835" w:type="dxa"/>
            <w:vMerge/>
            <w:vAlign w:val="center"/>
          </w:tcPr>
          <w:p w14:paraId="000006A4" w14:textId="77777777" w:rsidR="009A2320" w:rsidRPr="000F128A"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r>
      <w:tr w:rsidR="009A2320" w:rsidRPr="000F128A" w14:paraId="6DEACD31" w14:textId="77777777" w:rsidTr="00A9232B">
        <w:trPr>
          <w:trHeight w:val="85"/>
        </w:trPr>
        <w:tc>
          <w:tcPr>
            <w:tcW w:w="998" w:type="dxa"/>
            <w:vMerge/>
            <w:vAlign w:val="center"/>
          </w:tcPr>
          <w:p w14:paraId="000006A5"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6A6"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val="restart"/>
            <w:shd w:val="clear" w:color="auto" w:fill="auto"/>
            <w:vAlign w:val="center"/>
          </w:tcPr>
          <w:p w14:paraId="000006A7" w14:textId="77777777" w:rsidR="009A2320" w:rsidRPr="00BA156B" w:rsidRDefault="009A2320" w:rsidP="00226023">
            <w:pPr>
              <w:jc w:val="center"/>
              <w:rPr>
                <w:rFonts w:ascii="Times New Roman" w:hAnsi="Times New Roman" w:cs="Times New Roman"/>
                <w:i/>
                <w:sz w:val="18"/>
                <w:szCs w:val="18"/>
              </w:rPr>
            </w:pPr>
            <w:r w:rsidRPr="00BA156B">
              <w:rPr>
                <w:rFonts w:ascii="Times New Roman" w:hAnsi="Times New Roman" w:cs="Times New Roman"/>
                <w:i/>
                <w:sz w:val="18"/>
                <w:szCs w:val="18"/>
              </w:rPr>
              <w:t>Anoplophora glabripennis</w:t>
            </w:r>
          </w:p>
        </w:tc>
        <w:tc>
          <w:tcPr>
            <w:tcW w:w="850" w:type="dxa"/>
            <w:tcBorders>
              <w:top w:val="single" w:sz="4" w:space="0" w:color="000000"/>
              <w:left w:val="single" w:sz="4" w:space="0" w:color="000000"/>
              <w:bottom w:val="single" w:sz="4" w:space="0" w:color="000000"/>
              <w:right w:val="single" w:sz="4" w:space="0" w:color="000000"/>
            </w:tcBorders>
            <w:vAlign w:val="center"/>
          </w:tcPr>
          <w:p w14:paraId="000006A8"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Eggs</w:t>
            </w:r>
          </w:p>
        </w:tc>
        <w:tc>
          <w:tcPr>
            <w:tcW w:w="993" w:type="dxa"/>
            <w:tcBorders>
              <w:top w:val="single" w:sz="4" w:space="0" w:color="000000"/>
              <w:left w:val="single" w:sz="4" w:space="0" w:color="000000"/>
              <w:bottom w:val="single" w:sz="4" w:space="0" w:color="000000"/>
              <w:right w:val="single" w:sz="4" w:space="0" w:color="000000"/>
            </w:tcBorders>
            <w:vAlign w:val="center"/>
          </w:tcPr>
          <w:p w14:paraId="000006A9"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4</w:t>
            </w:r>
          </w:p>
        </w:tc>
        <w:tc>
          <w:tcPr>
            <w:tcW w:w="992" w:type="dxa"/>
            <w:tcBorders>
              <w:top w:val="single" w:sz="4" w:space="0" w:color="000000"/>
              <w:left w:val="single" w:sz="4" w:space="0" w:color="000000"/>
              <w:bottom w:val="single" w:sz="4" w:space="0" w:color="000000"/>
              <w:right w:val="single" w:sz="4" w:space="0" w:color="000000"/>
            </w:tcBorders>
            <w:vAlign w:val="center"/>
          </w:tcPr>
          <w:p w14:paraId="000006AA"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000006AB"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25 to 28</w:t>
            </w:r>
          </w:p>
        </w:tc>
        <w:tc>
          <w:tcPr>
            <w:tcW w:w="1417" w:type="dxa"/>
            <w:vMerge w:val="restart"/>
            <w:tcBorders>
              <w:top w:val="single" w:sz="4" w:space="0" w:color="000000"/>
              <w:left w:val="single" w:sz="4" w:space="0" w:color="000000"/>
              <w:right w:val="single" w:sz="4" w:space="0" w:color="000000"/>
            </w:tcBorders>
            <w:vAlign w:val="center"/>
          </w:tcPr>
          <w:p w14:paraId="000006AC"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Air</w:t>
            </w:r>
          </w:p>
        </w:tc>
        <w:tc>
          <w:tcPr>
            <w:tcW w:w="992" w:type="dxa"/>
            <w:vMerge w:val="restart"/>
            <w:tcBorders>
              <w:top w:val="single" w:sz="4" w:space="0" w:color="000000"/>
              <w:left w:val="single" w:sz="4" w:space="0" w:color="000000"/>
              <w:right w:val="single" w:sz="4" w:space="0" w:color="000000"/>
            </w:tcBorders>
            <w:vAlign w:val="center"/>
          </w:tcPr>
          <w:p w14:paraId="000006AD" w14:textId="0E7515A4"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1,400</w:t>
            </w:r>
            <w:r w:rsidR="00AB2A37" w:rsidRPr="00BA156B">
              <w:rPr>
                <w:rFonts w:ascii="Times New Roman" w:hAnsi="Times New Roman" w:cs="Times New Roman"/>
                <w:sz w:val="18"/>
                <w:szCs w:val="18"/>
                <w:vertAlign w:val="superscript"/>
              </w:rPr>
              <w:t>b</w:t>
            </w:r>
          </w:p>
        </w:tc>
        <w:tc>
          <w:tcPr>
            <w:tcW w:w="1134" w:type="dxa"/>
            <w:tcBorders>
              <w:top w:val="single" w:sz="4" w:space="0" w:color="000000"/>
              <w:left w:val="single" w:sz="4" w:space="0" w:color="000000"/>
              <w:bottom w:val="single" w:sz="4" w:space="0" w:color="000000"/>
              <w:right w:val="single" w:sz="4" w:space="0" w:color="000000"/>
            </w:tcBorders>
            <w:vAlign w:val="center"/>
          </w:tcPr>
          <w:p w14:paraId="000006AE"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24, 48 and 72</w:t>
            </w:r>
          </w:p>
        </w:tc>
        <w:tc>
          <w:tcPr>
            <w:tcW w:w="1134" w:type="dxa"/>
            <w:vMerge w:val="restart"/>
            <w:tcBorders>
              <w:top w:val="single" w:sz="4" w:space="0" w:color="000000"/>
              <w:left w:val="single" w:sz="4" w:space="0" w:color="000000"/>
              <w:right w:val="single" w:sz="4" w:space="0" w:color="000000"/>
            </w:tcBorders>
            <w:vAlign w:val="center"/>
          </w:tcPr>
          <w:p w14:paraId="000006AF"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125 L chamber</w:t>
            </w:r>
          </w:p>
        </w:tc>
        <w:tc>
          <w:tcPr>
            <w:tcW w:w="1701"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6E2821C2" w14:textId="77777777" w:rsidR="00D414A3" w:rsidRDefault="009A2320" w:rsidP="00D414A3">
            <w:pPr>
              <w:jc w:val="center"/>
              <w:rPr>
                <w:rFonts w:ascii="Times New Roman" w:hAnsi="Times New Roman" w:cs="Times New Roman"/>
                <w:sz w:val="18"/>
                <w:szCs w:val="18"/>
              </w:rPr>
            </w:pPr>
            <w:r w:rsidRPr="00BA156B">
              <w:rPr>
                <w:rFonts w:ascii="Times New Roman" w:hAnsi="Times New Roman" w:cs="Times New Roman"/>
                <w:sz w:val="18"/>
                <w:szCs w:val="18"/>
              </w:rPr>
              <w:t xml:space="preserve">1,400 ppm </w:t>
            </w:r>
          </w:p>
          <w:p w14:paraId="000006B1" w14:textId="3070B04C" w:rsidR="009A2320" w:rsidRPr="00BA156B" w:rsidRDefault="009A2320" w:rsidP="00D414A3">
            <w:pPr>
              <w:jc w:val="center"/>
              <w:rPr>
                <w:rFonts w:ascii="Times New Roman" w:hAnsi="Times New Roman" w:cs="Times New Roman"/>
                <w:sz w:val="18"/>
                <w:szCs w:val="18"/>
              </w:rPr>
            </w:pPr>
            <w:r w:rsidRPr="00BA156B">
              <w:rPr>
                <w:rFonts w:ascii="Times New Roman" w:hAnsi="Times New Roman" w:cs="Times New Roman"/>
                <w:sz w:val="18"/>
                <w:szCs w:val="18"/>
              </w:rPr>
              <w:t>for</w:t>
            </w:r>
            <w:r w:rsidR="00D414A3">
              <w:rPr>
                <w:rFonts w:ascii="Times New Roman" w:hAnsi="Times New Roman" w:cs="Times New Roman"/>
                <w:sz w:val="18"/>
                <w:szCs w:val="18"/>
              </w:rPr>
              <w:t xml:space="preserve"> </w:t>
            </w:r>
            <w:r w:rsidRPr="00BA156B">
              <w:rPr>
                <w:rFonts w:ascii="Times New Roman" w:hAnsi="Times New Roman" w:cs="Times New Roman"/>
                <w:sz w:val="18"/>
                <w:szCs w:val="18"/>
              </w:rPr>
              <w:t>≥ 24 h</w:t>
            </w:r>
          </w:p>
        </w:tc>
        <w:tc>
          <w:tcPr>
            <w:tcW w:w="3686" w:type="dxa"/>
            <w:tcBorders>
              <w:top w:val="single" w:sz="4" w:space="0" w:color="000000"/>
              <w:left w:val="single" w:sz="4" w:space="0" w:color="000000"/>
              <w:right w:val="single" w:sz="4" w:space="0" w:color="000000"/>
            </w:tcBorders>
            <w:vAlign w:val="center"/>
          </w:tcPr>
          <w:p w14:paraId="000006B3" w14:textId="77777777" w:rsidR="009A2320" w:rsidRPr="00BA156B" w:rsidRDefault="009A2320">
            <w:pPr>
              <w:rPr>
                <w:rFonts w:ascii="Times New Roman" w:hAnsi="Times New Roman" w:cs="Times New Roman"/>
                <w:sz w:val="18"/>
                <w:szCs w:val="18"/>
              </w:rPr>
            </w:pPr>
            <w:r w:rsidRPr="00BA156B">
              <w:rPr>
                <w:rFonts w:ascii="Times New Roman" w:hAnsi="Times New Roman" w:cs="Times New Roman"/>
                <w:sz w:val="18"/>
                <w:szCs w:val="18"/>
              </w:rPr>
              <w:t>Control mortality was 15%.</w:t>
            </w:r>
          </w:p>
        </w:tc>
        <w:tc>
          <w:tcPr>
            <w:tcW w:w="2835" w:type="dxa"/>
            <w:vMerge/>
            <w:vAlign w:val="center"/>
          </w:tcPr>
          <w:p w14:paraId="000006B4" w14:textId="77777777" w:rsidR="009A2320" w:rsidRPr="000F128A"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r>
      <w:tr w:rsidR="009A2320" w:rsidRPr="000F128A" w14:paraId="63CEBA26" w14:textId="77777777" w:rsidTr="00A9232B">
        <w:trPr>
          <w:trHeight w:val="85"/>
        </w:trPr>
        <w:tc>
          <w:tcPr>
            <w:tcW w:w="998" w:type="dxa"/>
            <w:vMerge/>
            <w:vAlign w:val="center"/>
          </w:tcPr>
          <w:p w14:paraId="000006B5"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6B6"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6B7" w14:textId="77777777" w:rsidR="009A2320" w:rsidRPr="00BA156B"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val="restart"/>
            <w:shd w:val="clear" w:color="auto" w:fill="auto"/>
            <w:vAlign w:val="center"/>
          </w:tcPr>
          <w:p w14:paraId="000006B8"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Larvae</w:t>
            </w:r>
          </w:p>
        </w:tc>
        <w:tc>
          <w:tcPr>
            <w:tcW w:w="993" w:type="dxa"/>
            <w:vMerge w:val="restart"/>
            <w:shd w:val="clear" w:color="auto" w:fill="auto"/>
            <w:vAlign w:val="center"/>
          </w:tcPr>
          <w:p w14:paraId="000006B9"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1</w:t>
            </w:r>
          </w:p>
        </w:tc>
        <w:tc>
          <w:tcPr>
            <w:tcW w:w="992" w:type="dxa"/>
            <w:shd w:val="clear" w:color="auto" w:fill="auto"/>
            <w:vAlign w:val="center"/>
          </w:tcPr>
          <w:p w14:paraId="000006BA"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5 to 16</w:t>
            </w:r>
          </w:p>
        </w:tc>
        <w:tc>
          <w:tcPr>
            <w:tcW w:w="1276" w:type="dxa"/>
            <w:tcBorders>
              <w:right w:val="single" w:sz="4" w:space="0" w:color="000000"/>
            </w:tcBorders>
            <w:shd w:val="clear" w:color="auto" w:fill="auto"/>
            <w:vAlign w:val="center"/>
          </w:tcPr>
          <w:p w14:paraId="000006BB"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20 to 25</w:t>
            </w:r>
          </w:p>
        </w:tc>
        <w:tc>
          <w:tcPr>
            <w:tcW w:w="1417" w:type="dxa"/>
            <w:vMerge/>
            <w:tcBorders>
              <w:top w:val="single" w:sz="4" w:space="0" w:color="000000"/>
              <w:left w:val="single" w:sz="4" w:space="0" w:color="000000"/>
              <w:right w:val="single" w:sz="4" w:space="0" w:color="000000"/>
            </w:tcBorders>
            <w:vAlign w:val="center"/>
          </w:tcPr>
          <w:p w14:paraId="000006BC"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tcBorders>
              <w:top w:val="single" w:sz="4" w:space="0" w:color="000000"/>
              <w:left w:val="single" w:sz="4" w:space="0" w:color="000000"/>
              <w:right w:val="single" w:sz="4" w:space="0" w:color="000000"/>
            </w:tcBorders>
            <w:vAlign w:val="center"/>
          </w:tcPr>
          <w:p w14:paraId="000006BD"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tcBorders>
              <w:left w:val="single" w:sz="4" w:space="0" w:color="000000"/>
              <w:right w:val="single" w:sz="4" w:space="0" w:color="000000"/>
            </w:tcBorders>
            <w:shd w:val="clear" w:color="auto" w:fill="auto"/>
            <w:vAlign w:val="center"/>
          </w:tcPr>
          <w:p w14:paraId="000006BE"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24 and 48</w:t>
            </w:r>
          </w:p>
        </w:tc>
        <w:tc>
          <w:tcPr>
            <w:tcW w:w="1134" w:type="dxa"/>
            <w:vMerge/>
            <w:tcBorders>
              <w:top w:val="single" w:sz="4" w:space="0" w:color="000000"/>
              <w:left w:val="single" w:sz="4" w:space="0" w:color="000000"/>
              <w:right w:val="single" w:sz="4" w:space="0" w:color="000000"/>
            </w:tcBorders>
            <w:vAlign w:val="center"/>
          </w:tcPr>
          <w:p w14:paraId="000006BF"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tcBorders>
              <w:left w:val="single" w:sz="4" w:space="0" w:color="000000"/>
              <w:right w:val="single" w:sz="4" w:space="0" w:color="000000"/>
            </w:tcBorders>
            <w:shd w:val="clear" w:color="auto" w:fill="E2EFD9"/>
            <w:vAlign w:val="center"/>
          </w:tcPr>
          <w:p w14:paraId="456AE048" w14:textId="77777777" w:rsidR="000362DD" w:rsidRDefault="009A2320" w:rsidP="000362DD">
            <w:pPr>
              <w:jc w:val="center"/>
              <w:rPr>
                <w:rFonts w:ascii="Times New Roman" w:hAnsi="Times New Roman" w:cs="Times New Roman"/>
                <w:sz w:val="18"/>
                <w:szCs w:val="18"/>
              </w:rPr>
            </w:pPr>
            <w:r w:rsidRPr="00BA156B">
              <w:rPr>
                <w:rFonts w:ascii="Times New Roman" w:hAnsi="Times New Roman" w:cs="Times New Roman"/>
                <w:sz w:val="18"/>
                <w:szCs w:val="18"/>
              </w:rPr>
              <w:t xml:space="preserve">1,400 ppm </w:t>
            </w:r>
          </w:p>
          <w:p w14:paraId="000006C1" w14:textId="3F128AFD" w:rsidR="009A2320" w:rsidRPr="00BA156B" w:rsidRDefault="009A2320" w:rsidP="000362DD">
            <w:pPr>
              <w:jc w:val="center"/>
              <w:rPr>
                <w:rFonts w:ascii="Times New Roman" w:hAnsi="Times New Roman" w:cs="Times New Roman"/>
                <w:sz w:val="18"/>
                <w:szCs w:val="18"/>
              </w:rPr>
            </w:pPr>
            <w:r w:rsidRPr="00BA156B">
              <w:rPr>
                <w:rFonts w:ascii="Times New Roman" w:hAnsi="Times New Roman" w:cs="Times New Roman"/>
                <w:sz w:val="18"/>
                <w:szCs w:val="18"/>
              </w:rPr>
              <w:t>for</w:t>
            </w:r>
            <w:r w:rsidR="000362DD">
              <w:rPr>
                <w:rFonts w:ascii="Times New Roman" w:hAnsi="Times New Roman" w:cs="Times New Roman"/>
                <w:sz w:val="18"/>
                <w:szCs w:val="18"/>
              </w:rPr>
              <w:t xml:space="preserve"> </w:t>
            </w:r>
            <w:r w:rsidRPr="00BA156B">
              <w:rPr>
                <w:rFonts w:ascii="Times New Roman" w:hAnsi="Times New Roman" w:cs="Times New Roman"/>
                <w:sz w:val="18"/>
                <w:szCs w:val="18"/>
              </w:rPr>
              <w:t>≥ 24 h</w:t>
            </w:r>
          </w:p>
        </w:tc>
        <w:tc>
          <w:tcPr>
            <w:tcW w:w="3686" w:type="dxa"/>
            <w:tcBorders>
              <w:top w:val="single" w:sz="4" w:space="0" w:color="000000"/>
              <w:left w:val="single" w:sz="4" w:space="0" w:color="000000"/>
            </w:tcBorders>
            <w:vAlign w:val="center"/>
          </w:tcPr>
          <w:p w14:paraId="000006C3" w14:textId="77777777" w:rsidR="009A2320" w:rsidRPr="00BA156B" w:rsidRDefault="009A2320">
            <w:pPr>
              <w:rPr>
                <w:rFonts w:ascii="Times New Roman" w:hAnsi="Times New Roman" w:cs="Times New Roman"/>
                <w:sz w:val="18"/>
                <w:szCs w:val="18"/>
              </w:rPr>
            </w:pPr>
            <w:r w:rsidRPr="00BA156B">
              <w:rPr>
                <w:rFonts w:ascii="Times New Roman" w:hAnsi="Times New Roman" w:cs="Times New Roman"/>
                <w:sz w:val="18"/>
                <w:szCs w:val="18"/>
              </w:rPr>
              <w:t>Zero control mortality.</w:t>
            </w:r>
          </w:p>
        </w:tc>
        <w:tc>
          <w:tcPr>
            <w:tcW w:w="2835" w:type="dxa"/>
            <w:vMerge/>
            <w:vAlign w:val="center"/>
          </w:tcPr>
          <w:p w14:paraId="000006C4" w14:textId="77777777" w:rsidR="009A2320" w:rsidRPr="000F128A"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r>
      <w:tr w:rsidR="009A2320" w:rsidRPr="000F128A" w14:paraId="0CC82CA2" w14:textId="77777777" w:rsidTr="00A9232B">
        <w:trPr>
          <w:trHeight w:val="85"/>
        </w:trPr>
        <w:tc>
          <w:tcPr>
            <w:tcW w:w="998" w:type="dxa"/>
            <w:vMerge/>
            <w:vAlign w:val="center"/>
          </w:tcPr>
          <w:p w14:paraId="000006C5"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6C6"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6C7" w14:textId="77777777" w:rsidR="009A2320" w:rsidRPr="00BA156B"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shd w:val="clear" w:color="auto" w:fill="auto"/>
            <w:vAlign w:val="center"/>
          </w:tcPr>
          <w:p w14:paraId="000006C8"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3" w:type="dxa"/>
            <w:vMerge/>
            <w:shd w:val="clear" w:color="auto" w:fill="auto"/>
            <w:vAlign w:val="center"/>
          </w:tcPr>
          <w:p w14:paraId="000006C9"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shd w:val="clear" w:color="auto" w:fill="auto"/>
            <w:vAlign w:val="center"/>
          </w:tcPr>
          <w:p w14:paraId="000006CA"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41</w:t>
            </w:r>
          </w:p>
        </w:tc>
        <w:tc>
          <w:tcPr>
            <w:tcW w:w="1276" w:type="dxa"/>
            <w:tcBorders>
              <w:right w:val="single" w:sz="4" w:space="0" w:color="000000"/>
            </w:tcBorders>
            <w:shd w:val="clear" w:color="auto" w:fill="auto"/>
            <w:vAlign w:val="center"/>
          </w:tcPr>
          <w:p w14:paraId="000006CB"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-1.3</w:t>
            </w:r>
          </w:p>
        </w:tc>
        <w:tc>
          <w:tcPr>
            <w:tcW w:w="1417" w:type="dxa"/>
            <w:vMerge/>
            <w:tcBorders>
              <w:top w:val="single" w:sz="4" w:space="0" w:color="000000"/>
              <w:left w:val="single" w:sz="4" w:space="0" w:color="000000"/>
              <w:right w:val="single" w:sz="4" w:space="0" w:color="000000"/>
            </w:tcBorders>
            <w:vAlign w:val="center"/>
          </w:tcPr>
          <w:p w14:paraId="000006CC"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tcBorders>
              <w:top w:val="single" w:sz="4" w:space="0" w:color="000000"/>
              <w:left w:val="single" w:sz="4" w:space="0" w:color="000000"/>
              <w:right w:val="single" w:sz="4" w:space="0" w:color="000000"/>
            </w:tcBorders>
            <w:vAlign w:val="center"/>
          </w:tcPr>
          <w:p w14:paraId="000006CD"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tcBorders>
              <w:left w:val="single" w:sz="4" w:space="0" w:color="000000"/>
            </w:tcBorders>
            <w:shd w:val="clear" w:color="auto" w:fill="auto"/>
            <w:vAlign w:val="center"/>
          </w:tcPr>
          <w:p w14:paraId="000006CE"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72</w:t>
            </w:r>
          </w:p>
        </w:tc>
        <w:tc>
          <w:tcPr>
            <w:tcW w:w="1134" w:type="dxa"/>
            <w:vMerge w:val="restart"/>
            <w:shd w:val="clear" w:color="auto" w:fill="auto"/>
            <w:vAlign w:val="center"/>
          </w:tcPr>
          <w:p w14:paraId="000006CF"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1,250 L chamber</w:t>
            </w:r>
          </w:p>
        </w:tc>
        <w:tc>
          <w:tcPr>
            <w:tcW w:w="1701" w:type="dxa"/>
            <w:tcBorders>
              <w:right w:val="single" w:sz="4" w:space="0" w:color="000000"/>
            </w:tcBorders>
            <w:shd w:val="clear" w:color="auto" w:fill="E2EFD9"/>
            <w:vAlign w:val="center"/>
          </w:tcPr>
          <w:p w14:paraId="7A8D7E9A" w14:textId="77777777" w:rsidR="000362DD"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 xml:space="preserve">≥ 1,400 ppm </w:t>
            </w:r>
          </w:p>
          <w:p w14:paraId="000006D0" w14:textId="302AF1DD"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for 72 h</w:t>
            </w:r>
          </w:p>
        </w:tc>
        <w:tc>
          <w:tcPr>
            <w:tcW w:w="3686" w:type="dxa"/>
            <w:tcBorders>
              <w:top w:val="single" w:sz="4" w:space="0" w:color="000000"/>
              <w:left w:val="single" w:sz="4" w:space="0" w:color="000000"/>
            </w:tcBorders>
            <w:vAlign w:val="center"/>
          </w:tcPr>
          <w:p w14:paraId="000006D2" w14:textId="77777777" w:rsidR="009A2320" w:rsidRPr="00BA156B" w:rsidRDefault="009A2320">
            <w:pPr>
              <w:rPr>
                <w:rFonts w:ascii="Times New Roman" w:hAnsi="Times New Roman" w:cs="Times New Roman"/>
                <w:sz w:val="18"/>
                <w:szCs w:val="18"/>
              </w:rPr>
            </w:pPr>
            <w:r w:rsidRPr="00BA156B">
              <w:rPr>
                <w:rFonts w:ascii="Times New Roman" w:hAnsi="Times New Roman" w:cs="Times New Roman"/>
                <w:sz w:val="18"/>
                <w:szCs w:val="18"/>
              </w:rPr>
              <w:t>-</w:t>
            </w:r>
          </w:p>
        </w:tc>
        <w:tc>
          <w:tcPr>
            <w:tcW w:w="2835" w:type="dxa"/>
            <w:vMerge/>
            <w:vAlign w:val="center"/>
          </w:tcPr>
          <w:p w14:paraId="000006D3" w14:textId="77777777" w:rsidR="009A2320" w:rsidRPr="000F128A"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r>
      <w:tr w:rsidR="009A2320" w:rsidRPr="000F128A" w14:paraId="7664FABF" w14:textId="77777777" w:rsidTr="00A9232B">
        <w:trPr>
          <w:trHeight w:val="312"/>
        </w:trPr>
        <w:tc>
          <w:tcPr>
            <w:tcW w:w="998" w:type="dxa"/>
            <w:vMerge/>
            <w:vAlign w:val="center"/>
          </w:tcPr>
          <w:p w14:paraId="000006D4"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6D5"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6D6" w14:textId="77777777" w:rsidR="009A2320" w:rsidRPr="00BA156B"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shd w:val="clear" w:color="auto" w:fill="auto"/>
            <w:vAlign w:val="center"/>
          </w:tcPr>
          <w:p w14:paraId="000006D7"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3" w:type="dxa"/>
            <w:vMerge/>
            <w:shd w:val="clear" w:color="auto" w:fill="auto"/>
            <w:vAlign w:val="center"/>
          </w:tcPr>
          <w:p w14:paraId="000006D8"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shd w:val="clear" w:color="auto" w:fill="auto"/>
            <w:vAlign w:val="center"/>
          </w:tcPr>
          <w:p w14:paraId="000006D9"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47</w:t>
            </w:r>
          </w:p>
        </w:tc>
        <w:tc>
          <w:tcPr>
            <w:tcW w:w="1276" w:type="dxa"/>
            <w:tcBorders>
              <w:right w:val="single" w:sz="4" w:space="0" w:color="000000"/>
            </w:tcBorders>
            <w:shd w:val="clear" w:color="auto" w:fill="auto"/>
            <w:vAlign w:val="center"/>
          </w:tcPr>
          <w:p w14:paraId="000006DA"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1.5</w:t>
            </w:r>
          </w:p>
        </w:tc>
        <w:tc>
          <w:tcPr>
            <w:tcW w:w="1417" w:type="dxa"/>
            <w:vMerge/>
            <w:tcBorders>
              <w:top w:val="single" w:sz="4" w:space="0" w:color="000000"/>
              <w:left w:val="single" w:sz="4" w:space="0" w:color="000000"/>
              <w:right w:val="single" w:sz="4" w:space="0" w:color="000000"/>
            </w:tcBorders>
            <w:vAlign w:val="center"/>
          </w:tcPr>
          <w:p w14:paraId="000006DB"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tcBorders>
              <w:top w:val="single" w:sz="4" w:space="0" w:color="000000"/>
              <w:left w:val="single" w:sz="4" w:space="0" w:color="000000"/>
              <w:right w:val="single" w:sz="4" w:space="0" w:color="000000"/>
            </w:tcBorders>
            <w:vAlign w:val="center"/>
          </w:tcPr>
          <w:p w14:paraId="000006DC"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tcBorders>
              <w:left w:val="single" w:sz="4" w:space="0" w:color="000000"/>
            </w:tcBorders>
            <w:shd w:val="clear" w:color="auto" w:fill="auto"/>
            <w:vAlign w:val="center"/>
          </w:tcPr>
          <w:p w14:paraId="000006DD"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48</w:t>
            </w:r>
          </w:p>
        </w:tc>
        <w:tc>
          <w:tcPr>
            <w:tcW w:w="1134" w:type="dxa"/>
            <w:vMerge/>
            <w:shd w:val="clear" w:color="auto" w:fill="auto"/>
            <w:vAlign w:val="center"/>
          </w:tcPr>
          <w:p w14:paraId="000006DE"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tcBorders>
              <w:right w:val="single" w:sz="4" w:space="0" w:color="000000"/>
            </w:tcBorders>
            <w:shd w:val="clear" w:color="auto" w:fill="FBE5D5"/>
            <w:vAlign w:val="center"/>
          </w:tcPr>
          <w:p w14:paraId="000006DF"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Not achieved</w:t>
            </w:r>
          </w:p>
        </w:tc>
        <w:tc>
          <w:tcPr>
            <w:tcW w:w="3686" w:type="dxa"/>
            <w:tcBorders>
              <w:top w:val="single" w:sz="4" w:space="0" w:color="000000"/>
              <w:left w:val="single" w:sz="4" w:space="0" w:color="000000"/>
            </w:tcBorders>
            <w:vAlign w:val="center"/>
          </w:tcPr>
          <w:p w14:paraId="000006E1" w14:textId="77777777" w:rsidR="009A2320" w:rsidRPr="00BA156B" w:rsidRDefault="009A2320">
            <w:pPr>
              <w:rPr>
                <w:rFonts w:ascii="Times New Roman" w:hAnsi="Times New Roman" w:cs="Times New Roman"/>
                <w:sz w:val="18"/>
                <w:szCs w:val="18"/>
              </w:rPr>
            </w:pPr>
            <w:r w:rsidRPr="00BA156B">
              <w:rPr>
                <w:rFonts w:ascii="Times New Roman" w:hAnsi="Times New Roman" w:cs="Times New Roman"/>
                <w:sz w:val="18"/>
                <w:szCs w:val="18"/>
              </w:rPr>
              <w:t>-</w:t>
            </w:r>
          </w:p>
        </w:tc>
        <w:tc>
          <w:tcPr>
            <w:tcW w:w="2835" w:type="dxa"/>
            <w:vMerge/>
            <w:vAlign w:val="center"/>
          </w:tcPr>
          <w:p w14:paraId="000006E2" w14:textId="77777777" w:rsidR="009A2320" w:rsidRPr="000F128A"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r>
      <w:tr w:rsidR="00C47C86" w:rsidRPr="000F128A" w14:paraId="1AF45E8F" w14:textId="77777777" w:rsidTr="00A9232B">
        <w:trPr>
          <w:trHeight w:val="85"/>
        </w:trPr>
        <w:tc>
          <w:tcPr>
            <w:tcW w:w="998" w:type="dxa"/>
            <w:vMerge/>
            <w:vAlign w:val="center"/>
          </w:tcPr>
          <w:p w14:paraId="000006E3" w14:textId="77777777" w:rsidR="00C47C86" w:rsidRPr="000F128A" w:rsidRDefault="00C47C86"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6E4" w14:textId="77777777" w:rsidR="00C47C86" w:rsidRPr="000F128A" w:rsidRDefault="00C47C86"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val="restart"/>
            <w:shd w:val="clear" w:color="auto" w:fill="auto"/>
            <w:vAlign w:val="center"/>
          </w:tcPr>
          <w:p w14:paraId="000006E5" w14:textId="77777777" w:rsidR="00C47C86" w:rsidRPr="00BA156B" w:rsidRDefault="00C47C86" w:rsidP="00226023">
            <w:pPr>
              <w:jc w:val="center"/>
              <w:rPr>
                <w:rFonts w:ascii="Times New Roman" w:hAnsi="Times New Roman" w:cs="Times New Roman"/>
                <w:sz w:val="18"/>
                <w:szCs w:val="18"/>
              </w:rPr>
            </w:pPr>
            <w:r w:rsidRPr="00BA156B">
              <w:rPr>
                <w:rFonts w:ascii="Times New Roman" w:hAnsi="Times New Roman" w:cs="Times New Roman"/>
                <w:i/>
                <w:sz w:val="18"/>
                <w:szCs w:val="18"/>
              </w:rPr>
              <w:t>Arhopalus ferus</w:t>
            </w:r>
          </w:p>
        </w:tc>
        <w:tc>
          <w:tcPr>
            <w:tcW w:w="850" w:type="dxa"/>
            <w:shd w:val="clear" w:color="auto" w:fill="auto"/>
            <w:vAlign w:val="center"/>
          </w:tcPr>
          <w:p w14:paraId="000006E6" w14:textId="77777777" w:rsidR="00C47C86" w:rsidRPr="00BA156B" w:rsidRDefault="00C47C86">
            <w:pPr>
              <w:jc w:val="center"/>
              <w:rPr>
                <w:rFonts w:ascii="Times New Roman" w:hAnsi="Times New Roman" w:cs="Times New Roman"/>
                <w:sz w:val="18"/>
                <w:szCs w:val="18"/>
              </w:rPr>
            </w:pPr>
            <w:r w:rsidRPr="00BA156B">
              <w:rPr>
                <w:rFonts w:ascii="Times New Roman" w:hAnsi="Times New Roman" w:cs="Times New Roman"/>
                <w:sz w:val="18"/>
                <w:szCs w:val="18"/>
              </w:rPr>
              <w:t>Eggs</w:t>
            </w:r>
          </w:p>
        </w:tc>
        <w:tc>
          <w:tcPr>
            <w:tcW w:w="993" w:type="dxa"/>
            <w:vMerge w:val="restart"/>
            <w:shd w:val="clear" w:color="auto" w:fill="auto"/>
            <w:vAlign w:val="center"/>
          </w:tcPr>
          <w:p w14:paraId="000006E7" w14:textId="77777777" w:rsidR="00C47C86" w:rsidRPr="00BA156B" w:rsidRDefault="00C47C86">
            <w:pPr>
              <w:jc w:val="center"/>
              <w:rPr>
                <w:rFonts w:ascii="Times New Roman" w:hAnsi="Times New Roman" w:cs="Times New Roman"/>
                <w:sz w:val="18"/>
                <w:szCs w:val="18"/>
              </w:rPr>
            </w:pPr>
            <w:r w:rsidRPr="00BA156B">
              <w:rPr>
                <w:rFonts w:ascii="Times New Roman" w:hAnsi="Times New Roman" w:cs="Times New Roman"/>
                <w:sz w:val="18"/>
                <w:szCs w:val="18"/>
              </w:rPr>
              <w:t>3</w:t>
            </w:r>
          </w:p>
        </w:tc>
        <w:tc>
          <w:tcPr>
            <w:tcW w:w="992" w:type="dxa"/>
            <w:vMerge w:val="restart"/>
            <w:shd w:val="clear" w:color="auto" w:fill="auto"/>
            <w:vAlign w:val="center"/>
          </w:tcPr>
          <w:p w14:paraId="000006E8" w14:textId="77777777" w:rsidR="00C47C86" w:rsidRPr="00BA156B" w:rsidRDefault="00C47C86">
            <w:pPr>
              <w:jc w:val="center"/>
              <w:rPr>
                <w:rFonts w:ascii="Times New Roman" w:hAnsi="Times New Roman" w:cs="Times New Roman"/>
                <w:sz w:val="18"/>
                <w:szCs w:val="18"/>
              </w:rPr>
            </w:pPr>
            <w:r w:rsidRPr="00BA156B">
              <w:rPr>
                <w:rFonts w:ascii="Times New Roman" w:hAnsi="Times New Roman" w:cs="Times New Roman"/>
                <w:sz w:val="18"/>
                <w:szCs w:val="18"/>
              </w:rPr>
              <w:t>50</w:t>
            </w:r>
          </w:p>
        </w:tc>
        <w:tc>
          <w:tcPr>
            <w:tcW w:w="1276" w:type="dxa"/>
            <w:vMerge w:val="restart"/>
            <w:shd w:val="clear" w:color="auto" w:fill="auto"/>
            <w:vAlign w:val="center"/>
          </w:tcPr>
          <w:p w14:paraId="000006E9" w14:textId="77777777" w:rsidR="00C47C86" w:rsidRPr="00BA156B" w:rsidRDefault="00C47C86">
            <w:pPr>
              <w:jc w:val="center"/>
              <w:rPr>
                <w:rFonts w:ascii="Times New Roman" w:hAnsi="Times New Roman" w:cs="Times New Roman"/>
                <w:sz w:val="18"/>
                <w:szCs w:val="18"/>
              </w:rPr>
            </w:pPr>
            <w:r w:rsidRPr="00BA156B">
              <w:rPr>
                <w:rFonts w:ascii="Times New Roman" w:hAnsi="Times New Roman" w:cs="Times New Roman"/>
                <w:sz w:val="18"/>
                <w:szCs w:val="18"/>
              </w:rPr>
              <w:t>20 ± 1</w:t>
            </w:r>
          </w:p>
        </w:tc>
        <w:tc>
          <w:tcPr>
            <w:tcW w:w="1417" w:type="dxa"/>
            <w:vMerge w:val="restart"/>
            <w:shd w:val="clear" w:color="auto" w:fill="auto"/>
            <w:vAlign w:val="center"/>
          </w:tcPr>
          <w:p w14:paraId="000006EA" w14:textId="77777777" w:rsidR="00C47C86" w:rsidRPr="00BA156B" w:rsidRDefault="00C47C86">
            <w:pPr>
              <w:jc w:val="center"/>
              <w:rPr>
                <w:rFonts w:ascii="Times New Roman" w:hAnsi="Times New Roman" w:cs="Times New Roman"/>
                <w:sz w:val="18"/>
                <w:szCs w:val="18"/>
              </w:rPr>
            </w:pPr>
            <w:r w:rsidRPr="00BA156B">
              <w:rPr>
                <w:rFonts w:ascii="Times New Roman" w:hAnsi="Times New Roman" w:cs="Times New Roman"/>
                <w:sz w:val="18"/>
                <w:szCs w:val="18"/>
              </w:rPr>
              <w:t>Air</w:t>
            </w:r>
          </w:p>
        </w:tc>
        <w:tc>
          <w:tcPr>
            <w:tcW w:w="992" w:type="dxa"/>
            <w:vMerge w:val="restart"/>
            <w:shd w:val="clear" w:color="auto" w:fill="auto"/>
            <w:vAlign w:val="center"/>
          </w:tcPr>
          <w:p w14:paraId="000006EB" w14:textId="77777777" w:rsidR="00C47C86" w:rsidRPr="00BA156B" w:rsidRDefault="00C47C86">
            <w:pPr>
              <w:jc w:val="center"/>
              <w:rPr>
                <w:rFonts w:ascii="Times New Roman" w:hAnsi="Times New Roman" w:cs="Times New Roman"/>
                <w:sz w:val="18"/>
                <w:szCs w:val="18"/>
              </w:rPr>
            </w:pPr>
            <w:r w:rsidRPr="00BA156B">
              <w:rPr>
                <w:rFonts w:ascii="Times New Roman" w:hAnsi="Times New Roman" w:cs="Times New Roman"/>
                <w:sz w:val="18"/>
                <w:szCs w:val="18"/>
              </w:rPr>
              <w:t>200</w:t>
            </w:r>
          </w:p>
        </w:tc>
        <w:tc>
          <w:tcPr>
            <w:tcW w:w="1134" w:type="dxa"/>
            <w:shd w:val="clear" w:color="auto" w:fill="auto"/>
            <w:vAlign w:val="center"/>
          </w:tcPr>
          <w:p w14:paraId="000006EC" w14:textId="77777777" w:rsidR="00C47C86" w:rsidRPr="00BA156B" w:rsidRDefault="00C47C86">
            <w:pPr>
              <w:jc w:val="center"/>
              <w:rPr>
                <w:rFonts w:ascii="Times New Roman" w:hAnsi="Times New Roman" w:cs="Times New Roman"/>
                <w:sz w:val="18"/>
                <w:szCs w:val="18"/>
              </w:rPr>
            </w:pPr>
            <w:r w:rsidRPr="00BA156B">
              <w:rPr>
                <w:rFonts w:ascii="Times New Roman" w:hAnsi="Times New Roman" w:cs="Times New Roman"/>
                <w:sz w:val="18"/>
                <w:szCs w:val="18"/>
              </w:rPr>
              <w:t>12, 24, 36, 48, 60, 72, 96 and 120</w:t>
            </w:r>
          </w:p>
        </w:tc>
        <w:tc>
          <w:tcPr>
            <w:tcW w:w="1134" w:type="dxa"/>
            <w:vMerge w:val="restart"/>
            <w:shd w:val="clear" w:color="auto" w:fill="auto"/>
            <w:vAlign w:val="center"/>
          </w:tcPr>
          <w:p w14:paraId="000006ED" w14:textId="77777777" w:rsidR="00C47C86" w:rsidRPr="00BA156B" w:rsidRDefault="00C47C86">
            <w:pPr>
              <w:jc w:val="center"/>
              <w:rPr>
                <w:rFonts w:ascii="Times New Roman" w:hAnsi="Times New Roman" w:cs="Times New Roman"/>
                <w:sz w:val="18"/>
                <w:szCs w:val="18"/>
              </w:rPr>
            </w:pPr>
            <w:r w:rsidRPr="00BA156B">
              <w:rPr>
                <w:rFonts w:ascii="Times New Roman" w:hAnsi="Times New Roman" w:cs="Times New Roman"/>
                <w:sz w:val="18"/>
                <w:szCs w:val="18"/>
              </w:rPr>
              <w:t>28 L chamber</w:t>
            </w:r>
          </w:p>
        </w:tc>
        <w:tc>
          <w:tcPr>
            <w:tcW w:w="1701" w:type="dxa"/>
            <w:shd w:val="clear" w:color="auto" w:fill="FBE5D5"/>
            <w:vAlign w:val="center"/>
          </w:tcPr>
          <w:p w14:paraId="000006EE" w14:textId="77777777" w:rsidR="00C47C86" w:rsidRPr="00BA156B" w:rsidRDefault="00C47C86">
            <w:pPr>
              <w:jc w:val="center"/>
              <w:rPr>
                <w:rFonts w:ascii="Times New Roman" w:hAnsi="Times New Roman" w:cs="Times New Roman"/>
                <w:sz w:val="18"/>
                <w:szCs w:val="18"/>
              </w:rPr>
            </w:pPr>
            <w:r w:rsidRPr="00BA156B">
              <w:rPr>
                <w:rFonts w:ascii="Times New Roman" w:hAnsi="Times New Roman" w:cs="Times New Roman"/>
                <w:sz w:val="18"/>
                <w:szCs w:val="18"/>
              </w:rPr>
              <w:t>Not achieved</w:t>
            </w:r>
          </w:p>
        </w:tc>
        <w:tc>
          <w:tcPr>
            <w:tcW w:w="3686" w:type="dxa"/>
            <w:shd w:val="clear" w:color="auto" w:fill="auto"/>
            <w:vAlign w:val="center"/>
          </w:tcPr>
          <w:p w14:paraId="000006F0" w14:textId="77777777" w:rsidR="00C47C86" w:rsidRPr="00BA156B" w:rsidRDefault="00C47C86">
            <w:pPr>
              <w:rPr>
                <w:rFonts w:ascii="Times New Roman" w:hAnsi="Times New Roman" w:cs="Times New Roman"/>
                <w:sz w:val="18"/>
                <w:szCs w:val="18"/>
              </w:rPr>
            </w:pPr>
            <w:r w:rsidRPr="00BA156B">
              <w:rPr>
                <w:rFonts w:ascii="Times New Roman" w:hAnsi="Times New Roman" w:cs="Times New Roman"/>
                <w:sz w:val="18"/>
                <w:szCs w:val="18"/>
              </w:rPr>
              <w:t>The longest duration of 120 h resulted in an average mortality of 99.9%. Average control mortality of 19.0%, with a range of 15.1 to 25.5%.</w:t>
            </w:r>
          </w:p>
        </w:tc>
        <w:tc>
          <w:tcPr>
            <w:tcW w:w="2835" w:type="dxa"/>
            <w:vMerge w:val="restart"/>
            <w:vAlign w:val="center"/>
          </w:tcPr>
          <w:p w14:paraId="000006F1" w14:textId="46732055" w:rsidR="00C47C86" w:rsidRPr="00BA156B" w:rsidRDefault="00C47C86">
            <w:pPr>
              <w:rPr>
                <w:rFonts w:ascii="Times New Roman" w:hAnsi="Times New Roman" w:cs="Times New Roman"/>
                <w:sz w:val="18"/>
                <w:szCs w:val="18"/>
              </w:rPr>
            </w:pPr>
            <w:r w:rsidRPr="00BA156B">
              <w:rPr>
                <w:rFonts w:ascii="Times New Roman" w:hAnsi="Times New Roman" w:cs="Times New Roman"/>
                <w:sz w:val="18"/>
                <w:szCs w:val="18"/>
              </w:rPr>
              <w:t>Armstrong et al. [4]</w:t>
            </w:r>
          </w:p>
        </w:tc>
      </w:tr>
      <w:tr w:rsidR="00C47C86" w:rsidRPr="000F128A" w14:paraId="2BDC6074" w14:textId="77777777" w:rsidTr="00A9232B">
        <w:trPr>
          <w:trHeight w:val="84"/>
        </w:trPr>
        <w:tc>
          <w:tcPr>
            <w:tcW w:w="998" w:type="dxa"/>
            <w:vMerge/>
            <w:vAlign w:val="center"/>
          </w:tcPr>
          <w:p w14:paraId="000006F2" w14:textId="77777777" w:rsidR="00C47C86" w:rsidRPr="000F128A" w:rsidRDefault="00C47C86"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6F3" w14:textId="77777777" w:rsidR="00C47C86" w:rsidRPr="000F128A" w:rsidRDefault="00C47C86"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6F4" w14:textId="77777777" w:rsidR="00C47C86" w:rsidRPr="00BA156B" w:rsidRDefault="00C47C86"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6F5" w14:textId="77777777" w:rsidR="00C47C86" w:rsidRPr="00BA156B" w:rsidRDefault="00C47C86">
            <w:pPr>
              <w:jc w:val="center"/>
              <w:rPr>
                <w:rFonts w:ascii="Times New Roman" w:hAnsi="Times New Roman" w:cs="Times New Roman"/>
                <w:sz w:val="18"/>
                <w:szCs w:val="18"/>
              </w:rPr>
            </w:pPr>
            <w:r w:rsidRPr="00BA156B">
              <w:rPr>
                <w:rFonts w:ascii="Times New Roman" w:hAnsi="Times New Roman" w:cs="Times New Roman"/>
                <w:sz w:val="18"/>
                <w:szCs w:val="18"/>
              </w:rPr>
              <w:t>Larvae</w:t>
            </w:r>
          </w:p>
        </w:tc>
        <w:tc>
          <w:tcPr>
            <w:tcW w:w="993" w:type="dxa"/>
            <w:vMerge/>
            <w:shd w:val="clear" w:color="auto" w:fill="auto"/>
            <w:vAlign w:val="center"/>
          </w:tcPr>
          <w:p w14:paraId="000006F6" w14:textId="77777777" w:rsidR="00C47C86" w:rsidRPr="00BA156B" w:rsidRDefault="00C47C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6F7" w14:textId="7F09F7EA" w:rsidR="00C47C86" w:rsidRPr="00BA156B" w:rsidRDefault="00C47C86">
            <w:pPr>
              <w:jc w:val="center"/>
              <w:rPr>
                <w:rFonts w:ascii="Times New Roman" w:hAnsi="Times New Roman" w:cs="Times New Roman"/>
                <w:sz w:val="18"/>
                <w:szCs w:val="18"/>
              </w:rPr>
            </w:pPr>
          </w:p>
        </w:tc>
        <w:tc>
          <w:tcPr>
            <w:tcW w:w="1276" w:type="dxa"/>
            <w:vMerge/>
            <w:shd w:val="clear" w:color="auto" w:fill="auto"/>
            <w:vAlign w:val="center"/>
          </w:tcPr>
          <w:p w14:paraId="000006F8" w14:textId="77777777" w:rsidR="00C47C86" w:rsidRPr="00BA156B" w:rsidRDefault="00C47C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6F9" w14:textId="77777777" w:rsidR="00C47C86" w:rsidRPr="00BA156B" w:rsidRDefault="00C47C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6FA" w14:textId="77777777" w:rsidR="00C47C86" w:rsidRPr="00BA156B" w:rsidRDefault="00C47C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restart"/>
            <w:shd w:val="clear" w:color="auto" w:fill="auto"/>
            <w:vAlign w:val="center"/>
          </w:tcPr>
          <w:p w14:paraId="000006FB" w14:textId="77777777" w:rsidR="00C47C86" w:rsidRPr="00BA156B" w:rsidRDefault="00C47C86">
            <w:pPr>
              <w:jc w:val="center"/>
              <w:rPr>
                <w:rFonts w:ascii="Times New Roman" w:hAnsi="Times New Roman" w:cs="Times New Roman"/>
                <w:sz w:val="18"/>
                <w:szCs w:val="18"/>
              </w:rPr>
            </w:pPr>
            <w:r w:rsidRPr="00BA156B">
              <w:rPr>
                <w:rFonts w:ascii="Times New Roman" w:hAnsi="Times New Roman" w:cs="Times New Roman"/>
                <w:sz w:val="18"/>
                <w:szCs w:val="18"/>
              </w:rPr>
              <w:t>6, 12, 24, 36, 48 and 72</w:t>
            </w:r>
          </w:p>
        </w:tc>
        <w:tc>
          <w:tcPr>
            <w:tcW w:w="1134" w:type="dxa"/>
            <w:vMerge/>
            <w:shd w:val="clear" w:color="auto" w:fill="auto"/>
            <w:vAlign w:val="center"/>
          </w:tcPr>
          <w:p w14:paraId="000006FC" w14:textId="77777777" w:rsidR="00C47C86" w:rsidRPr="00BA156B" w:rsidRDefault="00C47C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4A2F25E8" w14:textId="77777777" w:rsidR="0017562D" w:rsidRDefault="00C47C86" w:rsidP="0017562D">
            <w:pPr>
              <w:jc w:val="center"/>
              <w:rPr>
                <w:rFonts w:ascii="Times New Roman" w:hAnsi="Times New Roman" w:cs="Times New Roman"/>
                <w:sz w:val="18"/>
                <w:szCs w:val="18"/>
              </w:rPr>
            </w:pPr>
            <w:r w:rsidRPr="00BA156B">
              <w:rPr>
                <w:rFonts w:ascii="Times New Roman" w:hAnsi="Times New Roman" w:cs="Times New Roman"/>
                <w:sz w:val="18"/>
                <w:szCs w:val="18"/>
              </w:rPr>
              <w:t xml:space="preserve">200 ppm </w:t>
            </w:r>
          </w:p>
          <w:p w14:paraId="000006FE" w14:textId="2BAA9552" w:rsidR="00C47C86" w:rsidRPr="00BA156B" w:rsidRDefault="00C47C86" w:rsidP="0017562D">
            <w:pPr>
              <w:jc w:val="center"/>
              <w:rPr>
                <w:rFonts w:ascii="Times New Roman" w:hAnsi="Times New Roman" w:cs="Times New Roman"/>
                <w:sz w:val="18"/>
                <w:szCs w:val="18"/>
              </w:rPr>
            </w:pPr>
            <w:r w:rsidRPr="00BA156B">
              <w:rPr>
                <w:rFonts w:ascii="Times New Roman" w:hAnsi="Times New Roman" w:cs="Times New Roman"/>
                <w:sz w:val="18"/>
                <w:szCs w:val="18"/>
              </w:rPr>
              <w:t>for</w:t>
            </w:r>
            <w:r w:rsidR="0017562D">
              <w:rPr>
                <w:rFonts w:ascii="Times New Roman" w:hAnsi="Times New Roman" w:cs="Times New Roman"/>
                <w:sz w:val="18"/>
                <w:szCs w:val="18"/>
              </w:rPr>
              <w:t xml:space="preserve"> </w:t>
            </w:r>
            <w:r w:rsidRPr="00BA156B">
              <w:rPr>
                <w:rFonts w:ascii="Times New Roman" w:hAnsi="Times New Roman" w:cs="Times New Roman"/>
                <w:sz w:val="18"/>
                <w:szCs w:val="18"/>
              </w:rPr>
              <w:t>≥ 72 h</w:t>
            </w:r>
          </w:p>
        </w:tc>
        <w:tc>
          <w:tcPr>
            <w:tcW w:w="3686" w:type="dxa"/>
            <w:shd w:val="clear" w:color="auto" w:fill="auto"/>
            <w:vAlign w:val="center"/>
          </w:tcPr>
          <w:p w14:paraId="00000700" w14:textId="77777777" w:rsidR="00C47C86" w:rsidRPr="00BA156B" w:rsidRDefault="00C47C86">
            <w:pPr>
              <w:rPr>
                <w:rFonts w:ascii="Times New Roman" w:hAnsi="Times New Roman" w:cs="Times New Roman"/>
                <w:sz w:val="18"/>
                <w:szCs w:val="18"/>
              </w:rPr>
            </w:pPr>
            <w:r w:rsidRPr="00BA156B">
              <w:rPr>
                <w:rFonts w:ascii="Times New Roman" w:hAnsi="Times New Roman" w:cs="Times New Roman"/>
                <w:sz w:val="18"/>
                <w:szCs w:val="18"/>
              </w:rPr>
              <w:t>Average control mortality of 54.7%, with a range of 44.4 to 62.8%.</w:t>
            </w:r>
          </w:p>
        </w:tc>
        <w:tc>
          <w:tcPr>
            <w:tcW w:w="2835" w:type="dxa"/>
            <w:vMerge/>
            <w:vAlign w:val="center"/>
          </w:tcPr>
          <w:p w14:paraId="00000701" w14:textId="77777777" w:rsidR="00C47C86" w:rsidRPr="00BA156B" w:rsidRDefault="00C47C86">
            <w:pPr>
              <w:widowControl w:val="0"/>
              <w:pBdr>
                <w:top w:val="nil"/>
                <w:left w:val="nil"/>
                <w:bottom w:val="nil"/>
                <w:right w:val="nil"/>
                <w:between w:val="nil"/>
              </w:pBdr>
              <w:spacing w:line="276" w:lineRule="auto"/>
              <w:rPr>
                <w:rFonts w:ascii="Times New Roman" w:hAnsi="Times New Roman" w:cs="Times New Roman"/>
                <w:sz w:val="18"/>
                <w:szCs w:val="18"/>
              </w:rPr>
            </w:pPr>
          </w:p>
        </w:tc>
      </w:tr>
      <w:tr w:rsidR="00C47C86" w:rsidRPr="000F128A" w14:paraId="406D0713" w14:textId="77777777" w:rsidTr="00A9232B">
        <w:trPr>
          <w:trHeight w:val="84"/>
        </w:trPr>
        <w:tc>
          <w:tcPr>
            <w:tcW w:w="998" w:type="dxa"/>
            <w:vMerge/>
            <w:vAlign w:val="center"/>
          </w:tcPr>
          <w:p w14:paraId="00000702" w14:textId="77777777" w:rsidR="00C47C86" w:rsidRPr="000F128A" w:rsidRDefault="00C47C86"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703" w14:textId="77777777" w:rsidR="00C47C86" w:rsidRPr="000F128A" w:rsidRDefault="00C47C86"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704" w14:textId="77777777" w:rsidR="00C47C86" w:rsidRPr="00BA156B" w:rsidRDefault="00C47C86"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705" w14:textId="77777777" w:rsidR="00C47C86" w:rsidRPr="00BA156B" w:rsidRDefault="00C47C86">
            <w:pPr>
              <w:jc w:val="center"/>
              <w:rPr>
                <w:rFonts w:ascii="Times New Roman" w:hAnsi="Times New Roman" w:cs="Times New Roman"/>
                <w:sz w:val="18"/>
                <w:szCs w:val="18"/>
              </w:rPr>
            </w:pPr>
            <w:r w:rsidRPr="00BA156B">
              <w:rPr>
                <w:rFonts w:ascii="Times New Roman" w:hAnsi="Times New Roman" w:cs="Times New Roman"/>
                <w:sz w:val="18"/>
                <w:szCs w:val="18"/>
              </w:rPr>
              <w:t>Adults</w:t>
            </w:r>
          </w:p>
        </w:tc>
        <w:tc>
          <w:tcPr>
            <w:tcW w:w="993" w:type="dxa"/>
            <w:vMerge/>
            <w:shd w:val="clear" w:color="auto" w:fill="auto"/>
            <w:vAlign w:val="center"/>
          </w:tcPr>
          <w:p w14:paraId="00000706" w14:textId="77777777" w:rsidR="00C47C86" w:rsidRPr="00BA156B" w:rsidRDefault="00C47C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707" w14:textId="3C78CADD" w:rsidR="00C47C86" w:rsidRPr="00BA156B" w:rsidRDefault="00C47C86">
            <w:pPr>
              <w:jc w:val="center"/>
              <w:rPr>
                <w:rFonts w:ascii="Times New Roman" w:hAnsi="Times New Roman" w:cs="Times New Roman"/>
                <w:sz w:val="18"/>
                <w:szCs w:val="18"/>
              </w:rPr>
            </w:pPr>
          </w:p>
        </w:tc>
        <w:tc>
          <w:tcPr>
            <w:tcW w:w="1276" w:type="dxa"/>
            <w:vMerge/>
            <w:shd w:val="clear" w:color="auto" w:fill="auto"/>
            <w:vAlign w:val="center"/>
          </w:tcPr>
          <w:p w14:paraId="00000708" w14:textId="77777777" w:rsidR="00C47C86" w:rsidRPr="00BA156B" w:rsidRDefault="00C47C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709" w14:textId="77777777" w:rsidR="00C47C86" w:rsidRPr="00BA156B" w:rsidRDefault="00C47C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70A" w14:textId="77777777" w:rsidR="00C47C86" w:rsidRPr="00BA156B" w:rsidRDefault="00C47C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70B" w14:textId="77777777" w:rsidR="00C47C86" w:rsidRPr="00BA156B" w:rsidRDefault="00C47C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70C" w14:textId="77777777" w:rsidR="00C47C86" w:rsidRPr="00BA156B" w:rsidRDefault="00C47C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68638B23" w14:textId="77777777" w:rsidR="0017562D" w:rsidRDefault="00C47C86" w:rsidP="0017562D">
            <w:pPr>
              <w:jc w:val="center"/>
              <w:rPr>
                <w:rFonts w:ascii="Times New Roman" w:hAnsi="Times New Roman" w:cs="Times New Roman"/>
                <w:sz w:val="18"/>
                <w:szCs w:val="18"/>
              </w:rPr>
            </w:pPr>
            <w:r w:rsidRPr="00BA156B">
              <w:rPr>
                <w:rFonts w:ascii="Times New Roman" w:hAnsi="Times New Roman" w:cs="Times New Roman"/>
                <w:sz w:val="18"/>
                <w:szCs w:val="18"/>
              </w:rPr>
              <w:t xml:space="preserve">200 ppm </w:t>
            </w:r>
          </w:p>
          <w:p w14:paraId="0000070E" w14:textId="269CCCA5" w:rsidR="00C47C86" w:rsidRPr="00BA156B" w:rsidRDefault="00C47C86" w:rsidP="0017562D">
            <w:pPr>
              <w:jc w:val="center"/>
              <w:rPr>
                <w:rFonts w:ascii="Times New Roman" w:hAnsi="Times New Roman" w:cs="Times New Roman"/>
                <w:sz w:val="18"/>
                <w:szCs w:val="18"/>
              </w:rPr>
            </w:pPr>
            <w:r w:rsidRPr="00BA156B">
              <w:rPr>
                <w:rFonts w:ascii="Times New Roman" w:hAnsi="Times New Roman" w:cs="Times New Roman"/>
                <w:sz w:val="18"/>
                <w:szCs w:val="18"/>
              </w:rPr>
              <w:t>for</w:t>
            </w:r>
            <w:r w:rsidR="0017562D">
              <w:rPr>
                <w:rFonts w:ascii="Times New Roman" w:hAnsi="Times New Roman" w:cs="Times New Roman"/>
                <w:sz w:val="18"/>
                <w:szCs w:val="18"/>
              </w:rPr>
              <w:t xml:space="preserve"> </w:t>
            </w:r>
            <w:r w:rsidRPr="00BA156B">
              <w:rPr>
                <w:rFonts w:ascii="Times New Roman" w:hAnsi="Times New Roman" w:cs="Times New Roman"/>
                <w:sz w:val="18"/>
                <w:szCs w:val="18"/>
              </w:rPr>
              <w:t>≥ 72 h</w:t>
            </w:r>
          </w:p>
        </w:tc>
        <w:tc>
          <w:tcPr>
            <w:tcW w:w="3686" w:type="dxa"/>
            <w:shd w:val="clear" w:color="auto" w:fill="auto"/>
            <w:vAlign w:val="center"/>
          </w:tcPr>
          <w:p w14:paraId="00000710" w14:textId="77777777" w:rsidR="00C47C86" w:rsidRPr="00BA156B" w:rsidRDefault="00C47C86">
            <w:pPr>
              <w:rPr>
                <w:rFonts w:ascii="Times New Roman" w:hAnsi="Times New Roman" w:cs="Times New Roman"/>
                <w:sz w:val="18"/>
                <w:szCs w:val="18"/>
              </w:rPr>
            </w:pPr>
            <w:r w:rsidRPr="00BA156B">
              <w:rPr>
                <w:rFonts w:ascii="Times New Roman" w:hAnsi="Times New Roman" w:cs="Times New Roman"/>
                <w:sz w:val="18"/>
                <w:szCs w:val="18"/>
              </w:rPr>
              <w:t>Average control mortality of 42.0%, with a range of 14.1 to 71.8%.</w:t>
            </w:r>
          </w:p>
        </w:tc>
        <w:tc>
          <w:tcPr>
            <w:tcW w:w="2835" w:type="dxa"/>
            <w:vMerge/>
            <w:vAlign w:val="center"/>
          </w:tcPr>
          <w:p w14:paraId="00000711" w14:textId="77777777" w:rsidR="00C47C86" w:rsidRPr="00BA156B" w:rsidRDefault="00C47C86">
            <w:pPr>
              <w:widowControl w:val="0"/>
              <w:pBdr>
                <w:top w:val="nil"/>
                <w:left w:val="nil"/>
                <w:bottom w:val="nil"/>
                <w:right w:val="nil"/>
                <w:between w:val="nil"/>
              </w:pBdr>
              <w:spacing w:line="276" w:lineRule="auto"/>
              <w:rPr>
                <w:rFonts w:ascii="Times New Roman" w:hAnsi="Times New Roman" w:cs="Times New Roman"/>
                <w:sz w:val="18"/>
                <w:szCs w:val="18"/>
              </w:rPr>
            </w:pPr>
          </w:p>
        </w:tc>
      </w:tr>
      <w:tr w:rsidR="002A304E" w:rsidRPr="000F128A" w14:paraId="31B541F0" w14:textId="77777777" w:rsidTr="00A9232B">
        <w:trPr>
          <w:trHeight w:val="84"/>
        </w:trPr>
        <w:tc>
          <w:tcPr>
            <w:tcW w:w="998" w:type="dxa"/>
            <w:vMerge/>
            <w:vAlign w:val="center"/>
          </w:tcPr>
          <w:p w14:paraId="00000712" w14:textId="77777777" w:rsidR="002A304E" w:rsidRPr="000F128A" w:rsidRDefault="002A304E"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713" w14:textId="77777777" w:rsidR="002A304E" w:rsidRPr="000F128A" w:rsidRDefault="002A304E"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714" w14:textId="77777777" w:rsidR="002A304E" w:rsidRPr="00BA156B" w:rsidRDefault="002A304E"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val="restart"/>
            <w:shd w:val="clear" w:color="auto" w:fill="auto"/>
            <w:vAlign w:val="center"/>
          </w:tcPr>
          <w:p w14:paraId="00000715" w14:textId="77777777" w:rsidR="002A304E" w:rsidRPr="00BA156B" w:rsidRDefault="002A304E">
            <w:pPr>
              <w:jc w:val="center"/>
              <w:rPr>
                <w:rFonts w:ascii="Times New Roman" w:hAnsi="Times New Roman" w:cs="Times New Roman"/>
                <w:sz w:val="18"/>
                <w:szCs w:val="18"/>
              </w:rPr>
            </w:pPr>
            <w:r w:rsidRPr="00BA156B">
              <w:rPr>
                <w:rFonts w:ascii="Times New Roman" w:hAnsi="Times New Roman" w:cs="Times New Roman"/>
                <w:sz w:val="18"/>
                <w:szCs w:val="18"/>
              </w:rPr>
              <w:t>Eggs</w:t>
            </w:r>
          </w:p>
        </w:tc>
        <w:tc>
          <w:tcPr>
            <w:tcW w:w="993" w:type="dxa"/>
            <w:vMerge w:val="restart"/>
            <w:shd w:val="clear" w:color="auto" w:fill="auto"/>
            <w:vAlign w:val="center"/>
          </w:tcPr>
          <w:p w14:paraId="00000716" w14:textId="77777777" w:rsidR="002A304E" w:rsidRPr="00BA156B" w:rsidRDefault="002A304E">
            <w:pPr>
              <w:jc w:val="center"/>
              <w:rPr>
                <w:rFonts w:ascii="Times New Roman" w:hAnsi="Times New Roman" w:cs="Times New Roman"/>
                <w:sz w:val="18"/>
                <w:szCs w:val="18"/>
              </w:rPr>
            </w:pPr>
            <w:r w:rsidRPr="00BA156B">
              <w:rPr>
                <w:rFonts w:ascii="Times New Roman" w:hAnsi="Times New Roman" w:cs="Times New Roman"/>
                <w:sz w:val="18"/>
                <w:szCs w:val="18"/>
              </w:rPr>
              <w:t>5</w:t>
            </w:r>
          </w:p>
        </w:tc>
        <w:tc>
          <w:tcPr>
            <w:tcW w:w="992" w:type="dxa"/>
            <w:vMerge w:val="restart"/>
            <w:shd w:val="clear" w:color="auto" w:fill="auto"/>
            <w:vAlign w:val="center"/>
          </w:tcPr>
          <w:p w14:paraId="00000717" w14:textId="77777777" w:rsidR="002A304E" w:rsidRPr="00BA156B" w:rsidRDefault="002A304E">
            <w:pPr>
              <w:jc w:val="center"/>
              <w:rPr>
                <w:rFonts w:ascii="Times New Roman" w:hAnsi="Times New Roman" w:cs="Times New Roman"/>
                <w:sz w:val="18"/>
                <w:szCs w:val="18"/>
              </w:rPr>
            </w:pPr>
            <w:r w:rsidRPr="00BA156B">
              <w:rPr>
                <w:rFonts w:ascii="Times New Roman" w:hAnsi="Times New Roman" w:cs="Times New Roman"/>
                <w:sz w:val="18"/>
                <w:szCs w:val="18"/>
              </w:rPr>
              <w:t>50 to 70</w:t>
            </w:r>
          </w:p>
        </w:tc>
        <w:tc>
          <w:tcPr>
            <w:tcW w:w="1276" w:type="dxa"/>
            <w:vMerge w:val="restart"/>
            <w:shd w:val="clear" w:color="auto" w:fill="auto"/>
            <w:vAlign w:val="center"/>
          </w:tcPr>
          <w:p w14:paraId="00000718" w14:textId="77777777" w:rsidR="002A304E" w:rsidRPr="00BA156B" w:rsidRDefault="002A304E">
            <w:pPr>
              <w:jc w:val="center"/>
              <w:rPr>
                <w:rFonts w:ascii="Times New Roman" w:hAnsi="Times New Roman" w:cs="Times New Roman"/>
                <w:sz w:val="18"/>
                <w:szCs w:val="18"/>
              </w:rPr>
            </w:pPr>
            <w:r w:rsidRPr="00BA156B">
              <w:rPr>
                <w:rFonts w:ascii="Times New Roman" w:hAnsi="Times New Roman" w:cs="Times New Roman"/>
                <w:sz w:val="18"/>
                <w:szCs w:val="18"/>
              </w:rPr>
              <w:t>20</w:t>
            </w:r>
          </w:p>
        </w:tc>
        <w:tc>
          <w:tcPr>
            <w:tcW w:w="1417" w:type="dxa"/>
            <w:shd w:val="clear" w:color="auto" w:fill="auto"/>
            <w:vAlign w:val="center"/>
          </w:tcPr>
          <w:p w14:paraId="00000719" w14:textId="77777777" w:rsidR="002A304E" w:rsidRPr="00BA156B" w:rsidRDefault="002A304E">
            <w:pPr>
              <w:jc w:val="center"/>
              <w:rPr>
                <w:rFonts w:ascii="Times New Roman" w:hAnsi="Times New Roman" w:cs="Times New Roman"/>
                <w:sz w:val="18"/>
                <w:szCs w:val="18"/>
              </w:rPr>
            </w:pPr>
            <w:r w:rsidRPr="00BA156B">
              <w:rPr>
                <w:rFonts w:ascii="Times New Roman" w:hAnsi="Times New Roman" w:cs="Times New Roman"/>
                <w:sz w:val="18"/>
                <w:szCs w:val="18"/>
              </w:rPr>
              <w:t>≤ 1.6% oxygen</w:t>
            </w:r>
          </w:p>
        </w:tc>
        <w:tc>
          <w:tcPr>
            <w:tcW w:w="992" w:type="dxa"/>
            <w:shd w:val="clear" w:color="auto" w:fill="auto"/>
            <w:vAlign w:val="center"/>
          </w:tcPr>
          <w:p w14:paraId="0000071A" w14:textId="77777777" w:rsidR="002A304E" w:rsidRPr="00BA156B" w:rsidRDefault="002A304E">
            <w:pPr>
              <w:jc w:val="center"/>
              <w:rPr>
                <w:rFonts w:ascii="Times New Roman" w:hAnsi="Times New Roman" w:cs="Times New Roman"/>
                <w:sz w:val="18"/>
                <w:szCs w:val="18"/>
              </w:rPr>
            </w:pPr>
            <w:r w:rsidRPr="00BA156B">
              <w:rPr>
                <w:rFonts w:ascii="Times New Roman" w:hAnsi="Times New Roman" w:cs="Times New Roman"/>
                <w:sz w:val="18"/>
                <w:szCs w:val="18"/>
              </w:rPr>
              <w:t>Zero</w:t>
            </w:r>
          </w:p>
        </w:tc>
        <w:tc>
          <w:tcPr>
            <w:tcW w:w="1134" w:type="dxa"/>
            <w:vMerge w:val="restart"/>
            <w:shd w:val="clear" w:color="auto" w:fill="auto"/>
            <w:vAlign w:val="center"/>
          </w:tcPr>
          <w:p w14:paraId="0000071B" w14:textId="77777777" w:rsidR="002A304E" w:rsidRPr="00BA156B" w:rsidRDefault="002A304E">
            <w:pPr>
              <w:jc w:val="center"/>
              <w:rPr>
                <w:rFonts w:ascii="Times New Roman" w:hAnsi="Times New Roman" w:cs="Times New Roman"/>
                <w:sz w:val="18"/>
                <w:szCs w:val="18"/>
              </w:rPr>
            </w:pPr>
            <w:r w:rsidRPr="00BA156B">
              <w:rPr>
                <w:rFonts w:ascii="Times New Roman" w:hAnsi="Times New Roman" w:cs="Times New Roman"/>
                <w:sz w:val="18"/>
                <w:szCs w:val="18"/>
              </w:rPr>
              <w:t>240</w:t>
            </w:r>
          </w:p>
        </w:tc>
        <w:tc>
          <w:tcPr>
            <w:tcW w:w="1134" w:type="dxa"/>
            <w:vMerge w:val="restart"/>
            <w:shd w:val="clear" w:color="auto" w:fill="auto"/>
            <w:vAlign w:val="center"/>
          </w:tcPr>
          <w:p w14:paraId="0000071C" w14:textId="77777777" w:rsidR="002A304E" w:rsidRPr="00BA156B" w:rsidRDefault="002A304E">
            <w:pPr>
              <w:jc w:val="center"/>
              <w:rPr>
                <w:rFonts w:ascii="Times New Roman" w:hAnsi="Times New Roman" w:cs="Times New Roman"/>
                <w:sz w:val="18"/>
                <w:szCs w:val="18"/>
              </w:rPr>
            </w:pPr>
            <w:r w:rsidRPr="00BA156B">
              <w:rPr>
                <w:rFonts w:ascii="Times New Roman" w:hAnsi="Times New Roman" w:cs="Times New Roman"/>
                <w:sz w:val="18"/>
                <w:szCs w:val="18"/>
              </w:rPr>
              <w:t>28 L chamber</w:t>
            </w:r>
          </w:p>
        </w:tc>
        <w:tc>
          <w:tcPr>
            <w:tcW w:w="1701" w:type="dxa"/>
            <w:shd w:val="clear" w:color="auto" w:fill="auto"/>
            <w:vAlign w:val="center"/>
          </w:tcPr>
          <w:p w14:paraId="0000071D" w14:textId="77777777" w:rsidR="002A304E" w:rsidRPr="00BA156B" w:rsidRDefault="002A304E">
            <w:pPr>
              <w:jc w:val="center"/>
              <w:rPr>
                <w:rFonts w:ascii="Times New Roman" w:hAnsi="Times New Roman" w:cs="Times New Roman"/>
                <w:sz w:val="18"/>
                <w:szCs w:val="18"/>
              </w:rPr>
            </w:pPr>
            <w:r w:rsidRPr="00BA156B">
              <w:rPr>
                <w:rFonts w:ascii="Times New Roman" w:hAnsi="Times New Roman" w:cs="Times New Roman"/>
                <w:sz w:val="18"/>
                <w:szCs w:val="18"/>
              </w:rPr>
              <w:t>n/a</w:t>
            </w:r>
          </w:p>
        </w:tc>
        <w:tc>
          <w:tcPr>
            <w:tcW w:w="3686" w:type="dxa"/>
            <w:shd w:val="clear" w:color="auto" w:fill="auto"/>
            <w:vAlign w:val="center"/>
          </w:tcPr>
          <w:p w14:paraId="0000071F" w14:textId="77777777" w:rsidR="002A304E" w:rsidRPr="00BA156B" w:rsidRDefault="002A304E">
            <w:pPr>
              <w:rPr>
                <w:rFonts w:ascii="Times New Roman" w:hAnsi="Times New Roman" w:cs="Times New Roman"/>
                <w:sz w:val="18"/>
                <w:szCs w:val="18"/>
              </w:rPr>
            </w:pPr>
            <w:r w:rsidRPr="00BA156B">
              <w:rPr>
                <w:rFonts w:ascii="Times New Roman" w:hAnsi="Times New Roman" w:cs="Times New Roman"/>
                <w:sz w:val="18"/>
                <w:szCs w:val="18"/>
              </w:rPr>
              <w:t>Average mortality of 78.7 ± 6.8% was reported for zero phosphine and low oxygen (≤ 1.6%). Control mortality was 4.8 ± 0.9%.</w:t>
            </w:r>
          </w:p>
        </w:tc>
        <w:tc>
          <w:tcPr>
            <w:tcW w:w="2835" w:type="dxa"/>
            <w:vMerge/>
            <w:vAlign w:val="center"/>
          </w:tcPr>
          <w:p w14:paraId="00000720" w14:textId="77777777" w:rsidR="002A304E" w:rsidRPr="00BA156B" w:rsidRDefault="002A304E">
            <w:pPr>
              <w:widowControl w:val="0"/>
              <w:pBdr>
                <w:top w:val="nil"/>
                <w:left w:val="nil"/>
                <w:bottom w:val="nil"/>
                <w:right w:val="nil"/>
                <w:between w:val="nil"/>
              </w:pBdr>
              <w:spacing w:line="276" w:lineRule="auto"/>
              <w:rPr>
                <w:rFonts w:ascii="Times New Roman" w:hAnsi="Times New Roman" w:cs="Times New Roman"/>
                <w:sz w:val="18"/>
                <w:szCs w:val="18"/>
              </w:rPr>
            </w:pPr>
          </w:p>
        </w:tc>
      </w:tr>
      <w:tr w:rsidR="002A304E" w:rsidRPr="000F128A" w14:paraId="11AF6C75" w14:textId="77777777" w:rsidTr="00A9232B">
        <w:trPr>
          <w:trHeight w:val="84"/>
        </w:trPr>
        <w:tc>
          <w:tcPr>
            <w:tcW w:w="998" w:type="dxa"/>
            <w:vMerge/>
            <w:vAlign w:val="center"/>
          </w:tcPr>
          <w:p w14:paraId="00000721" w14:textId="77777777" w:rsidR="002A304E" w:rsidRPr="000F128A" w:rsidRDefault="002A304E"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722" w14:textId="77777777" w:rsidR="002A304E" w:rsidRPr="000F128A" w:rsidRDefault="002A304E"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723" w14:textId="77777777" w:rsidR="002A304E" w:rsidRPr="00BA156B" w:rsidRDefault="002A304E"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shd w:val="clear" w:color="auto" w:fill="auto"/>
            <w:vAlign w:val="center"/>
          </w:tcPr>
          <w:p w14:paraId="00000724" w14:textId="77777777" w:rsidR="002A304E" w:rsidRPr="00BA156B" w:rsidRDefault="002A304E">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3" w:type="dxa"/>
            <w:vMerge/>
            <w:shd w:val="clear" w:color="auto" w:fill="auto"/>
            <w:vAlign w:val="center"/>
          </w:tcPr>
          <w:p w14:paraId="00000725" w14:textId="77777777" w:rsidR="002A304E" w:rsidRPr="00BA156B" w:rsidRDefault="002A304E">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726" w14:textId="4A52C63A" w:rsidR="002A304E" w:rsidRPr="00BA156B" w:rsidRDefault="002A304E">
            <w:pPr>
              <w:jc w:val="center"/>
              <w:rPr>
                <w:rFonts w:ascii="Times New Roman" w:hAnsi="Times New Roman" w:cs="Times New Roman"/>
                <w:sz w:val="18"/>
                <w:szCs w:val="18"/>
              </w:rPr>
            </w:pPr>
          </w:p>
        </w:tc>
        <w:tc>
          <w:tcPr>
            <w:tcW w:w="1276" w:type="dxa"/>
            <w:vMerge/>
            <w:shd w:val="clear" w:color="auto" w:fill="auto"/>
            <w:vAlign w:val="center"/>
          </w:tcPr>
          <w:p w14:paraId="00000727" w14:textId="77777777" w:rsidR="002A304E" w:rsidRPr="00BA156B" w:rsidRDefault="002A304E">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shd w:val="clear" w:color="auto" w:fill="auto"/>
            <w:vAlign w:val="center"/>
          </w:tcPr>
          <w:p w14:paraId="00000728" w14:textId="77777777" w:rsidR="002A304E" w:rsidRPr="00BA156B" w:rsidRDefault="002A304E">
            <w:pPr>
              <w:jc w:val="center"/>
              <w:rPr>
                <w:rFonts w:ascii="Times New Roman" w:hAnsi="Times New Roman" w:cs="Times New Roman"/>
                <w:sz w:val="18"/>
                <w:szCs w:val="18"/>
              </w:rPr>
            </w:pPr>
            <w:r w:rsidRPr="00BA156B">
              <w:rPr>
                <w:rFonts w:ascii="Times New Roman" w:hAnsi="Times New Roman" w:cs="Times New Roman"/>
                <w:sz w:val="18"/>
                <w:szCs w:val="18"/>
              </w:rPr>
              <w:t>≤ 1.6% oxygen</w:t>
            </w:r>
          </w:p>
        </w:tc>
        <w:tc>
          <w:tcPr>
            <w:tcW w:w="992" w:type="dxa"/>
            <w:vMerge w:val="restart"/>
            <w:shd w:val="clear" w:color="auto" w:fill="auto"/>
            <w:vAlign w:val="center"/>
          </w:tcPr>
          <w:p w14:paraId="00000729" w14:textId="77777777" w:rsidR="002A304E" w:rsidRPr="00BA156B" w:rsidRDefault="002A304E">
            <w:pPr>
              <w:jc w:val="center"/>
              <w:rPr>
                <w:rFonts w:ascii="Times New Roman" w:hAnsi="Times New Roman" w:cs="Times New Roman"/>
                <w:sz w:val="18"/>
                <w:szCs w:val="18"/>
              </w:rPr>
            </w:pPr>
            <w:r w:rsidRPr="00BA156B">
              <w:rPr>
                <w:rFonts w:ascii="Times New Roman" w:hAnsi="Times New Roman" w:cs="Times New Roman"/>
                <w:sz w:val="18"/>
                <w:szCs w:val="18"/>
              </w:rPr>
              <w:t>1,000</w:t>
            </w:r>
          </w:p>
        </w:tc>
        <w:tc>
          <w:tcPr>
            <w:tcW w:w="1134" w:type="dxa"/>
            <w:vMerge/>
            <w:shd w:val="clear" w:color="auto" w:fill="auto"/>
            <w:vAlign w:val="center"/>
          </w:tcPr>
          <w:p w14:paraId="0000072A" w14:textId="77777777" w:rsidR="002A304E" w:rsidRPr="00BA156B" w:rsidRDefault="002A304E">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72B" w14:textId="77777777" w:rsidR="002A304E" w:rsidRPr="00BA156B" w:rsidRDefault="002A304E">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FBE5D5"/>
            <w:vAlign w:val="center"/>
          </w:tcPr>
          <w:p w14:paraId="0000072C" w14:textId="77777777" w:rsidR="002A304E" w:rsidRPr="00BA156B" w:rsidRDefault="002A304E">
            <w:pPr>
              <w:jc w:val="center"/>
              <w:rPr>
                <w:rFonts w:ascii="Times New Roman" w:hAnsi="Times New Roman" w:cs="Times New Roman"/>
                <w:sz w:val="18"/>
                <w:szCs w:val="18"/>
              </w:rPr>
            </w:pPr>
            <w:r w:rsidRPr="00BA156B">
              <w:rPr>
                <w:rFonts w:ascii="Times New Roman" w:hAnsi="Times New Roman" w:cs="Times New Roman"/>
                <w:sz w:val="18"/>
                <w:szCs w:val="18"/>
              </w:rPr>
              <w:t>Not achieved</w:t>
            </w:r>
          </w:p>
        </w:tc>
        <w:tc>
          <w:tcPr>
            <w:tcW w:w="3686" w:type="dxa"/>
            <w:shd w:val="clear" w:color="auto" w:fill="auto"/>
            <w:vAlign w:val="center"/>
          </w:tcPr>
          <w:p w14:paraId="0000072E" w14:textId="77777777" w:rsidR="002A304E" w:rsidRPr="00BA156B" w:rsidRDefault="002A304E">
            <w:pPr>
              <w:rPr>
                <w:rFonts w:ascii="Times New Roman" w:hAnsi="Times New Roman" w:cs="Times New Roman"/>
                <w:sz w:val="18"/>
                <w:szCs w:val="18"/>
              </w:rPr>
            </w:pPr>
            <w:r w:rsidRPr="00BA156B">
              <w:rPr>
                <w:rFonts w:ascii="Times New Roman" w:hAnsi="Times New Roman" w:cs="Times New Roman"/>
                <w:sz w:val="18"/>
                <w:szCs w:val="18"/>
              </w:rPr>
              <w:t>Average mortality of 90.4 ± 5.7% was reported for low oxygen (≤ 1.6%) + 1,000 ppm phosphine. Control mortality was 4.8 ± 0.9%.</w:t>
            </w:r>
          </w:p>
        </w:tc>
        <w:tc>
          <w:tcPr>
            <w:tcW w:w="2835" w:type="dxa"/>
            <w:vMerge/>
            <w:vAlign w:val="center"/>
          </w:tcPr>
          <w:p w14:paraId="0000072F" w14:textId="77777777" w:rsidR="002A304E" w:rsidRPr="00BA156B" w:rsidRDefault="002A304E">
            <w:pPr>
              <w:widowControl w:val="0"/>
              <w:pBdr>
                <w:top w:val="nil"/>
                <w:left w:val="nil"/>
                <w:bottom w:val="nil"/>
                <w:right w:val="nil"/>
                <w:between w:val="nil"/>
              </w:pBdr>
              <w:spacing w:line="276" w:lineRule="auto"/>
              <w:rPr>
                <w:rFonts w:ascii="Times New Roman" w:hAnsi="Times New Roman" w:cs="Times New Roman"/>
                <w:sz w:val="18"/>
                <w:szCs w:val="18"/>
              </w:rPr>
            </w:pPr>
          </w:p>
        </w:tc>
      </w:tr>
      <w:tr w:rsidR="002A304E" w:rsidRPr="000F128A" w14:paraId="11E076EF" w14:textId="77777777" w:rsidTr="00A9232B">
        <w:trPr>
          <w:trHeight w:val="84"/>
        </w:trPr>
        <w:tc>
          <w:tcPr>
            <w:tcW w:w="998" w:type="dxa"/>
            <w:vMerge/>
            <w:vAlign w:val="center"/>
          </w:tcPr>
          <w:p w14:paraId="00000730" w14:textId="77777777" w:rsidR="002A304E" w:rsidRPr="000F128A" w:rsidRDefault="002A304E"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731" w14:textId="77777777" w:rsidR="002A304E" w:rsidRPr="000F128A" w:rsidRDefault="002A304E"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732" w14:textId="77777777" w:rsidR="002A304E" w:rsidRPr="00BA156B" w:rsidRDefault="002A304E"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shd w:val="clear" w:color="auto" w:fill="auto"/>
            <w:vAlign w:val="center"/>
          </w:tcPr>
          <w:p w14:paraId="00000733" w14:textId="77777777" w:rsidR="002A304E" w:rsidRPr="00BA156B" w:rsidRDefault="002A304E">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3" w:type="dxa"/>
            <w:vMerge/>
            <w:shd w:val="clear" w:color="auto" w:fill="auto"/>
            <w:vAlign w:val="center"/>
          </w:tcPr>
          <w:p w14:paraId="00000734" w14:textId="77777777" w:rsidR="002A304E" w:rsidRPr="00BA156B" w:rsidRDefault="002A304E">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735" w14:textId="648B8BDD" w:rsidR="002A304E" w:rsidRPr="00BA156B" w:rsidRDefault="002A304E">
            <w:pPr>
              <w:jc w:val="center"/>
              <w:rPr>
                <w:rFonts w:ascii="Times New Roman" w:hAnsi="Times New Roman" w:cs="Times New Roman"/>
                <w:sz w:val="18"/>
                <w:szCs w:val="18"/>
              </w:rPr>
            </w:pPr>
          </w:p>
        </w:tc>
        <w:tc>
          <w:tcPr>
            <w:tcW w:w="1276" w:type="dxa"/>
            <w:vMerge/>
            <w:shd w:val="clear" w:color="auto" w:fill="auto"/>
            <w:vAlign w:val="center"/>
          </w:tcPr>
          <w:p w14:paraId="00000736" w14:textId="77777777" w:rsidR="002A304E" w:rsidRPr="00BA156B" w:rsidRDefault="002A304E">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shd w:val="clear" w:color="auto" w:fill="auto"/>
            <w:vAlign w:val="center"/>
          </w:tcPr>
          <w:p w14:paraId="00000737" w14:textId="77777777" w:rsidR="002A304E" w:rsidRPr="00BA156B" w:rsidRDefault="002A304E">
            <w:pPr>
              <w:jc w:val="center"/>
              <w:rPr>
                <w:rFonts w:ascii="Times New Roman" w:hAnsi="Times New Roman" w:cs="Times New Roman"/>
                <w:sz w:val="18"/>
                <w:szCs w:val="18"/>
              </w:rPr>
            </w:pPr>
            <w:r w:rsidRPr="00BA156B">
              <w:rPr>
                <w:rFonts w:ascii="Times New Roman" w:hAnsi="Times New Roman" w:cs="Times New Roman"/>
                <w:sz w:val="18"/>
                <w:szCs w:val="18"/>
              </w:rPr>
              <w:t>Air</w:t>
            </w:r>
          </w:p>
        </w:tc>
        <w:tc>
          <w:tcPr>
            <w:tcW w:w="992" w:type="dxa"/>
            <w:vMerge/>
            <w:shd w:val="clear" w:color="auto" w:fill="auto"/>
            <w:vAlign w:val="center"/>
          </w:tcPr>
          <w:p w14:paraId="00000738" w14:textId="77777777" w:rsidR="002A304E" w:rsidRPr="00BA156B" w:rsidRDefault="002A304E">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739" w14:textId="77777777" w:rsidR="002A304E" w:rsidRPr="00BA156B" w:rsidRDefault="002A304E">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73A" w14:textId="77777777" w:rsidR="002A304E" w:rsidRPr="00BA156B" w:rsidRDefault="002A304E">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0000073B" w14:textId="77777777" w:rsidR="002A304E" w:rsidRPr="00BA156B" w:rsidRDefault="002A304E">
            <w:pPr>
              <w:jc w:val="center"/>
              <w:rPr>
                <w:rFonts w:ascii="Times New Roman" w:hAnsi="Times New Roman" w:cs="Times New Roman"/>
                <w:sz w:val="18"/>
                <w:szCs w:val="18"/>
              </w:rPr>
            </w:pPr>
            <w:r w:rsidRPr="00BA156B">
              <w:rPr>
                <w:rFonts w:ascii="Times New Roman" w:hAnsi="Times New Roman" w:cs="Times New Roman"/>
                <w:sz w:val="18"/>
                <w:szCs w:val="18"/>
              </w:rPr>
              <w:t>1,000 ppm for 240 h</w:t>
            </w:r>
          </w:p>
        </w:tc>
        <w:tc>
          <w:tcPr>
            <w:tcW w:w="3686" w:type="dxa"/>
            <w:shd w:val="clear" w:color="auto" w:fill="auto"/>
            <w:vAlign w:val="center"/>
          </w:tcPr>
          <w:p w14:paraId="0000073D" w14:textId="77777777" w:rsidR="002A304E" w:rsidRPr="00BA156B" w:rsidRDefault="002A304E">
            <w:pPr>
              <w:rPr>
                <w:rFonts w:ascii="Times New Roman" w:hAnsi="Times New Roman" w:cs="Times New Roman"/>
                <w:sz w:val="18"/>
                <w:szCs w:val="18"/>
              </w:rPr>
            </w:pPr>
            <w:r w:rsidRPr="00BA156B">
              <w:rPr>
                <w:rFonts w:ascii="Times New Roman" w:hAnsi="Times New Roman" w:cs="Times New Roman"/>
                <w:sz w:val="18"/>
                <w:szCs w:val="18"/>
              </w:rPr>
              <w:t>Control mortality was 4.8 ± 0.9%.</w:t>
            </w:r>
          </w:p>
        </w:tc>
        <w:tc>
          <w:tcPr>
            <w:tcW w:w="2835" w:type="dxa"/>
            <w:vMerge/>
            <w:vAlign w:val="center"/>
          </w:tcPr>
          <w:p w14:paraId="0000073E" w14:textId="77777777" w:rsidR="002A304E" w:rsidRPr="00BA156B" w:rsidRDefault="002A304E">
            <w:pPr>
              <w:widowControl w:val="0"/>
              <w:pBdr>
                <w:top w:val="nil"/>
                <w:left w:val="nil"/>
                <w:bottom w:val="nil"/>
                <w:right w:val="nil"/>
                <w:between w:val="nil"/>
              </w:pBdr>
              <w:spacing w:line="276" w:lineRule="auto"/>
              <w:rPr>
                <w:rFonts w:ascii="Times New Roman" w:hAnsi="Times New Roman" w:cs="Times New Roman"/>
                <w:sz w:val="18"/>
                <w:szCs w:val="18"/>
              </w:rPr>
            </w:pPr>
          </w:p>
        </w:tc>
      </w:tr>
      <w:tr w:rsidR="009A2320" w:rsidRPr="000F128A" w14:paraId="6B3F6BAA" w14:textId="77777777" w:rsidTr="00A9232B">
        <w:trPr>
          <w:trHeight w:val="207"/>
        </w:trPr>
        <w:tc>
          <w:tcPr>
            <w:tcW w:w="998" w:type="dxa"/>
            <w:vMerge/>
            <w:vAlign w:val="center"/>
          </w:tcPr>
          <w:p w14:paraId="0000073F"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740"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741" w14:textId="77777777" w:rsidR="009A2320" w:rsidRPr="00BA156B"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val="restart"/>
            <w:shd w:val="clear" w:color="auto" w:fill="auto"/>
            <w:vAlign w:val="center"/>
          </w:tcPr>
          <w:p w14:paraId="00000742"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Eggs</w:t>
            </w:r>
          </w:p>
        </w:tc>
        <w:tc>
          <w:tcPr>
            <w:tcW w:w="993" w:type="dxa"/>
            <w:vMerge w:val="restart"/>
            <w:shd w:val="clear" w:color="auto" w:fill="auto"/>
            <w:vAlign w:val="center"/>
          </w:tcPr>
          <w:p w14:paraId="00000743"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4</w:t>
            </w:r>
          </w:p>
        </w:tc>
        <w:tc>
          <w:tcPr>
            <w:tcW w:w="992" w:type="dxa"/>
            <w:vMerge w:val="restart"/>
            <w:shd w:val="clear" w:color="auto" w:fill="auto"/>
            <w:vAlign w:val="center"/>
          </w:tcPr>
          <w:p w14:paraId="00000744"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95 to 253</w:t>
            </w:r>
          </w:p>
        </w:tc>
        <w:tc>
          <w:tcPr>
            <w:tcW w:w="1276" w:type="dxa"/>
            <w:vMerge w:val="restart"/>
            <w:shd w:val="clear" w:color="auto" w:fill="auto"/>
            <w:vAlign w:val="center"/>
          </w:tcPr>
          <w:p w14:paraId="00000745"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15</w:t>
            </w:r>
          </w:p>
        </w:tc>
        <w:tc>
          <w:tcPr>
            <w:tcW w:w="1417" w:type="dxa"/>
            <w:vMerge w:val="restart"/>
            <w:shd w:val="clear" w:color="auto" w:fill="auto"/>
            <w:vAlign w:val="center"/>
          </w:tcPr>
          <w:p w14:paraId="00000746"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Air</w:t>
            </w:r>
          </w:p>
        </w:tc>
        <w:tc>
          <w:tcPr>
            <w:tcW w:w="992" w:type="dxa"/>
            <w:shd w:val="clear" w:color="auto" w:fill="auto"/>
            <w:vAlign w:val="center"/>
          </w:tcPr>
          <w:p w14:paraId="00000747"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700, 2,100 and 3,500</w:t>
            </w:r>
          </w:p>
        </w:tc>
        <w:tc>
          <w:tcPr>
            <w:tcW w:w="1134" w:type="dxa"/>
            <w:shd w:val="clear" w:color="auto" w:fill="auto"/>
            <w:vAlign w:val="center"/>
          </w:tcPr>
          <w:p w14:paraId="00000748"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72</w:t>
            </w:r>
          </w:p>
        </w:tc>
        <w:tc>
          <w:tcPr>
            <w:tcW w:w="1134" w:type="dxa"/>
            <w:vMerge w:val="restart"/>
            <w:shd w:val="clear" w:color="auto" w:fill="auto"/>
            <w:vAlign w:val="center"/>
          </w:tcPr>
          <w:p w14:paraId="00000749"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1 L chamber</w:t>
            </w:r>
          </w:p>
        </w:tc>
        <w:tc>
          <w:tcPr>
            <w:tcW w:w="1701" w:type="dxa"/>
            <w:shd w:val="clear" w:color="auto" w:fill="E2EFD9"/>
            <w:vAlign w:val="center"/>
          </w:tcPr>
          <w:p w14:paraId="386B016A" w14:textId="77777777" w:rsidR="0017562D" w:rsidRDefault="009A2320" w:rsidP="0017562D">
            <w:pPr>
              <w:jc w:val="center"/>
              <w:rPr>
                <w:rFonts w:ascii="Times New Roman" w:hAnsi="Times New Roman" w:cs="Times New Roman"/>
                <w:sz w:val="18"/>
                <w:szCs w:val="18"/>
              </w:rPr>
            </w:pPr>
            <w:r w:rsidRPr="00BA156B">
              <w:rPr>
                <w:rFonts w:ascii="Times New Roman" w:hAnsi="Times New Roman" w:cs="Times New Roman"/>
                <w:sz w:val="18"/>
                <w:szCs w:val="18"/>
              </w:rPr>
              <w:t xml:space="preserve">3,500 ppm </w:t>
            </w:r>
          </w:p>
          <w:p w14:paraId="0000074B" w14:textId="74A6A73F" w:rsidR="009A2320" w:rsidRPr="00BA156B" w:rsidRDefault="009A2320" w:rsidP="0017562D">
            <w:pPr>
              <w:jc w:val="center"/>
              <w:rPr>
                <w:rFonts w:ascii="Times New Roman" w:hAnsi="Times New Roman" w:cs="Times New Roman"/>
                <w:sz w:val="18"/>
                <w:szCs w:val="18"/>
              </w:rPr>
            </w:pPr>
            <w:r w:rsidRPr="00BA156B">
              <w:rPr>
                <w:rFonts w:ascii="Times New Roman" w:hAnsi="Times New Roman" w:cs="Times New Roman"/>
                <w:sz w:val="18"/>
                <w:szCs w:val="18"/>
              </w:rPr>
              <w:t>for</w:t>
            </w:r>
            <w:r w:rsidR="0017562D">
              <w:rPr>
                <w:rFonts w:ascii="Times New Roman" w:hAnsi="Times New Roman" w:cs="Times New Roman"/>
                <w:sz w:val="18"/>
                <w:szCs w:val="18"/>
              </w:rPr>
              <w:t xml:space="preserve"> </w:t>
            </w:r>
            <w:r w:rsidRPr="00BA156B">
              <w:rPr>
                <w:rFonts w:ascii="Times New Roman" w:hAnsi="Times New Roman" w:cs="Times New Roman"/>
                <w:sz w:val="18"/>
                <w:szCs w:val="18"/>
              </w:rPr>
              <w:t>72 h</w:t>
            </w:r>
          </w:p>
        </w:tc>
        <w:tc>
          <w:tcPr>
            <w:tcW w:w="3686" w:type="dxa"/>
            <w:shd w:val="clear" w:color="auto" w:fill="auto"/>
            <w:vAlign w:val="center"/>
          </w:tcPr>
          <w:p w14:paraId="0000074D" w14:textId="77777777" w:rsidR="009A2320" w:rsidRPr="00BA156B" w:rsidRDefault="009A2320">
            <w:pPr>
              <w:rPr>
                <w:rFonts w:ascii="Times New Roman" w:hAnsi="Times New Roman" w:cs="Times New Roman"/>
                <w:sz w:val="18"/>
                <w:szCs w:val="18"/>
              </w:rPr>
            </w:pPr>
            <w:r w:rsidRPr="00BA156B">
              <w:rPr>
                <w:rFonts w:ascii="Times New Roman" w:hAnsi="Times New Roman" w:cs="Times New Roman"/>
                <w:sz w:val="18"/>
                <w:szCs w:val="18"/>
              </w:rPr>
              <w:t>Control mortality was 14%.</w:t>
            </w:r>
          </w:p>
        </w:tc>
        <w:tc>
          <w:tcPr>
            <w:tcW w:w="2835" w:type="dxa"/>
            <w:vMerge w:val="restart"/>
            <w:vAlign w:val="center"/>
          </w:tcPr>
          <w:p w14:paraId="0000074E" w14:textId="3BE231F2" w:rsidR="009A2320" w:rsidRPr="00BA156B" w:rsidRDefault="009A2320">
            <w:pPr>
              <w:rPr>
                <w:rFonts w:ascii="Times New Roman" w:hAnsi="Times New Roman" w:cs="Times New Roman"/>
                <w:sz w:val="18"/>
                <w:szCs w:val="18"/>
              </w:rPr>
            </w:pPr>
            <w:r w:rsidRPr="00BA156B">
              <w:rPr>
                <w:rFonts w:ascii="Times New Roman" w:hAnsi="Times New Roman" w:cs="Times New Roman"/>
                <w:sz w:val="18"/>
                <w:szCs w:val="18"/>
              </w:rPr>
              <w:t>Brash et al. [5]</w:t>
            </w:r>
          </w:p>
        </w:tc>
      </w:tr>
      <w:tr w:rsidR="009A2320" w:rsidRPr="000F128A" w14:paraId="7B12457A" w14:textId="77777777" w:rsidTr="00A9232B">
        <w:trPr>
          <w:trHeight w:val="205"/>
        </w:trPr>
        <w:tc>
          <w:tcPr>
            <w:tcW w:w="998" w:type="dxa"/>
            <w:vMerge/>
            <w:vAlign w:val="center"/>
          </w:tcPr>
          <w:p w14:paraId="0000074F"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750"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751" w14:textId="77777777" w:rsidR="009A2320" w:rsidRPr="00BA156B"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shd w:val="clear" w:color="auto" w:fill="auto"/>
            <w:vAlign w:val="center"/>
          </w:tcPr>
          <w:p w14:paraId="00000752"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3" w:type="dxa"/>
            <w:vMerge/>
            <w:shd w:val="clear" w:color="auto" w:fill="auto"/>
            <w:vAlign w:val="center"/>
          </w:tcPr>
          <w:p w14:paraId="00000753"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754"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shd w:val="clear" w:color="auto" w:fill="auto"/>
            <w:vAlign w:val="center"/>
          </w:tcPr>
          <w:p w14:paraId="00000755"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756"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shd w:val="clear" w:color="auto" w:fill="auto"/>
            <w:vAlign w:val="center"/>
          </w:tcPr>
          <w:p w14:paraId="00000757"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350, 700 and 2,100</w:t>
            </w:r>
          </w:p>
        </w:tc>
        <w:tc>
          <w:tcPr>
            <w:tcW w:w="1134" w:type="dxa"/>
            <w:shd w:val="clear" w:color="auto" w:fill="auto"/>
            <w:vAlign w:val="center"/>
          </w:tcPr>
          <w:p w14:paraId="00000758"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120</w:t>
            </w:r>
          </w:p>
        </w:tc>
        <w:tc>
          <w:tcPr>
            <w:tcW w:w="1134" w:type="dxa"/>
            <w:vMerge/>
            <w:shd w:val="clear" w:color="auto" w:fill="auto"/>
            <w:vAlign w:val="center"/>
          </w:tcPr>
          <w:p w14:paraId="00000759"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0000075A"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2,100 ppm for 120 h</w:t>
            </w:r>
          </w:p>
        </w:tc>
        <w:tc>
          <w:tcPr>
            <w:tcW w:w="3686" w:type="dxa"/>
            <w:shd w:val="clear" w:color="auto" w:fill="auto"/>
            <w:vAlign w:val="center"/>
          </w:tcPr>
          <w:p w14:paraId="0000075C" w14:textId="77777777" w:rsidR="009A2320" w:rsidRPr="00BA156B" w:rsidRDefault="009A2320">
            <w:pPr>
              <w:rPr>
                <w:rFonts w:ascii="Times New Roman" w:hAnsi="Times New Roman" w:cs="Times New Roman"/>
                <w:sz w:val="18"/>
                <w:szCs w:val="18"/>
              </w:rPr>
            </w:pPr>
            <w:r w:rsidRPr="00BA156B">
              <w:rPr>
                <w:rFonts w:ascii="Times New Roman" w:hAnsi="Times New Roman" w:cs="Times New Roman"/>
                <w:sz w:val="18"/>
                <w:szCs w:val="18"/>
              </w:rPr>
              <w:t>Inconsistent results, i.e., 350 ppm provided complete control, but eggs hatched in the 700 ppm treatment. Control mortality was 26%.</w:t>
            </w:r>
          </w:p>
        </w:tc>
        <w:tc>
          <w:tcPr>
            <w:tcW w:w="2835" w:type="dxa"/>
            <w:vMerge/>
            <w:vAlign w:val="center"/>
          </w:tcPr>
          <w:p w14:paraId="0000075D"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r>
      <w:tr w:rsidR="009A2320" w:rsidRPr="000F128A" w14:paraId="070048BE" w14:textId="77777777" w:rsidTr="00A9232B">
        <w:trPr>
          <w:trHeight w:val="498"/>
        </w:trPr>
        <w:tc>
          <w:tcPr>
            <w:tcW w:w="998" w:type="dxa"/>
            <w:vMerge/>
            <w:vAlign w:val="center"/>
          </w:tcPr>
          <w:p w14:paraId="0000075E"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75F"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760" w14:textId="77777777" w:rsidR="009A2320" w:rsidRPr="00BA156B"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shd w:val="clear" w:color="auto" w:fill="auto"/>
            <w:vAlign w:val="center"/>
          </w:tcPr>
          <w:p w14:paraId="00000761"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3" w:type="dxa"/>
            <w:vMerge/>
            <w:shd w:val="clear" w:color="auto" w:fill="auto"/>
            <w:vAlign w:val="center"/>
          </w:tcPr>
          <w:p w14:paraId="00000762"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763"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shd w:val="clear" w:color="auto" w:fill="auto"/>
            <w:vAlign w:val="center"/>
          </w:tcPr>
          <w:p w14:paraId="00000764"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765"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shd w:val="clear" w:color="auto" w:fill="auto"/>
            <w:vAlign w:val="center"/>
          </w:tcPr>
          <w:p w14:paraId="00000766"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350 and 700</w:t>
            </w:r>
          </w:p>
        </w:tc>
        <w:tc>
          <w:tcPr>
            <w:tcW w:w="1134" w:type="dxa"/>
            <w:shd w:val="clear" w:color="auto" w:fill="auto"/>
            <w:vAlign w:val="center"/>
          </w:tcPr>
          <w:p w14:paraId="00000767" w14:textId="77777777" w:rsidR="009A2320" w:rsidRPr="00BA156B"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168</w:t>
            </w:r>
          </w:p>
        </w:tc>
        <w:tc>
          <w:tcPr>
            <w:tcW w:w="1134" w:type="dxa"/>
            <w:vMerge/>
            <w:shd w:val="clear" w:color="auto" w:fill="auto"/>
            <w:vAlign w:val="center"/>
          </w:tcPr>
          <w:p w14:paraId="00000768"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43EB34BA" w14:textId="77777777" w:rsidR="0017562D" w:rsidRDefault="009A2320">
            <w:pPr>
              <w:jc w:val="center"/>
              <w:rPr>
                <w:rFonts w:ascii="Times New Roman" w:hAnsi="Times New Roman" w:cs="Times New Roman"/>
                <w:sz w:val="18"/>
                <w:szCs w:val="18"/>
              </w:rPr>
            </w:pPr>
            <w:r w:rsidRPr="00BA156B">
              <w:rPr>
                <w:rFonts w:ascii="Times New Roman" w:hAnsi="Times New Roman" w:cs="Times New Roman"/>
                <w:sz w:val="18"/>
                <w:szCs w:val="18"/>
              </w:rPr>
              <w:t xml:space="preserve">≥ 350 ppm </w:t>
            </w:r>
          </w:p>
          <w:p w14:paraId="0000076A" w14:textId="4E173754" w:rsidR="009A2320" w:rsidRPr="00BA156B" w:rsidRDefault="0017562D" w:rsidP="0017562D">
            <w:pPr>
              <w:jc w:val="center"/>
              <w:rPr>
                <w:rFonts w:ascii="Times New Roman" w:hAnsi="Times New Roman" w:cs="Times New Roman"/>
                <w:sz w:val="18"/>
                <w:szCs w:val="18"/>
              </w:rPr>
            </w:pPr>
            <w:r>
              <w:rPr>
                <w:rFonts w:ascii="Times New Roman" w:hAnsi="Times New Roman" w:cs="Times New Roman"/>
                <w:sz w:val="18"/>
                <w:szCs w:val="18"/>
              </w:rPr>
              <w:t>f</w:t>
            </w:r>
            <w:r w:rsidR="009A2320" w:rsidRPr="00BA156B">
              <w:rPr>
                <w:rFonts w:ascii="Times New Roman" w:hAnsi="Times New Roman" w:cs="Times New Roman"/>
                <w:sz w:val="18"/>
                <w:szCs w:val="18"/>
              </w:rPr>
              <w:t>or</w:t>
            </w:r>
            <w:r>
              <w:rPr>
                <w:rFonts w:ascii="Times New Roman" w:hAnsi="Times New Roman" w:cs="Times New Roman"/>
                <w:sz w:val="18"/>
                <w:szCs w:val="18"/>
              </w:rPr>
              <w:t xml:space="preserve"> </w:t>
            </w:r>
            <w:r w:rsidR="009A2320" w:rsidRPr="00BA156B">
              <w:rPr>
                <w:rFonts w:ascii="Times New Roman" w:hAnsi="Times New Roman" w:cs="Times New Roman"/>
                <w:sz w:val="18"/>
                <w:szCs w:val="18"/>
              </w:rPr>
              <w:t>168 h</w:t>
            </w:r>
          </w:p>
        </w:tc>
        <w:tc>
          <w:tcPr>
            <w:tcW w:w="3686" w:type="dxa"/>
            <w:shd w:val="clear" w:color="auto" w:fill="auto"/>
            <w:vAlign w:val="center"/>
          </w:tcPr>
          <w:p w14:paraId="0000076C" w14:textId="77777777" w:rsidR="009A2320" w:rsidRPr="00BA156B" w:rsidRDefault="009A2320">
            <w:pPr>
              <w:rPr>
                <w:rFonts w:ascii="Times New Roman" w:hAnsi="Times New Roman" w:cs="Times New Roman"/>
                <w:sz w:val="18"/>
                <w:szCs w:val="18"/>
              </w:rPr>
            </w:pPr>
            <w:r w:rsidRPr="00BA156B">
              <w:rPr>
                <w:rFonts w:ascii="Times New Roman" w:hAnsi="Times New Roman" w:cs="Times New Roman"/>
                <w:sz w:val="18"/>
                <w:szCs w:val="18"/>
              </w:rPr>
              <w:t>Control mortality was 47%.</w:t>
            </w:r>
          </w:p>
        </w:tc>
        <w:tc>
          <w:tcPr>
            <w:tcW w:w="2835" w:type="dxa"/>
            <w:vMerge/>
            <w:vAlign w:val="center"/>
          </w:tcPr>
          <w:p w14:paraId="0000076D" w14:textId="77777777" w:rsidR="009A2320" w:rsidRPr="00BA156B" w:rsidRDefault="009A2320">
            <w:pPr>
              <w:widowControl w:val="0"/>
              <w:pBdr>
                <w:top w:val="nil"/>
                <w:left w:val="nil"/>
                <w:bottom w:val="nil"/>
                <w:right w:val="nil"/>
                <w:between w:val="nil"/>
              </w:pBdr>
              <w:spacing w:line="276" w:lineRule="auto"/>
              <w:rPr>
                <w:rFonts w:ascii="Times New Roman" w:hAnsi="Times New Roman" w:cs="Times New Roman"/>
                <w:sz w:val="18"/>
                <w:szCs w:val="18"/>
              </w:rPr>
            </w:pPr>
          </w:p>
        </w:tc>
      </w:tr>
      <w:tr w:rsidR="00DE0E6D" w:rsidRPr="000F128A" w14:paraId="30F35866" w14:textId="77777777" w:rsidTr="00A9232B">
        <w:trPr>
          <w:trHeight w:val="85"/>
        </w:trPr>
        <w:tc>
          <w:tcPr>
            <w:tcW w:w="998" w:type="dxa"/>
            <w:vMerge/>
            <w:vAlign w:val="center"/>
          </w:tcPr>
          <w:p w14:paraId="0000076E" w14:textId="77777777" w:rsidR="00DE0E6D" w:rsidRPr="000F128A" w:rsidRDefault="00DE0E6D"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76F" w14:textId="77777777" w:rsidR="00DE0E6D" w:rsidRPr="000F128A" w:rsidRDefault="00DE0E6D"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770" w14:textId="77777777" w:rsidR="00DE0E6D" w:rsidRPr="00BA156B" w:rsidRDefault="00DE0E6D"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771" w14:textId="77777777" w:rsidR="00DE0E6D" w:rsidRPr="00BA156B" w:rsidRDefault="00DE0E6D">
            <w:pPr>
              <w:jc w:val="center"/>
              <w:rPr>
                <w:rFonts w:ascii="Times New Roman" w:hAnsi="Times New Roman" w:cs="Times New Roman"/>
                <w:sz w:val="18"/>
                <w:szCs w:val="18"/>
              </w:rPr>
            </w:pPr>
            <w:r w:rsidRPr="00BA156B">
              <w:rPr>
                <w:rFonts w:ascii="Times New Roman" w:hAnsi="Times New Roman" w:cs="Times New Roman"/>
                <w:sz w:val="18"/>
                <w:szCs w:val="18"/>
              </w:rPr>
              <w:t>Eggs</w:t>
            </w:r>
          </w:p>
        </w:tc>
        <w:tc>
          <w:tcPr>
            <w:tcW w:w="993" w:type="dxa"/>
            <w:vMerge w:val="restart"/>
            <w:shd w:val="clear" w:color="auto" w:fill="auto"/>
            <w:vAlign w:val="center"/>
          </w:tcPr>
          <w:p w14:paraId="00000772" w14:textId="77777777" w:rsidR="00DE0E6D" w:rsidRPr="00BA156B" w:rsidRDefault="00DE0E6D">
            <w:pPr>
              <w:jc w:val="center"/>
              <w:rPr>
                <w:rFonts w:ascii="Times New Roman" w:hAnsi="Times New Roman" w:cs="Times New Roman"/>
                <w:sz w:val="18"/>
                <w:szCs w:val="18"/>
              </w:rPr>
            </w:pPr>
            <w:r w:rsidRPr="00BA156B">
              <w:rPr>
                <w:rFonts w:ascii="Times New Roman" w:hAnsi="Times New Roman" w:cs="Times New Roman"/>
                <w:sz w:val="18"/>
                <w:szCs w:val="18"/>
              </w:rPr>
              <w:t>4</w:t>
            </w:r>
          </w:p>
        </w:tc>
        <w:tc>
          <w:tcPr>
            <w:tcW w:w="992" w:type="dxa"/>
            <w:shd w:val="clear" w:color="auto" w:fill="auto"/>
            <w:vAlign w:val="center"/>
          </w:tcPr>
          <w:p w14:paraId="00000773" w14:textId="77777777" w:rsidR="00DE0E6D" w:rsidRPr="00BA156B" w:rsidRDefault="00DE0E6D">
            <w:pPr>
              <w:jc w:val="center"/>
              <w:rPr>
                <w:rFonts w:ascii="Times New Roman" w:hAnsi="Times New Roman" w:cs="Times New Roman"/>
                <w:sz w:val="18"/>
                <w:szCs w:val="18"/>
              </w:rPr>
            </w:pPr>
            <w:r w:rsidRPr="00BA156B">
              <w:rPr>
                <w:rFonts w:ascii="Times New Roman" w:hAnsi="Times New Roman" w:cs="Times New Roman"/>
                <w:sz w:val="18"/>
                <w:szCs w:val="18"/>
              </w:rPr>
              <w:t>35 to 42</w:t>
            </w:r>
          </w:p>
        </w:tc>
        <w:tc>
          <w:tcPr>
            <w:tcW w:w="1276" w:type="dxa"/>
            <w:vMerge w:val="restart"/>
            <w:shd w:val="clear" w:color="auto" w:fill="auto"/>
            <w:vAlign w:val="center"/>
          </w:tcPr>
          <w:p w14:paraId="00000774" w14:textId="77777777" w:rsidR="00DE0E6D" w:rsidRPr="00BA156B" w:rsidRDefault="00DE0E6D">
            <w:pPr>
              <w:jc w:val="center"/>
              <w:rPr>
                <w:rFonts w:ascii="Times New Roman" w:hAnsi="Times New Roman" w:cs="Times New Roman"/>
                <w:sz w:val="18"/>
                <w:szCs w:val="18"/>
              </w:rPr>
            </w:pPr>
            <w:r w:rsidRPr="00BA156B">
              <w:rPr>
                <w:rFonts w:ascii="Times New Roman" w:hAnsi="Times New Roman" w:cs="Times New Roman"/>
                <w:sz w:val="18"/>
                <w:szCs w:val="18"/>
              </w:rPr>
              <w:t>Described as no less than 16</w:t>
            </w:r>
          </w:p>
        </w:tc>
        <w:tc>
          <w:tcPr>
            <w:tcW w:w="1417" w:type="dxa"/>
            <w:vMerge w:val="restart"/>
            <w:shd w:val="clear" w:color="auto" w:fill="auto"/>
            <w:vAlign w:val="center"/>
          </w:tcPr>
          <w:p w14:paraId="00000775" w14:textId="77777777" w:rsidR="00DE0E6D" w:rsidRPr="00BA156B" w:rsidRDefault="00DE0E6D">
            <w:pPr>
              <w:jc w:val="center"/>
              <w:rPr>
                <w:rFonts w:ascii="Times New Roman" w:hAnsi="Times New Roman" w:cs="Times New Roman"/>
                <w:sz w:val="18"/>
                <w:szCs w:val="18"/>
              </w:rPr>
            </w:pPr>
            <w:r w:rsidRPr="00BA156B">
              <w:rPr>
                <w:rFonts w:ascii="Times New Roman" w:hAnsi="Times New Roman" w:cs="Times New Roman"/>
                <w:sz w:val="18"/>
                <w:szCs w:val="18"/>
              </w:rPr>
              <w:t>Air</w:t>
            </w:r>
          </w:p>
        </w:tc>
        <w:tc>
          <w:tcPr>
            <w:tcW w:w="992" w:type="dxa"/>
            <w:shd w:val="clear" w:color="auto" w:fill="auto"/>
            <w:vAlign w:val="center"/>
          </w:tcPr>
          <w:p w14:paraId="00000776" w14:textId="77777777" w:rsidR="00DE0E6D" w:rsidRPr="00BA156B" w:rsidRDefault="00DE0E6D">
            <w:pPr>
              <w:jc w:val="center"/>
              <w:rPr>
                <w:rFonts w:ascii="Times New Roman" w:hAnsi="Times New Roman" w:cs="Times New Roman"/>
                <w:sz w:val="18"/>
                <w:szCs w:val="18"/>
              </w:rPr>
            </w:pPr>
            <w:r w:rsidRPr="00BA156B">
              <w:rPr>
                <w:rFonts w:ascii="Times New Roman" w:hAnsi="Times New Roman" w:cs="Times New Roman"/>
                <w:sz w:val="18"/>
                <w:szCs w:val="18"/>
              </w:rPr>
              <w:t>200, 700 and 2,000</w:t>
            </w:r>
          </w:p>
        </w:tc>
        <w:tc>
          <w:tcPr>
            <w:tcW w:w="1134" w:type="dxa"/>
            <w:shd w:val="clear" w:color="auto" w:fill="auto"/>
            <w:vAlign w:val="center"/>
          </w:tcPr>
          <w:p w14:paraId="00000777" w14:textId="77777777" w:rsidR="00DE0E6D" w:rsidRPr="00BA156B" w:rsidRDefault="00DE0E6D">
            <w:pPr>
              <w:jc w:val="center"/>
              <w:rPr>
                <w:rFonts w:ascii="Times New Roman" w:hAnsi="Times New Roman" w:cs="Times New Roman"/>
                <w:sz w:val="18"/>
                <w:szCs w:val="18"/>
              </w:rPr>
            </w:pPr>
            <w:r w:rsidRPr="00BA156B">
              <w:rPr>
                <w:rFonts w:ascii="Times New Roman" w:hAnsi="Times New Roman" w:cs="Times New Roman"/>
                <w:sz w:val="18"/>
                <w:szCs w:val="18"/>
              </w:rPr>
              <w:t>240</w:t>
            </w:r>
          </w:p>
        </w:tc>
        <w:tc>
          <w:tcPr>
            <w:tcW w:w="1134" w:type="dxa"/>
            <w:vMerge w:val="restart"/>
            <w:shd w:val="clear" w:color="auto" w:fill="auto"/>
            <w:vAlign w:val="center"/>
          </w:tcPr>
          <w:p w14:paraId="00000778" w14:textId="77777777" w:rsidR="00DE0E6D" w:rsidRPr="00BA156B" w:rsidRDefault="00DE0E6D">
            <w:pPr>
              <w:jc w:val="center"/>
              <w:rPr>
                <w:rFonts w:ascii="Times New Roman" w:hAnsi="Times New Roman" w:cs="Times New Roman"/>
                <w:sz w:val="18"/>
                <w:szCs w:val="18"/>
              </w:rPr>
            </w:pPr>
            <w:r w:rsidRPr="00BA156B">
              <w:rPr>
                <w:rFonts w:ascii="Times New Roman" w:hAnsi="Times New Roman" w:cs="Times New Roman"/>
                <w:sz w:val="18"/>
                <w:szCs w:val="18"/>
              </w:rPr>
              <w:t>92 L chamber</w:t>
            </w:r>
          </w:p>
        </w:tc>
        <w:tc>
          <w:tcPr>
            <w:tcW w:w="1701" w:type="dxa"/>
            <w:shd w:val="clear" w:color="auto" w:fill="E2EFD9"/>
            <w:vAlign w:val="center"/>
          </w:tcPr>
          <w:p w14:paraId="2C117469" w14:textId="77777777" w:rsidR="0017562D" w:rsidRDefault="00DE0E6D" w:rsidP="0017562D">
            <w:pPr>
              <w:jc w:val="center"/>
              <w:rPr>
                <w:rFonts w:ascii="Times New Roman" w:hAnsi="Times New Roman" w:cs="Times New Roman"/>
                <w:sz w:val="18"/>
                <w:szCs w:val="18"/>
              </w:rPr>
            </w:pPr>
            <w:r w:rsidRPr="00BA156B">
              <w:rPr>
                <w:rFonts w:ascii="Times New Roman" w:hAnsi="Times New Roman" w:cs="Times New Roman"/>
                <w:sz w:val="18"/>
                <w:szCs w:val="18"/>
              </w:rPr>
              <w:t xml:space="preserve">≥ 200 ppm </w:t>
            </w:r>
          </w:p>
          <w:p w14:paraId="0000077A" w14:textId="55E0CC7B" w:rsidR="00DE0E6D" w:rsidRPr="00BA156B" w:rsidRDefault="00DE0E6D" w:rsidP="0017562D">
            <w:pPr>
              <w:jc w:val="center"/>
              <w:rPr>
                <w:rFonts w:ascii="Times New Roman" w:hAnsi="Times New Roman" w:cs="Times New Roman"/>
                <w:sz w:val="18"/>
                <w:szCs w:val="18"/>
              </w:rPr>
            </w:pPr>
            <w:r w:rsidRPr="00BA156B">
              <w:rPr>
                <w:rFonts w:ascii="Times New Roman" w:hAnsi="Times New Roman" w:cs="Times New Roman"/>
                <w:sz w:val="18"/>
                <w:szCs w:val="18"/>
              </w:rPr>
              <w:t>for</w:t>
            </w:r>
            <w:r w:rsidR="0017562D">
              <w:rPr>
                <w:rFonts w:ascii="Times New Roman" w:hAnsi="Times New Roman" w:cs="Times New Roman"/>
                <w:sz w:val="18"/>
                <w:szCs w:val="18"/>
              </w:rPr>
              <w:t xml:space="preserve"> </w:t>
            </w:r>
            <w:r w:rsidRPr="00BA156B">
              <w:rPr>
                <w:rFonts w:ascii="Times New Roman" w:hAnsi="Times New Roman" w:cs="Times New Roman"/>
                <w:sz w:val="18"/>
                <w:szCs w:val="18"/>
              </w:rPr>
              <w:t>240 h</w:t>
            </w:r>
          </w:p>
        </w:tc>
        <w:tc>
          <w:tcPr>
            <w:tcW w:w="3686" w:type="dxa"/>
            <w:shd w:val="clear" w:color="auto" w:fill="auto"/>
            <w:vAlign w:val="center"/>
          </w:tcPr>
          <w:p w14:paraId="0000077C" w14:textId="77777777" w:rsidR="00DE0E6D" w:rsidRPr="00BA156B" w:rsidRDefault="00DE0E6D">
            <w:pPr>
              <w:rPr>
                <w:rFonts w:ascii="Times New Roman" w:hAnsi="Times New Roman" w:cs="Times New Roman"/>
                <w:sz w:val="18"/>
                <w:szCs w:val="18"/>
              </w:rPr>
            </w:pPr>
            <w:r w:rsidRPr="00BA156B">
              <w:rPr>
                <w:rFonts w:ascii="Times New Roman" w:hAnsi="Times New Roman" w:cs="Times New Roman"/>
                <w:sz w:val="18"/>
                <w:szCs w:val="18"/>
              </w:rPr>
              <w:t>Control mortality was 74%.</w:t>
            </w:r>
          </w:p>
        </w:tc>
        <w:tc>
          <w:tcPr>
            <w:tcW w:w="2835" w:type="dxa"/>
            <w:vMerge w:val="restart"/>
            <w:vAlign w:val="center"/>
          </w:tcPr>
          <w:p w14:paraId="0000077D" w14:textId="579AF53E" w:rsidR="00DE0E6D" w:rsidRPr="00BA156B" w:rsidRDefault="00DE0E6D">
            <w:pPr>
              <w:rPr>
                <w:rFonts w:ascii="Times New Roman" w:hAnsi="Times New Roman" w:cs="Times New Roman"/>
                <w:sz w:val="18"/>
                <w:szCs w:val="18"/>
              </w:rPr>
            </w:pPr>
            <w:r w:rsidRPr="00BA156B">
              <w:rPr>
                <w:rFonts w:ascii="Times New Roman" w:hAnsi="Times New Roman" w:cs="Times New Roman"/>
                <w:sz w:val="18"/>
                <w:szCs w:val="18"/>
              </w:rPr>
              <w:t>Zhang [6]</w:t>
            </w:r>
            <w:r w:rsidRPr="00BA156B">
              <w:rPr>
                <w:rFonts w:ascii="Times New Roman" w:hAnsi="Times New Roman" w:cs="Times New Roman"/>
                <w:sz w:val="18"/>
                <w:szCs w:val="18"/>
                <w:vertAlign w:val="superscript"/>
              </w:rPr>
              <w:t>e</w:t>
            </w:r>
          </w:p>
        </w:tc>
      </w:tr>
      <w:tr w:rsidR="00DE0E6D" w:rsidRPr="000F128A" w14:paraId="26A7A164" w14:textId="77777777" w:rsidTr="00A9232B">
        <w:trPr>
          <w:trHeight w:val="85"/>
        </w:trPr>
        <w:tc>
          <w:tcPr>
            <w:tcW w:w="998" w:type="dxa"/>
            <w:vMerge/>
            <w:vAlign w:val="center"/>
          </w:tcPr>
          <w:p w14:paraId="0000077E" w14:textId="77777777" w:rsidR="00DE0E6D" w:rsidRPr="000F128A" w:rsidRDefault="00DE0E6D"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77F" w14:textId="77777777" w:rsidR="00DE0E6D" w:rsidRPr="000F128A" w:rsidRDefault="00DE0E6D"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780" w14:textId="77777777" w:rsidR="00DE0E6D" w:rsidRPr="00BA156B" w:rsidRDefault="00DE0E6D"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781" w14:textId="77777777" w:rsidR="00DE0E6D" w:rsidRPr="00BA156B" w:rsidRDefault="00DE0E6D">
            <w:pPr>
              <w:jc w:val="center"/>
              <w:rPr>
                <w:rFonts w:ascii="Times New Roman" w:hAnsi="Times New Roman" w:cs="Times New Roman"/>
                <w:sz w:val="18"/>
                <w:szCs w:val="18"/>
              </w:rPr>
            </w:pPr>
            <w:r w:rsidRPr="00BA156B">
              <w:rPr>
                <w:rFonts w:ascii="Times New Roman" w:hAnsi="Times New Roman" w:cs="Times New Roman"/>
                <w:sz w:val="18"/>
                <w:szCs w:val="18"/>
              </w:rPr>
              <w:t>Adults</w:t>
            </w:r>
          </w:p>
        </w:tc>
        <w:tc>
          <w:tcPr>
            <w:tcW w:w="993" w:type="dxa"/>
            <w:vMerge/>
            <w:shd w:val="clear" w:color="auto" w:fill="auto"/>
            <w:vAlign w:val="center"/>
          </w:tcPr>
          <w:p w14:paraId="00000782" w14:textId="2DBB65C6" w:rsidR="00DE0E6D" w:rsidRPr="00BA156B" w:rsidRDefault="00DE0E6D">
            <w:pPr>
              <w:jc w:val="center"/>
              <w:rPr>
                <w:rFonts w:ascii="Times New Roman" w:hAnsi="Times New Roman" w:cs="Times New Roman"/>
                <w:sz w:val="18"/>
                <w:szCs w:val="18"/>
              </w:rPr>
            </w:pPr>
          </w:p>
        </w:tc>
        <w:tc>
          <w:tcPr>
            <w:tcW w:w="992" w:type="dxa"/>
            <w:shd w:val="clear" w:color="auto" w:fill="auto"/>
            <w:vAlign w:val="center"/>
          </w:tcPr>
          <w:p w14:paraId="00000783" w14:textId="77777777" w:rsidR="00DE0E6D" w:rsidRPr="00BA156B" w:rsidRDefault="00DE0E6D">
            <w:pPr>
              <w:jc w:val="center"/>
              <w:rPr>
                <w:rFonts w:ascii="Times New Roman" w:hAnsi="Times New Roman" w:cs="Times New Roman"/>
                <w:sz w:val="18"/>
                <w:szCs w:val="18"/>
              </w:rPr>
            </w:pPr>
            <w:r w:rsidRPr="00BA156B">
              <w:rPr>
                <w:rFonts w:ascii="Times New Roman" w:hAnsi="Times New Roman" w:cs="Times New Roman"/>
                <w:sz w:val="18"/>
                <w:szCs w:val="18"/>
              </w:rPr>
              <w:t>10</w:t>
            </w:r>
          </w:p>
        </w:tc>
        <w:tc>
          <w:tcPr>
            <w:tcW w:w="1276" w:type="dxa"/>
            <w:vMerge/>
            <w:shd w:val="clear" w:color="auto" w:fill="auto"/>
            <w:vAlign w:val="center"/>
          </w:tcPr>
          <w:p w14:paraId="00000784" w14:textId="77777777" w:rsidR="00DE0E6D" w:rsidRPr="00BA156B" w:rsidRDefault="00DE0E6D">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785" w14:textId="646D2D03" w:rsidR="00DE0E6D" w:rsidRPr="00BA156B" w:rsidRDefault="00DE0E6D" w:rsidP="00DE0E6D">
            <w:pPr>
              <w:rPr>
                <w:rFonts w:ascii="Times New Roman" w:hAnsi="Times New Roman" w:cs="Times New Roman"/>
                <w:sz w:val="18"/>
                <w:szCs w:val="18"/>
              </w:rPr>
            </w:pPr>
          </w:p>
        </w:tc>
        <w:tc>
          <w:tcPr>
            <w:tcW w:w="992" w:type="dxa"/>
            <w:shd w:val="clear" w:color="auto" w:fill="auto"/>
            <w:vAlign w:val="center"/>
          </w:tcPr>
          <w:p w14:paraId="00000786" w14:textId="77777777" w:rsidR="00DE0E6D" w:rsidRPr="00BA156B" w:rsidRDefault="00DE0E6D">
            <w:pPr>
              <w:jc w:val="center"/>
              <w:rPr>
                <w:rFonts w:ascii="Times New Roman" w:hAnsi="Times New Roman" w:cs="Times New Roman"/>
                <w:sz w:val="18"/>
                <w:szCs w:val="18"/>
              </w:rPr>
            </w:pPr>
            <w:r w:rsidRPr="00BA156B">
              <w:rPr>
                <w:rFonts w:ascii="Times New Roman" w:hAnsi="Times New Roman" w:cs="Times New Roman"/>
                <w:sz w:val="18"/>
                <w:szCs w:val="18"/>
              </w:rPr>
              <w:t>200 and 2,000</w:t>
            </w:r>
          </w:p>
        </w:tc>
        <w:tc>
          <w:tcPr>
            <w:tcW w:w="1134" w:type="dxa"/>
            <w:shd w:val="clear" w:color="auto" w:fill="auto"/>
            <w:vAlign w:val="center"/>
          </w:tcPr>
          <w:p w14:paraId="00000787" w14:textId="77777777" w:rsidR="00DE0E6D" w:rsidRPr="00BA156B" w:rsidRDefault="005850FD">
            <w:pPr>
              <w:jc w:val="center"/>
              <w:rPr>
                <w:rFonts w:ascii="Times New Roman" w:hAnsi="Times New Roman" w:cs="Times New Roman"/>
                <w:sz w:val="18"/>
                <w:szCs w:val="18"/>
              </w:rPr>
            </w:pPr>
            <w:sdt>
              <w:sdtPr>
                <w:rPr>
                  <w:rFonts w:ascii="Times New Roman" w:hAnsi="Times New Roman" w:cs="Times New Roman"/>
                  <w:sz w:val="18"/>
                  <w:szCs w:val="18"/>
                </w:rPr>
                <w:tag w:val="goog_rdk_9"/>
                <w:id w:val="86358051"/>
              </w:sdtPr>
              <w:sdtEndPr/>
              <w:sdtContent/>
            </w:sdt>
            <w:r w:rsidR="00DE0E6D" w:rsidRPr="00BA156B">
              <w:rPr>
                <w:rFonts w:ascii="Times New Roman" w:hAnsi="Times New Roman" w:cs="Times New Roman"/>
                <w:sz w:val="18"/>
                <w:szCs w:val="18"/>
              </w:rPr>
              <w:t>24</w:t>
            </w:r>
          </w:p>
        </w:tc>
        <w:tc>
          <w:tcPr>
            <w:tcW w:w="1134" w:type="dxa"/>
            <w:vMerge/>
            <w:shd w:val="clear" w:color="auto" w:fill="auto"/>
            <w:vAlign w:val="center"/>
          </w:tcPr>
          <w:p w14:paraId="00000788" w14:textId="3ED6F3B1" w:rsidR="00DE0E6D" w:rsidRPr="00BA156B" w:rsidRDefault="00DE0E6D">
            <w:pPr>
              <w:jc w:val="center"/>
              <w:rPr>
                <w:rFonts w:ascii="Times New Roman" w:hAnsi="Times New Roman" w:cs="Times New Roman"/>
                <w:sz w:val="18"/>
                <w:szCs w:val="18"/>
              </w:rPr>
            </w:pPr>
          </w:p>
        </w:tc>
        <w:tc>
          <w:tcPr>
            <w:tcW w:w="1701" w:type="dxa"/>
            <w:shd w:val="clear" w:color="auto" w:fill="E2EFD9"/>
            <w:vAlign w:val="center"/>
          </w:tcPr>
          <w:p w14:paraId="14966C5F" w14:textId="77777777" w:rsidR="006C2520" w:rsidRDefault="00DE0E6D" w:rsidP="006C2520">
            <w:pPr>
              <w:jc w:val="center"/>
              <w:rPr>
                <w:rFonts w:ascii="Times New Roman" w:hAnsi="Times New Roman" w:cs="Times New Roman"/>
                <w:sz w:val="18"/>
                <w:szCs w:val="18"/>
              </w:rPr>
            </w:pPr>
            <w:r w:rsidRPr="00BA156B">
              <w:rPr>
                <w:rFonts w:ascii="Times New Roman" w:hAnsi="Times New Roman" w:cs="Times New Roman"/>
                <w:sz w:val="18"/>
                <w:szCs w:val="18"/>
              </w:rPr>
              <w:t xml:space="preserve">≥ 200 ppm </w:t>
            </w:r>
          </w:p>
          <w:p w14:paraId="0000078A" w14:textId="0E19F346" w:rsidR="00DE0E6D" w:rsidRPr="00BA156B" w:rsidRDefault="00DE0E6D" w:rsidP="006C2520">
            <w:pPr>
              <w:jc w:val="center"/>
              <w:rPr>
                <w:rFonts w:ascii="Times New Roman" w:hAnsi="Times New Roman" w:cs="Times New Roman"/>
                <w:sz w:val="18"/>
                <w:szCs w:val="18"/>
              </w:rPr>
            </w:pPr>
            <w:r w:rsidRPr="00BA156B">
              <w:rPr>
                <w:rFonts w:ascii="Times New Roman" w:hAnsi="Times New Roman" w:cs="Times New Roman"/>
                <w:sz w:val="18"/>
                <w:szCs w:val="18"/>
              </w:rPr>
              <w:t>for</w:t>
            </w:r>
            <w:r w:rsidR="006C2520">
              <w:rPr>
                <w:rFonts w:ascii="Times New Roman" w:hAnsi="Times New Roman" w:cs="Times New Roman"/>
                <w:sz w:val="18"/>
                <w:szCs w:val="18"/>
              </w:rPr>
              <w:t xml:space="preserve"> </w:t>
            </w:r>
            <w:r w:rsidRPr="00BA156B">
              <w:rPr>
                <w:rFonts w:ascii="Times New Roman" w:hAnsi="Times New Roman" w:cs="Times New Roman"/>
                <w:sz w:val="18"/>
                <w:szCs w:val="18"/>
              </w:rPr>
              <w:t>24 h</w:t>
            </w:r>
          </w:p>
        </w:tc>
        <w:tc>
          <w:tcPr>
            <w:tcW w:w="3686" w:type="dxa"/>
            <w:shd w:val="clear" w:color="auto" w:fill="auto"/>
            <w:vAlign w:val="center"/>
          </w:tcPr>
          <w:p w14:paraId="0000078C" w14:textId="77777777" w:rsidR="00DE0E6D" w:rsidRPr="00BA156B" w:rsidRDefault="00DE0E6D">
            <w:pPr>
              <w:rPr>
                <w:rFonts w:ascii="Times New Roman" w:hAnsi="Times New Roman" w:cs="Times New Roman"/>
                <w:sz w:val="18"/>
                <w:szCs w:val="18"/>
              </w:rPr>
            </w:pPr>
            <w:r w:rsidRPr="00BA156B">
              <w:rPr>
                <w:rFonts w:ascii="Times New Roman" w:hAnsi="Times New Roman" w:cs="Times New Roman"/>
                <w:sz w:val="18"/>
                <w:szCs w:val="18"/>
              </w:rPr>
              <w:t>Control mortality was 27%.</w:t>
            </w:r>
          </w:p>
        </w:tc>
        <w:tc>
          <w:tcPr>
            <w:tcW w:w="2835" w:type="dxa"/>
            <w:vMerge/>
            <w:vAlign w:val="center"/>
          </w:tcPr>
          <w:p w14:paraId="0000078D" w14:textId="77777777" w:rsidR="00DE0E6D" w:rsidRPr="00BA156B" w:rsidRDefault="00DE0E6D">
            <w:pPr>
              <w:widowControl w:val="0"/>
              <w:pBdr>
                <w:top w:val="nil"/>
                <w:left w:val="nil"/>
                <w:bottom w:val="nil"/>
                <w:right w:val="nil"/>
                <w:between w:val="nil"/>
              </w:pBdr>
              <w:spacing w:line="276" w:lineRule="auto"/>
              <w:rPr>
                <w:rFonts w:ascii="Times New Roman" w:hAnsi="Times New Roman" w:cs="Times New Roman"/>
                <w:sz w:val="18"/>
                <w:szCs w:val="18"/>
              </w:rPr>
            </w:pPr>
          </w:p>
        </w:tc>
      </w:tr>
      <w:tr w:rsidR="0092691D" w:rsidRPr="000F128A" w14:paraId="07E73EF1" w14:textId="77777777" w:rsidTr="00A9232B">
        <w:trPr>
          <w:trHeight w:val="314"/>
        </w:trPr>
        <w:tc>
          <w:tcPr>
            <w:tcW w:w="998" w:type="dxa"/>
            <w:vMerge/>
            <w:vAlign w:val="center"/>
          </w:tcPr>
          <w:p w14:paraId="0000078E" w14:textId="77777777" w:rsidR="0092691D" w:rsidRPr="000F128A" w:rsidRDefault="0092691D"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78F" w14:textId="77777777" w:rsidR="0092691D" w:rsidRPr="000F128A" w:rsidRDefault="0092691D"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790" w14:textId="77777777" w:rsidR="0092691D" w:rsidRPr="00BA156B" w:rsidRDefault="0092691D"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791" w14:textId="77777777" w:rsidR="0092691D" w:rsidRPr="00BA156B" w:rsidRDefault="0092691D">
            <w:pPr>
              <w:jc w:val="center"/>
              <w:rPr>
                <w:rFonts w:ascii="Times New Roman" w:hAnsi="Times New Roman" w:cs="Times New Roman"/>
                <w:sz w:val="18"/>
                <w:szCs w:val="18"/>
              </w:rPr>
            </w:pPr>
            <w:r w:rsidRPr="00BA156B">
              <w:rPr>
                <w:rFonts w:ascii="Times New Roman" w:hAnsi="Times New Roman" w:cs="Times New Roman"/>
                <w:sz w:val="18"/>
                <w:szCs w:val="18"/>
              </w:rPr>
              <w:t>Eggs</w:t>
            </w:r>
          </w:p>
        </w:tc>
        <w:tc>
          <w:tcPr>
            <w:tcW w:w="993" w:type="dxa"/>
            <w:vMerge w:val="restart"/>
            <w:shd w:val="clear" w:color="auto" w:fill="auto"/>
            <w:vAlign w:val="center"/>
          </w:tcPr>
          <w:p w14:paraId="00000792" w14:textId="77777777" w:rsidR="0092691D" w:rsidRPr="00BA156B" w:rsidRDefault="0092691D">
            <w:pPr>
              <w:jc w:val="center"/>
              <w:rPr>
                <w:rFonts w:ascii="Times New Roman" w:hAnsi="Times New Roman" w:cs="Times New Roman"/>
                <w:sz w:val="18"/>
                <w:szCs w:val="18"/>
              </w:rPr>
            </w:pPr>
            <w:r w:rsidRPr="00BA156B">
              <w:rPr>
                <w:rFonts w:ascii="Times New Roman" w:hAnsi="Times New Roman" w:cs="Times New Roman"/>
                <w:sz w:val="18"/>
                <w:szCs w:val="18"/>
              </w:rPr>
              <w:t>4</w:t>
            </w:r>
          </w:p>
        </w:tc>
        <w:tc>
          <w:tcPr>
            <w:tcW w:w="992" w:type="dxa"/>
            <w:shd w:val="clear" w:color="auto" w:fill="auto"/>
            <w:vAlign w:val="center"/>
          </w:tcPr>
          <w:p w14:paraId="00000793" w14:textId="5812CF58" w:rsidR="0092691D" w:rsidRPr="00BA156B" w:rsidRDefault="0092691D">
            <w:pPr>
              <w:jc w:val="center"/>
              <w:rPr>
                <w:rFonts w:ascii="Times New Roman" w:hAnsi="Times New Roman" w:cs="Times New Roman"/>
                <w:sz w:val="18"/>
                <w:szCs w:val="18"/>
              </w:rPr>
            </w:pPr>
            <w:r w:rsidRPr="00BA156B">
              <w:rPr>
                <w:rFonts w:ascii="Times New Roman" w:hAnsi="Times New Roman" w:cs="Times New Roman"/>
                <w:sz w:val="18"/>
                <w:szCs w:val="18"/>
              </w:rPr>
              <w:t>96 to 108</w:t>
            </w:r>
          </w:p>
        </w:tc>
        <w:tc>
          <w:tcPr>
            <w:tcW w:w="1276" w:type="dxa"/>
            <w:vMerge w:val="restart"/>
            <w:shd w:val="clear" w:color="auto" w:fill="auto"/>
            <w:vAlign w:val="center"/>
          </w:tcPr>
          <w:p w14:paraId="00000794" w14:textId="77777777" w:rsidR="0092691D" w:rsidRPr="00BA156B" w:rsidRDefault="0092691D">
            <w:pPr>
              <w:jc w:val="center"/>
              <w:rPr>
                <w:rFonts w:ascii="Times New Roman" w:hAnsi="Times New Roman" w:cs="Times New Roman"/>
                <w:sz w:val="18"/>
                <w:szCs w:val="18"/>
              </w:rPr>
            </w:pPr>
            <w:r w:rsidRPr="00BA156B">
              <w:rPr>
                <w:rFonts w:ascii="Times New Roman" w:hAnsi="Times New Roman" w:cs="Times New Roman"/>
                <w:sz w:val="18"/>
                <w:szCs w:val="18"/>
              </w:rPr>
              <w:t>15 to 18</w:t>
            </w:r>
          </w:p>
        </w:tc>
        <w:tc>
          <w:tcPr>
            <w:tcW w:w="1417" w:type="dxa"/>
            <w:vMerge w:val="restart"/>
            <w:shd w:val="clear" w:color="auto" w:fill="auto"/>
            <w:vAlign w:val="center"/>
          </w:tcPr>
          <w:p w14:paraId="00000795" w14:textId="77777777" w:rsidR="0092691D" w:rsidRPr="00BA156B" w:rsidRDefault="0092691D">
            <w:pPr>
              <w:jc w:val="center"/>
              <w:rPr>
                <w:rFonts w:ascii="Times New Roman" w:hAnsi="Times New Roman" w:cs="Times New Roman"/>
                <w:sz w:val="18"/>
                <w:szCs w:val="18"/>
              </w:rPr>
            </w:pPr>
            <w:r w:rsidRPr="00BA156B">
              <w:rPr>
                <w:rFonts w:ascii="Times New Roman" w:hAnsi="Times New Roman" w:cs="Times New Roman"/>
                <w:sz w:val="18"/>
                <w:szCs w:val="18"/>
              </w:rPr>
              <w:t>Air</w:t>
            </w:r>
          </w:p>
        </w:tc>
        <w:tc>
          <w:tcPr>
            <w:tcW w:w="992" w:type="dxa"/>
            <w:vMerge w:val="restart"/>
            <w:shd w:val="clear" w:color="auto" w:fill="auto"/>
            <w:vAlign w:val="center"/>
          </w:tcPr>
          <w:p w14:paraId="00000796" w14:textId="659EDD8A" w:rsidR="0092691D" w:rsidRPr="00BA156B" w:rsidRDefault="0092691D">
            <w:pPr>
              <w:jc w:val="center"/>
              <w:rPr>
                <w:rFonts w:ascii="Times New Roman" w:hAnsi="Times New Roman" w:cs="Times New Roman"/>
                <w:sz w:val="18"/>
                <w:szCs w:val="18"/>
              </w:rPr>
            </w:pPr>
            <w:r w:rsidRPr="00BA156B">
              <w:rPr>
                <w:rFonts w:ascii="Times New Roman" w:hAnsi="Times New Roman" w:cs="Times New Roman"/>
                <w:sz w:val="18"/>
                <w:szCs w:val="18"/>
              </w:rPr>
              <w:t>100 and 200</w:t>
            </w:r>
          </w:p>
        </w:tc>
        <w:tc>
          <w:tcPr>
            <w:tcW w:w="1134" w:type="dxa"/>
            <w:shd w:val="clear" w:color="auto" w:fill="auto"/>
            <w:vAlign w:val="center"/>
          </w:tcPr>
          <w:p w14:paraId="00000797" w14:textId="77777777" w:rsidR="0092691D" w:rsidRPr="00BA156B" w:rsidRDefault="0092691D">
            <w:pPr>
              <w:jc w:val="center"/>
              <w:rPr>
                <w:rFonts w:ascii="Times New Roman" w:hAnsi="Times New Roman" w:cs="Times New Roman"/>
                <w:sz w:val="18"/>
                <w:szCs w:val="18"/>
              </w:rPr>
            </w:pPr>
            <w:r w:rsidRPr="00BA156B">
              <w:rPr>
                <w:rFonts w:ascii="Times New Roman" w:hAnsi="Times New Roman" w:cs="Times New Roman"/>
                <w:sz w:val="18"/>
                <w:szCs w:val="18"/>
              </w:rPr>
              <w:t>120</w:t>
            </w:r>
          </w:p>
        </w:tc>
        <w:tc>
          <w:tcPr>
            <w:tcW w:w="1134" w:type="dxa"/>
            <w:vMerge w:val="restart"/>
            <w:shd w:val="clear" w:color="auto" w:fill="auto"/>
            <w:vAlign w:val="center"/>
          </w:tcPr>
          <w:p w14:paraId="00000798" w14:textId="77777777" w:rsidR="0092691D" w:rsidRPr="00BA156B" w:rsidRDefault="0092691D">
            <w:pPr>
              <w:jc w:val="center"/>
              <w:rPr>
                <w:rFonts w:ascii="Times New Roman" w:hAnsi="Times New Roman" w:cs="Times New Roman"/>
                <w:sz w:val="18"/>
                <w:szCs w:val="18"/>
              </w:rPr>
            </w:pPr>
            <w:r w:rsidRPr="00BA156B">
              <w:rPr>
                <w:rFonts w:ascii="Times New Roman" w:hAnsi="Times New Roman" w:cs="Times New Roman"/>
                <w:sz w:val="18"/>
                <w:szCs w:val="18"/>
              </w:rPr>
              <w:t>1 L chamber</w:t>
            </w:r>
          </w:p>
        </w:tc>
        <w:tc>
          <w:tcPr>
            <w:tcW w:w="1701" w:type="dxa"/>
            <w:shd w:val="clear" w:color="auto" w:fill="E2EFD9"/>
            <w:vAlign w:val="center"/>
          </w:tcPr>
          <w:p w14:paraId="714D0D93" w14:textId="77777777" w:rsidR="006C2520" w:rsidRDefault="0092691D" w:rsidP="006C2520">
            <w:pPr>
              <w:jc w:val="center"/>
              <w:rPr>
                <w:rFonts w:ascii="Times New Roman" w:hAnsi="Times New Roman" w:cs="Times New Roman"/>
                <w:sz w:val="18"/>
                <w:szCs w:val="18"/>
              </w:rPr>
            </w:pPr>
            <w:r w:rsidRPr="00BA156B">
              <w:rPr>
                <w:rFonts w:ascii="Times New Roman" w:hAnsi="Times New Roman" w:cs="Times New Roman"/>
                <w:sz w:val="18"/>
                <w:szCs w:val="18"/>
              </w:rPr>
              <w:t xml:space="preserve">200 ppm </w:t>
            </w:r>
          </w:p>
          <w:p w14:paraId="0000079A" w14:textId="10FDBD1F" w:rsidR="0092691D" w:rsidRPr="00BA156B" w:rsidRDefault="0092691D" w:rsidP="006C2520">
            <w:pPr>
              <w:jc w:val="center"/>
              <w:rPr>
                <w:rFonts w:ascii="Times New Roman" w:hAnsi="Times New Roman" w:cs="Times New Roman"/>
                <w:sz w:val="18"/>
                <w:szCs w:val="18"/>
              </w:rPr>
            </w:pPr>
            <w:r w:rsidRPr="00BA156B">
              <w:rPr>
                <w:rFonts w:ascii="Times New Roman" w:hAnsi="Times New Roman" w:cs="Times New Roman"/>
                <w:sz w:val="18"/>
                <w:szCs w:val="18"/>
              </w:rPr>
              <w:t>for</w:t>
            </w:r>
            <w:r w:rsidR="006C2520">
              <w:rPr>
                <w:rFonts w:ascii="Times New Roman" w:hAnsi="Times New Roman" w:cs="Times New Roman"/>
                <w:sz w:val="18"/>
                <w:szCs w:val="18"/>
              </w:rPr>
              <w:t xml:space="preserve"> </w:t>
            </w:r>
            <w:r w:rsidRPr="00BA156B">
              <w:rPr>
                <w:rFonts w:ascii="Times New Roman" w:hAnsi="Times New Roman" w:cs="Times New Roman"/>
                <w:sz w:val="18"/>
                <w:szCs w:val="18"/>
              </w:rPr>
              <w:t>120 h</w:t>
            </w:r>
          </w:p>
        </w:tc>
        <w:tc>
          <w:tcPr>
            <w:tcW w:w="3686" w:type="dxa"/>
            <w:shd w:val="clear" w:color="auto" w:fill="auto"/>
            <w:vAlign w:val="center"/>
          </w:tcPr>
          <w:p w14:paraId="0000079C" w14:textId="77777777" w:rsidR="0092691D" w:rsidRPr="00BA156B" w:rsidRDefault="0092691D">
            <w:pPr>
              <w:rPr>
                <w:rFonts w:ascii="Times New Roman" w:hAnsi="Times New Roman" w:cs="Times New Roman"/>
                <w:sz w:val="18"/>
                <w:szCs w:val="18"/>
              </w:rPr>
            </w:pPr>
            <w:r w:rsidRPr="00BA156B">
              <w:rPr>
                <w:rFonts w:ascii="Times New Roman" w:hAnsi="Times New Roman" w:cs="Times New Roman"/>
                <w:sz w:val="18"/>
                <w:szCs w:val="18"/>
              </w:rPr>
              <w:t>Control mortality was 35%.</w:t>
            </w:r>
          </w:p>
        </w:tc>
        <w:tc>
          <w:tcPr>
            <w:tcW w:w="2835" w:type="dxa"/>
            <w:vMerge w:val="restart"/>
            <w:vAlign w:val="center"/>
          </w:tcPr>
          <w:p w14:paraId="0000079D" w14:textId="1F49E625" w:rsidR="0092691D" w:rsidRPr="00BA156B" w:rsidRDefault="0092691D">
            <w:pPr>
              <w:rPr>
                <w:rFonts w:ascii="Times New Roman" w:hAnsi="Times New Roman" w:cs="Times New Roman"/>
                <w:sz w:val="18"/>
                <w:szCs w:val="18"/>
              </w:rPr>
            </w:pPr>
            <w:r w:rsidRPr="00BA156B">
              <w:rPr>
                <w:rFonts w:ascii="Times New Roman" w:hAnsi="Times New Roman" w:cs="Times New Roman"/>
                <w:sz w:val="18"/>
                <w:szCs w:val="18"/>
              </w:rPr>
              <w:t>Zhang [7]</w:t>
            </w:r>
            <w:r w:rsidRPr="00BA156B">
              <w:rPr>
                <w:rFonts w:ascii="Times New Roman" w:hAnsi="Times New Roman" w:cs="Times New Roman"/>
                <w:sz w:val="18"/>
                <w:szCs w:val="18"/>
                <w:vertAlign w:val="superscript"/>
              </w:rPr>
              <w:t>e</w:t>
            </w:r>
          </w:p>
        </w:tc>
      </w:tr>
      <w:tr w:rsidR="0092691D" w:rsidRPr="000F128A" w14:paraId="68ACEA28" w14:textId="77777777" w:rsidTr="00A9232B">
        <w:trPr>
          <w:trHeight w:val="263"/>
        </w:trPr>
        <w:tc>
          <w:tcPr>
            <w:tcW w:w="998" w:type="dxa"/>
            <w:vMerge/>
            <w:vAlign w:val="center"/>
          </w:tcPr>
          <w:p w14:paraId="000007AD" w14:textId="4F71B43B" w:rsidR="0092691D" w:rsidRPr="000F128A" w:rsidRDefault="0092691D" w:rsidP="00226023">
            <w:pPr>
              <w:jc w:val="center"/>
              <w:rPr>
                <w:rFonts w:ascii="Times New Roman" w:hAnsi="Times New Roman" w:cs="Times New Roman"/>
                <w:sz w:val="18"/>
                <w:szCs w:val="18"/>
              </w:rPr>
            </w:pPr>
          </w:p>
        </w:tc>
        <w:tc>
          <w:tcPr>
            <w:tcW w:w="1842" w:type="dxa"/>
            <w:vMerge/>
            <w:vAlign w:val="center"/>
          </w:tcPr>
          <w:p w14:paraId="000007AE" w14:textId="1DC95294" w:rsidR="0092691D" w:rsidRPr="000F128A" w:rsidRDefault="0092691D" w:rsidP="00226023">
            <w:pPr>
              <w:jc w:val="center"/>
              <w:rPr>
                <w:rFonts w:ascii="Times New Roman" w:hAnsi="Times New Roman" w:cs="Times New Roman"/>
                <w:sz w:val="18"/>
                <w:szCs w:val="18"/>
              </w:rPr>
            </w:pPr>
          </w:p>
        </w:tc>
        <w:tc>
          <w:tcPr>
            <w:tcW w:w="2552" w:type="dxa"/>
            <w:vMerge/>
            <w:shd w:val="clear" w:color="auto" w:fill="auto"/>
            <w:vAlign w:val="center"/>
          </w:tcPr>
          <w:p w14:paraId="000007AF" w14:textId="585A5DB2" w:rsidR="0092691D" w:rsidRPr="00BA156B" w:rsidRDefault="0092691D" w:rsidP="00226023">
            <w:pPr>
              <w:jc w:val="center"/>
              <w:rPr>
                <w:rFonts w:ascii="Times New Roman" w:hAnsi="Times New Roman" w:cs="Times New Roman"/>
                <w:i/>
                <w:sz w:val="18"/>
                <w:szCs w:val="18"/>
              </w:rPr>
            </w:pPr>
          </w:p>
        </w:tc>
        <w:tc>
          <w:tcPr>
            <w:tcW w:w="850" w:type="dxa"/>
            <w:shd w:val="clear" w:color="auto" w:fill="auto"/>
            <w:vAlign w:val="center"/>
          </w:tcPr>
          <w:p w14:paraId="000007B0" w14:textId="77777777" w:rsidR="0092691D" w:rsidRPr="00BA156B" w:rsidRDefault="0092691D">
            <w:pPr>
              <w:jc w:val="center"/>
              <w:rPr>
                <w:rFonts w:ascii="Times New Roman" w:hAnsi="Times New Roman" w:cs="Times New Roman"/>
                <w:sz w:val="18"/>
                <w:szCs w:val="18"/>
              </w:rPr>
            </w:pPr>
            <w:r w:rsidRPr="00BA156B">
              <w:rPr>
                <w:rFonts w:ascii="Times New Roman" w:hAnsi="Times New Roman" w:cs="Times New Roman"/>
                <w:sz w:val="18"/>
                <w:szCs w:val="18"/>
              </w:rPr>
              <w:t>Eggs</w:t>
            </w:r>
          </w:p>
        </w:tc>
        <w:tc>
          <w:tcPr>
            <w:tcW w:w="993" w:type="dxa"/>
            <w:vMerge/>
            <w:shd w:val="clear" w:color="auto" w:fill="auto"/>
            <w:vAlign w:val="center"/>
          </w:tcPr>
          <w:p w14:paraId="000007B1" w14:textId="43F37DD6" w:rsidR="0092691D" w:rsidRPr="00BA156B" w:rsidRDefault="0092691D">
            <w:pPr>
              <w:jc w:val="center"/>
              <w:rPr>
                <w:rFonts w:ascii="Times New Roman" w:hAnsi="Times New Roman" w:cs="Times New Roman"/>
                <w:sz w:val="18"/>
                <w:szCs w:val="18"/>
              </w:rPr>
            </w:pPr>
          </w:p>
        </w:tc>
        <w:tc>
          <w:tcPr>
            <w:tcW w:w="992" w:type="dxa"/>
            <w:shd w:val="clear" w:color="auto" w:fill="auto"/>
            <w:vAlign w:val="center"/>
          </w:tcPr>
          <w:p w14:paraId="000007B2" w14:textId="4E20E541" w:rsidR="0092691D" w:rsidRPr="00BA156B" w:rsidRDefault="0092691D">
            <w:pPr>
              <w:jc w:val="center"/>
              <w:rPr>
                <w:rFonts w:ascii="Times New Roman" w:hAnsi="Times New Roman" w:cs="Times New Roman"/>
                <w:sz w:val="18"/>
                <w:szCs w:val="18"/>
              </w:rPr>
            </w:pPr>
            <w:r w:rsidRPr="00BA156B">
              <w:rPr>
                <w:rFonts w:ascii="Times New Roman" w:hAnsi="Times New Roman" w:cs="Times New Roman"/>
                <w:sz w:val="18"/>
                <w:szCs w:val="18"/>
              </w:rPr>
              <w:t>94 to 107</w:t>
            </w:r>
          </w:p>
        </w:tc>
        <w:tc>
          <w:tcPr>
            <w:tcW w:w="1276" w:type="dxa"/>
            <w:vMerge/>
            <w:shd w:val="clear" w:color="auto" w:fill="auto"/>
            <w:vAlign w:val="center"/>
          </w:tcPr>
          <w:p w14:paraId="000007B3" w14:textId="762E1971" w:rsidR="0092691D" w:rsidRPr="00BA156B" w:rsidRDefault="0092691D">
            <w:pPr>
              <w:jc w:val="center"/>
              <w:rPr>
                <w:rFonts w:ascii="Times New Roman" w:hAnsi="Times New Roman" w:cs="Times New Roman"/>
                <w:sz w:val="18"/>
                <w:szCs w:val="18"/>
              </w:rPr>
            </w:pPr>
          </w:p>
        </w:tc>
        <w:tc>
          <w:tcPr>
            <w:tcW w:w="1417" w:type="dxa"/>
            <w:vMerge/>
            <w:shd w:val="clear" w:color="auto" w:fill="auto"/>
            <w:vAlign w:val="center"/>
          </w:tcPr>
          <w:p w14:paraId="000007B4" w14:textId="0C8DA3C8" w:rsidR="0092691D" w:rsidRPr="00BA156B" w:rsidRDefault="0092691D">
            <w:pPr>
              <w:jc w:val="center"/>
              <w:rPr>
                <w:rFonts w:ascii="Times New Roman" w:hAnsi="Times New Roman" w:cs="Times New Roman"/>
                <w:sz w:val="18"/>
                <w:szCs w:val="18"/>
              </w:rPr>
            </w:pPr>
          </w:p>
        </w:tc>
        <w:tc>
          <w:tcPr>
            <w:tcW w:w="992" w:type="dxa"/>
            <w:vMerge/>
            <w:shd w:val="clear" w:color="auto" w:fill="auto"/>
            <w:vAlign w:val="center"/>
          </w:tcPr>
          <w:p w14:paraId="000007B5" w14:textId="16A5DFA9" w:rsidR="0092691D" w:rsidRPr="00BA156B" w:rsidRDefault="0092691D">
            <w:pPr>
              <w:jc w:val="center"/>
              <w:rPr>
                <w:rFonts w:ascii="Times New Roman" w:hAnsi="Times New Roman" w:cs="Times New Roman"/>
                <w:sz w:val="18"/>
                <w:szCs w:val="18"/>
              </w:rPr>
            </w:pPr>
          </w:p>
        </w:tc>
        <w:tc>
          <w:tcPr>
            <w:tcW w:w="1134" w:type="dxa"/>
            <w:shd w:val="clear" w:color="auto" w:fill="auto"/>
            <w:vAlign w:val="center"/>
          </w:tcPr>
          <w:p w14:paraId="000007B6" w14:textId="77777777" w:rsidR="0092691D" w:rsidRPr="00BA156B" w:rsidRDefault="0092691D">
            <w:pPr>
              <w:jc w:val="center"/>
              <w:rPr>
                <w:rFonts w:ascii="Times New Roman" w:hAnsi="Times New Roman" w:cs="Times New Roman"/>
                <w:sz w:val="18"/>
                <w:szCs w:val="18"/>
              </w:rPr>
            </w:pPr>
            <w:r w:rsidRPr="00BA156B">
              <w:rPr>
                <w:rFonts w:ascii="Times New Roman" w:hAnsi="Times New Roman" w:cs="Times New Roman"/>
                <w:sz w:val="18"/>
                <w:szCs w:val="18"/>
              </w:rPr>
              <w:t>240</w:t>
            </w:r>
          </w:p>
        </w:tc>
        <w:tc>
          <w:tcPr>
            <w:tcW w:w="1134" w:type="dxa"/>
            <w:vMerge/>
            <w:shd w:val="clear" w:color="auto" w:fill="auto"/>
            <w:vAlign w:val="center"/>
          </w:tcPr>
          <w:p w14:paraId="000007B7" w14:textId="2BA3175C" w:rsidR="0092691D" w:rsidRPr="00BA156B" w:rsidRDefault="0092691D">
            <w:pPr>
              <w:jc w:val="center"/>
              <w:rPr>
                <w:rFonts w:ascii="Times New Roman" w:hAnsi="Times New Roman" w:cs="Times New Roman"/>
                <w:sz w:val="18"/>
                <w:szCs w:val="18"/>
              </w:rPr>
            </w:pPr>
          </w:p>
        </w:tc>
        <w:tc>
          <w:tcPr>
            <w:tcW w:w="1701" w:type="dxa"/>
            <w:shd w:val="clear" w:color="auto" w:fill="E2EFD9"/>
            <w:vAlign w:val="center"/>
          </w:tcPr>
          <w:p w14:paraId="000007B8" w14:textId="77777777" w:rsidR="0092691D" w:rsidRPr="00BA156B" w:rsidRDefault="0092691D">
            <w:pPr>
              <w:jc w:val="center"/>
              <w:rPr>
                <w:rFonts w:ascii="Times New Roman" w:hAnsi="Times New Roman" w:cs="Times New Roman"/>
                <w:sz w:val="18"/>
                <w:szCs w:val="18"/>
              </w:rPr>
            </w:pPr>
            <w:r w:rsidRPr="00BA156B">
              <w:rPr>
                <w:rFonts w:ascii="Times New Roman" w:hAnsi="Times New Roman" w:cs="Times New Roman"/>
                <w:sz w:val="18"/>
                <w:szCs w:val="18"/>
              </w:rPr>
              <w:t>≥ 100 ppm for 240 h</w:t>
            </w:r>
          </w:p>
        </w:tc>
        <w:tc>
          <w:tcPr>
            <w:tcW w:w="3686" w:type="dxa"/>
            <w:shd w:val="clear" w:color="auto" w:fill="auto"/>
            <w:vAlign w:val="center"/>
          </w:tcPr>
          <w:p w14:paraId="000007BA" w14:textId="77777777" w:rsidR="0092691D" w:rsidRPr="00BA156B" w:rsidRDefault="0092691D">
            <w:pPr>
              <w:rPr>
                <w:rFonts w:ascii="Times New Roman" w:hAnsi="Times New Roman" w:cs="Times New Roman"/>
                <w:sz w:val="18"/>
                <w:szCs w:val="18"/>
              </w:rPr>
            </w:pPr>
            <w:r w:rsidRPr="00BA156B">
              <w:rPr>
                <w:rFonts w:ascii="Times New Roman" w:hAnsi="Times New Roman" w:cs="Times New Roman"/>
                <w:sz w:val="18"/>
                <w:szCs w:val="18"/>
              </w:rPr>
              <w:t>Control mortality was 4%.</w:t>
            </w:r>
          </w:p>
        </w:tc>
        <w:tc>
          <w:tcPr>
            <w:tcW w:w="2835" w:type="dxa"/>
            <w:vMerge/>
            <w:vAlign w:val="center"/>
          </w:tcPr>
          <w:p w14:paraId="000007BB" w14:textId="04614CB3" w:rsidR="0092691D" w:rsidRPr="00BA156B" w:rsidRDefault="0092691D">
            <w:pPr>
              <w:rPr>
                <w:rFonts w:ascii="Times New Roman" w:hAnsi="Times New Roman" w:cs="Times New Roman"/>
                <w:sz w:val="18"/>
                <w:szCs w:val="18"/>
              </w:rPr>
            </w:pPr>
          </w:p>
        </w:tc>
      </w:tr>
      <w:tr w:rsidR="009A2320" w:rsidRPr="000F128A" w14:paraId="4C9FDCB1" w14:textId="77777777" w:rsidTr="00A9232B">
        <w:trPr>
          <w:trHeight w:val="85"/>
        </w:trPr>
        <w:tc>
          <w:tcPr>
            <w:tcW w:w="998" w:type="dxa"/>
            <w:vMerge/>
            <w:vAlign w:val="center"/>
          </w:tcPr>
          <w:p w14:paraId="000007BC" w14:textId="6F4A8808"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7BD" w14:textId="47C93ECA"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7BE" w14:textId="0E7A95CA" w:rsidR="009A2320" w:rsidRPr="00BA156B"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7BF"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Eggs</w:t>
            </w:r>
          </w:p>
        </w:tc>
        <w:tc>
          <w:tcPr>
            <w:tcW w:w="993" w:type="dxa"/>
            <w:vMerge w:val="restart"/>
            <w:shd w:val="clear" w:color="auto" w:fill="auto"/>
            <w:vAlign w:val="center"/>
          </w:tcPr>
          <w:p w14:paraId="000007C0"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4</w:t>
            </w:r>
          </w:p>
        </w:tc>
        <w:tc>
          <w:tcPr>
            <w:tcW w:w="992" w:type="dxa"/>
            <w:shd w:val="clear" w:color="auto" w:fill="auto"/>
            <w:vAlign w:val="center"/>
          </w:tcPr>
          <w:p w14:paraId="000007C1"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100 ± 5</w:t>
            </w:r>
          </w:p>
        </w:tc>
        <w:tc>
          <w:tcPr>
            <w:tcW w:w="1276" w:type="dxa"/>
            <w:vMerge w:val="restart"/>
            <w:shd w:val="clear" w:color="auto" w:fill="auto"/>
            <w:vAlign w:val="center"/>
          </w:tcPr>
          <w:p w14:paraId="000007C2"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15 to 18</w:t>
            </w:r>
          </w:p>
        </w:tc>
        <w:tc>
          <w:tcPr>
            <w:tcW w:w="1417" w:type="dxa"/>
            <w:vMerge w:val="restart"/>
            <w:shd w:val="clear" w:color="auto" w:fill="auto"/>
            <w:vAlign w:val="center"/>
          </w:tcPr>
          <w:p w14:paraId="000007C3"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Air</w:t>
            </w:r>
          </w:p>
        </w:tc>
        <w:tc>
          <w:tcPr>
            <w:tcW w:w="992" w:type="dxa"/>
            <w:shd w:val="clear" w:color="auto" w:fill="auto"/>
            <w:vAlign w:val="center"/>
          </w:tcPr>
          <w:p w14:paraId="000007C4"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100 and 200</w:t>
            </w:r>
          </w:p>
        </w:tc>
        <w:tc>
          <w:tcPr>
            <w:tcW w:w="1134" w:type="dxa"/>
            <w:vMerge w:val="restart"/>
            <w:shd w:val="clear" w:color="auto" w:fill="auto"/>
            <w:vAlign w:val="center"/>
          </w:tcPr>
          <w:p w14:paraId="000007C5"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240</w:t>
            </w:r>
          </w:p>
        </w:tc>
        <w:tc>
          <w:tcPr>
            <w:tcW w:w="1134" w:type="dxa"/>
            <w:shd w:val="clear" w:color="auto" w:fill="auto"/>
            <w:vAlign w:val="center"/>
          </w:tcPr>
          <w:p w14:paraId="000007C6"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1 L chamber</w:t>
            </w:r>
          </w:p>
        </w:tc>
        <w:tc>
          <w:tcPr>
            <w:tcW w:w="1701" w:type="dxa"/>
            <w:shd w:val="clear" w:color="auto" w:fill="E2EFD9"/>
            <w:vAlign w:val="center"/>
          </w:tcPr>
          <w:p w14:paraId="5FF76A43" w14:textId="77777777" w:rsidR="006C2520" w:rsidRDefault="009A2320" w:rsidP="006C2520">
            <w:pPr>
              <w:jc w:val="center"/>
              <w:rPr>
                <w:rFonts w:ascii="Times New Roman" w:hAnsi="Times New Roman" w:cs="Times New Roman"/>
                <w:sz w:val="18"/>
                <w:szCs w:val="18"/>
              </w:rPr>
            </w:pPr>
            <w:r w:rsidRPr="00BA156B">
              <w:rPr>
                <w:rFonts w:ascii="Times New Roman" w:hAnsi="Times New Roman" w:cs="Times New Roman"/>
                <w:sz w:val="18"/>
                <w:szCs w:val="18"/>
              </w:rPr>
              <w:t xml:space="preserve">≥ 100 ppm </w:t>
            </w:r>
          </w:p>
          <w:p w14:paraId="000007C8" w14:textId="47C15C1C" w:rsidR="009A2320" w:rsidRPr="00BA156B" w:rsidRDefault="009A2320" w:rsidP="006C2520">
            <w:pPr>
              <w:jc w:val="center"/>
              <w:rPr>
                <w:rFonts w:ascii="Times New Roman" w:hAnsi="Times New Roman" w:cs="Times New Roman"/>
                <w:sz w:val="18"/>
                <w:szCs w:val="18"/>
              </w:rPr>
            </w:pPr>
            <w:r w:rsidRPr="00BA156B">
              <w:rPr>
                <w:rFonts w:ascii="Times New Roman" w:hAnsi="Times New Roman" w:cs="Times New Roman"/>
                <w:sz w:val="18"/>
                <w:szCs w:val="18"/>
              </w:rPr>
              <w:t>for</w:t>
            </w:r>
            <w:r w:rsidR="006C2520">
              <w:rPr>
                <w:rFonts w:ascii="Times New Roman" w:hAnsi="Times New Roman" w:cs="Times New Roman"/>
                <w:sz w:val="18"/>
                <w:szCs w:val="18"/>
              </w:rPr>
              <w:t xml:space="preserve"> </w:t>
            </w:r>
            <w:r w:rsidRPr="00BA156B">
              <w:rPr>
                <w:rFonts w:ascii="Times New Roman" w:hAnsi="Times New Roman" w:cs="Times New Roman"/>
                <w:sz w:val="18"/>
                <w:szCs w:val="18"/>
              </w:rPr>
              <w:t>240 h</w:t>
            </w:r>
          </w:p>
        </w:tc>
        <w:tc>
          <w:tcPr>
            <w:tcW w:w="3686" w:type="dxa"/>
            <w:shd w:val="clear" w:color="auto" w:fill="auto"/>
            <w:vAlign w:val="center"/>
          </w:tcPr>
          <w:p w14:paraId="000007CA" w14:textId="77777777" w:rsidR="009A2320" w:rsidRPr="00BA156B" w:rsidRDefault="009A2320" w:rsidP="00EE5386">
            <w:pPr>
              <w:rPr>
                <w:rFonts w:ascii="Times New Roman" w:hAnsi="Times New Roman" w:cs="Times New Roman"/>
                <w:sz w:val="18"/>
                <w:szCs w:val="18"/>
              </w:rPr>
            </w:pPr>
            <w:r w:rsidRPr="00BA156B">
              <w:rPr>
                <w:rFonts w:ascii="Times New Roman" w:hAnsi="Times New Roman" w:cs="Times New Roman"/>
                <w:sz w:val="18"/>
                <w:szCs w:val="18"/>
              </w:rPr>
              <w:t>Control mortality was 3%.</w:t>
            </w:r>
          </w:p>
        </w:tc>
        <w:tc>
          <w:tcPr>
            <w:tcW w:w="2835" w:type="dxa"/>
            <w:vMerge w:val="restart"/>
            <w:vAlign w:val="center"/>
          </w:tcPr>
          <w:p w14:paraId="000007CB" w14:textId="3A3087B3" w:rsidR="009A2320" w:rsidRPr="00BA156B" w:rsidRDefault="009A2320" w:rsidP="00EE5386">
            <w:pPr>
              <w:rPr>
                <w:rFonts w:ascii="Times New Roman" w:hAnsi="Times New Roman" w:cs="Times New Roman"/>
                <w:sz w:val="18"/>
                <w:szCs w:val="18"/>
              </w:rPr>
            </w:pPr>
            <w:r w:rsidRPr="00BA156B">
              <w:rPr>
                <w:rFonts w:ascii="Times New Roman" w:hAnsi="Times New Roman" w:cs="Times New Roman"/>
                <w:sz w:val="18"/>
                <w:szCs w:val="18"/>
              </w:rPr>
              <w:t>Zhang et al. [8]</w:t>
            </w:r>
          </w:p>
        </w:tc>
      </w:tr>
      <w:tr w:rsidR="009A2320" w:rsidRPr="000F128A" w14:paraId="2BE25C2D" w14:textId="77777777" w:rsidTr="00A9232B">
        <w:trPr>
          <w:trHeight w:val="85"/>
        </w:trPr>
        <w:tc>
          <w:tcPr>
            <w:tcW w:w="998" w:type="dxa"/>
            <w:vMerge/>
            <w:vAlign w:val="center"/>
          </w:tcPr>
          <w:p w14:paraId="000007CC"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7CD"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7CE" w14:textId="77777777" w:rsidR="009A2320" w:rsidRPr="00BA156B"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7CF"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Adults</w:t>
            </w:r>
          </w:p>
        </w:tc>
        <w:tc>
          <w:tcPr>
            <w:tcW w:w="993" w:type="dxa"/>
            <w:vMerge/>
            <w:shd w:val="clear" w:color="auto" w:fill="auto"/>
            <w:vAlign w:val="center"/>
          </w:tcPr>
          <w:p w14:paraId="000007D0" w14:textId="77777777" w:rsidR="009A2320" w:rsidRPr="00BA156B" w:rsidRDefault="009A2320"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shd w:val="clear" w:color="auto" w:fill="auto"/>
            <w:vAlign w:val="center"/>
          </w:tcPr>
          <w:p w14:paraId="000007D1"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9 to 12</w:t>
            </w:r>
          </w:p>
        </w:tc>
        <w:tc>
          <w:tcPr>
            <w:tcW w:w="1276" w:type="dxa"/>
            <w:vMerge/>
            <w:shd w:val="clear" w:color="auto" w:fill="auto"/>
            <w:vAlign w:val="center"/>
          </w:tcPr>
          <w:p w14:paraId="000007D2" w14:textId="77777777" w:rsidR="009A2320" w:rsidRPr="00BA156B" w:rsidRDefault="009A2320"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7D3" w14:textId="77777777" w:rsidR="009A2320" w:rsidRPr="00BA156B" w:rsidRDefault="009A2320"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shd w:val="clear" w:color="auto" w:fill="auto"/>
            <w:vAlign w:val="center"/>
          </w:tcPr>
          <w:p w14:paraId="000007D4"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700 and 2,000</w:t>
            </w:r>
          </w:p>
        </w:tc>
        <w:tc>
          <w:tcPr>
            <w:tcW w:w="1134" w:type="dxa"/>
            <w:vMerge/>
            <w:shd w:val="clear" w:color="auto" w:fill="auto"/>
            <w:vAlign w:val="center"/>
          </w:tcPr>
          <w:p w14:paraId="000007D5" w14:textId="77777777" w:rsidR="009A2320" w:rsidRPr="00BA156B" w:rsidRDefault="009A2320"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shd w:val="clear" w:color="auto" w:fill="auto"/>
            <w:vAlign w:val="center"/>
          </w:tcPr>
          <w:p w14:paraId="000007D6"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92 L chamber</w:t>
            </w:r>
          </w:p>
        </w:tc>
        <w:tc>
          <w:tcPr>
            <w:tcW w:w="1701" w:type="dxa"/>
            <w:shd w:val="clear" w:color="auto" w:fill="E2EFD9"/>
            <w:vAlign w:val="center"/>
          </w:tcPr>
          <w:p w14:paraId="4F17BF97" w14:textId="77777777" w:rsidR="006C2520" w:rsidRDefault="009A2320" w:rsidP="006C2520">
            <w:pPr>
              <w:jc w:val="center"/>
              <w:rPr>
                <w:rFonts w:ascii="Times New Roman" w:hAnsi="Times New Roman" w:cs="Times New Roman"/>
                <w:sz w:val="18"/>
                <w:szCs w:val="18"/>
              </w:rPr>
            </w:pPr>
            <w:r w:rsidRPr="00BA156B">
              <w:rPr>
                <w:rFonts w:ascii="Times New Roman" w:hAnsi="Times New Roman" w:cs="Times New Roman"/>
                <w:sz w:val="18"/>
                <w:szCs w:val="18"/>
              </w:rPr>
              <w:t xml:space="preserve">≥ 700 ppm </w:t>
            </w:r>
          </w:p>
          <w:p w14:paraId="000007D8" w14:textId="59092686" w:rsidR="009A2320" w:rsidRPr="00BA156B" w:rsidRDefault="009A2320" w:rsidP="006C2520">
            <w:pPr>
              <w:jc w:val="center"/>
              <w:rPr>
                <w:rFonts w:ascii="Times New Roman" w:hAnsi="Times New Roman" w:cs="Times New Roman"/>
                <w:sz w:val="18"/>
                <w:szCs w:val="18"/>
              </w:rPr>
            </w:pPr>
            <w:r w:rsidRPr="00BA156B">
              <w:rPr>
                <w:rFonts w:ascii="Times New Roman" w:hAnsi="Times New Roman" w:cs="Times New Roman"/>
                <w:sz w:val="18"/>
                <w:szCs w:val="18"/>
              </w:rPr>
              <w:t>for</w:t>
            </w:r>
            <w:r w:rsidR="006C2520">
              <w:rPr>
                <w:rFonts w:ascii="Times New Roman" w:hAnsi="Times New Roman" w:cs="Times New Roman"/>
                <w:sz w:val="18"/>
                <w:szCs w:val="18"/>
              </w:rPr>
              <w:t xml:space="preserve"> </w:t>
            </w:r>
            <w:r w:rsidRPr="00BA156B">
              <w:rPr>
                <w:rFonts w:ascii="Times New Roman" w:hAnsi="Times New Roman" w:cs="Times New Roman"/>
                <w:sz w:val="18"/>
                <w:szCs w:val="18"/>
              </w:rPr>
              <w:t>240 h</w:t>
            </w:r>
          </w:p>
        </w:tc>
        <w:tc>
          <w:tcPr>
            <w:tcW w:w="3686" w:type="dxa"/>
            <w:shd w:val="clear" w:color="auto" w:fill="auto"/>
            <w:vAlign w:val="center"/>
          </w:tcPr>
          <w:p w14:paraId="000007DA" w14:textId="77777777" w:rsidR="009A2320" w:rsidRPr="00BA156B" w:rsidRDefault="009A2320" w:rsidP="00EE5386">
            <w:pPr>
              <w:rPr>
                <w:rFonts w:ascii="Times New Roman" w:hAnsi="Times New Roman" w:cs="Times New Roman"/>
                <w:sz w:val="18"/>
                <w:szCs w:val="18"/>
              </w:rPr>
            </w:pPr>
            <w:r w:rsidRPr="00BA156B">
              <w:rPr>
                <w:rFonts w:ascii="Times New Roman" w:hAnsi="Times New Roman" w:cs="Times New Roman"/>
                <w:sz w:val="18"/>
                <w:szCs w:val="18"/>
              </w:rPr>
              <w:t>Control mortality was 27%.</w:t>
            </w:r>
          </w:p>
        </w:tc>
        <w:tc>
          <w:tcPr>
            <w:tcW w:w="2835" w:type="dxa"/>
            <w:vMerge/>
            <w:vAlign w:val="center"/>
          </w:tcPr>
          <w:p w14:paraId="000007DB" w14:textId="77777777" w:rsidR="009A2320" w:rsidRPr="00BA156B" w:rsidRDefault="009A2320" w:rsidP="00EE5386">
            <w:pPr>
              <w:widowControl w:val="0"/>
              <w:pBdr>
                <w:top w:val="nil"/>
                <w:left w:val="nil"/>
                <w:bottom w:val="nil"/>
                <w:right w:val="nil"/>
                <w:between w:val="nil"/>
              </w:pBdr>
              <w:spacing w:line="276" w:lineRule="auto"/>
              <w:rPr>
                <w:rFonts w:ascii="Times New Roman" w:hAnsi="Times New Roman" w:cs="Times New Roman"/>
                <w:sz w:val="18"/>
                <w:szCs w:val="18"/>
              </w:rPr>
            </w:pPr>
          </w:p>
        </w:tc>
      </w:tr>
      <w:tr w:rsidR="009A2320" w:rsidRPr="000F128A" w14:paraId="25F6F713" w14:textId="77777777" w:rsidTr="00A9232B">
        <w:trPr>
          <w:trHeight w:val="85"/>
        </w:trPr>
        <w:tc>
          <w:tcPr>
            <w:tcW w:w="998" w:type="dxa"/>
            <w:vMerge/>
            <w:vAlign w:val="center"/>
          </w:tcPr>
          <w:p w14:paraId="000007DC"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7DD"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7DE" w14:textId="77777777" w:rsidR="009A2320" w:rsidRPr="00BA156B"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7DF"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Eggs</w:t>
            </w:r>
          </w:p>
        </w:tc>
        <w:tc>
          <w:tcPr>
            <w:tcW w:w="993" w:type="dxa"/>
            <w:shd w:val="clear" w:color="auto" w:fill="auto"/>
            <w:vAlign w:val="center"/>
          </w:tcPr>
          <w:p w14:paraId="000007E0"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4</w:t>
            </w:r>
          </w:p>
        </w:tc>
        <w:tc>
          <w:tcPr>
            <w:tcW w:w="992" w:type="dxa"/>
            <w:shd w:val="clear" w:color="auto" w:fill="auto"/>
            <w:vAlign w:val="center"/>
          </w:tcPr>
          <w:p w14:paraId="000007E1"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50 to 100</w:t>
            </w:r>
          </w:p>
        </w:tc>
        <w:tc>
          <w:tcPr>
            <w:tcW w:w="1276" w:type="dxa"/>
            <w:shd w:val="clear" w:color="auto" w:fill="auto"/>
            <w:vAlign w:val="center"/>
          </w:tcPr>
          <w:p w14:paraId="000007E2"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Not reported</w:t>
            </w:r>
          </w:p>
        </w:tc>
        <w:tc>
          <w:tcPr>
            <w:tcW w:w="1417" w:type="dxa"/>
            <w:shd w:val="clear" w:color="auto" w:fill="auto"/>
            <w:vAlign w:val="center"/>
          </w:tcPr>
          <w:p w14:paraId="000007E3"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Air</w:t>
            </w:r>
          </w:p>
        </w:tc>
        <w:tc>
          <w:tcPr>
            <w:tcW w:w="992" w:type="dxa"/>
            <w:shd w:val="clear" w:color="auto" w:fill="auto"/>
            <w:vAlign w:val="center"/>
          </w:tcPr>
          <w:p w14:paraId="000007E4"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50 and 150</w:t>
            </w:r>
          </w:p>
        </w:tc>
        <w:tc>
          <w:tcPr>
            <w:tcW w:w="1134" w:type="dxa"/>
            <w:shd w:val="clear" w:color="auto" w:fill="auto"/>
            <w:vAlign w:val="center"/>
          </w:tcPr>
          <w:p w14:paraId="000007E5"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120 and 240</w:t>
            </w:r>
          </w:p>
        </w:tc>
        <w:tc>
          <w:tcPr>
            <w:tcW w:w="1134" w:type="dxa"/>
            <w:shd w:val="clear" w:color="auto" w:fill="auto"/>
            <w:vAlign w:val="center"/>
          </w:tcPr>
          <w:p w14:paraId="000007E6"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1 L chamber</w:t>
            </w:r>
          </w:p>
        </w:tc>
        <w:tc>
          <w:tcPr>
            <w:tcW w:w="1701" w:type="dxa"/>
            <w:shd w:val="clear" w:color="auto" w:fill="FBE5D5"/>
            <w:vAlign w:val="center"/>
          </w:tcPr>
          <w:p w14:paraId="000007E7"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Not achieved</w:t>
            </w:r>
          </w:p>
        </w:tc>
        <w:tc>
          <w:tcPr>
            <w:tcW w:w="3686" w:type="dxa"/>
            <w:shd w:val="clear" w:color="auto" w:fill="auto"/>
            <w:vAlign w:val="center"/>
          </w:tcPr>
          <w:p w14:paraId="000007E9" w14:textId="30E1B7ED" w:rsidR="009A2320" w:rsidRPr="00BA156B" w:rsidRDefault="009A2320" w:rsidP="00EE5386">
            <w:pPr>
              <w:rPr>
                <w:rFonts w:ascii="Times New Roman" w:hAnsi="Times New Roman" w:cs="Times New Roman"/>
                <w:sz w:val="18"/>
                <w:szCs w:val="18"/>
              </w:rPr>
            </w:pPr>
            <w:r w:rsidRPr="00BA156B">
              <w:rPr>
                <w:rFonts w:ascii="Times New Roman" w:hAnsi="Times New Roman" w:cs="Times New Roman"/>
                <w:sz w:val="18"/>
                <w:szCs w:val="18"/>
              </w:rPr>
              <w:t xml:space="preserve">The highest dose of 150 ppm and </w:t>
            </w:r>
            <w:r w:rsidR="000A0019" w:rsidRPr="00BA156B">
              <w:rPr>
                <w:rFonts w:ascii="Times New Roman" w:hAnsi="Times New Roman" w:cs="Times New Roman"/>
                <w:sz w:val="18"/>
                <w:szCs w:val="18"/>
              </w:rPr>
              <w:t xml:space="preserve">the </w:t>
            </w:r>
            <w:r w:rsidRPr="00BA156B">
              <w:rPr>
                <w:rFonts w:ascii="Times New Roman" w:hAnsi="Times New Roman" w:cs="Times New Roman"/>
                <w:sz w:val="18"/>
                <w:szCs w:val="18"/>
              </w:rPr>
              <w:t>longest duration of 240 h resulted in an average mortality of 96.0%. Control mortality 40.8%.</w:t>
            </w:r>
          </w:p>
        </w:tc>
        <w:tc>
          <w:tcPr>
            <w:tcW w:w="2835" w:type="dxa"/>
            <w:vAlign w:val="center"/>
          </w:tcPr>
          <w:p w14:paraId="000007EA" w14:textId="5A0E778D" w:rsidR="009A2320" w:rsidRPr="00BA156B" w:rsidRDefault="009A2320" w:rsidP="00EE5386">
            <w:pPr>
              <w:rPr>
                <w:rFonts w:ascii="Times New Roman" w:hAnsi="Times New Roman" w:cs="Times New Roman"/>
                <w:sz w:val="18"/>
                <w:szCs w:val="18"/>
              </w:rPr>
            </w:pPr>
            <w:r w:rsidRPr="00BA156B">
              <w:rPr>
                <w:rFonts w:ascii="Times New Roman" w:hAnsi="Times New Roman" w:cs="Times New Roman"/>
                <w:sz w:val="18"/>
                <w:szCs w:val="18"/>
              </w:rPr>
              <w:t>Zhang and van Epenhuijsen [9]</w:t>
            </w:r>
            <w:r w:rsidR="00B925FB" w:rsidRPr="00BA156B">
              <w:rPr>
                <w:rFonts w:ascii="Times New Roman" w:hAnsi="Times New Roman" w:cs="Times New Roman"/>
                <w:sz w:val="18"/>
                <w:szCs w:val="18"/>
                <w:vertAlign w:val="superscript"/>
              </w:rPr>
              <w:t>e</w:t>
            </w:r>
          </w:p>
        </w:tc>
      </w:tr>
      <w:tr w:rsidR="009A2320" w:rsidRPr="000F128A" w14:paraId="0E716DBF" w14:textId="77777777" w:rsidTr="00A9232B">
        <w:trPr>
          <w:trHeight w:val="85"/>
        </w:trPr>
        <w:tc>
          <w:tcPr>
            <w:tcW w:w="998" w:type="dxa"/>
            <w:vMerge/>
            <w:vAlign w:val="center"/>
          </w:tcPr>
          <w:p w14:paraId="000007EB"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7EC"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val="restart"/>
            <w:shd w:val="clear" w:color="auto" w:fill="auto"/>
            <w:vAlign w:val="center"/>
          </w:tcPr>
          <w:p w14:paraId="000007ED" w14:textId="77777777" w:rsidR="009A2320" w:rsidRPr="00BA156B" w:rsidRDefault="009A2320" w:rsidP="00226023">
            <w:pPr>
              <w:jc w:val="center"/>
              <w:rPr>
                <w:rFonts w:ascii="Times New Roman" w:hAnsi="Times New Roman" w:cs="Times New Roman"/>
                <w:i/>
                <w:sz w:val="18"/>
                <w:szCs w:val="18"/>
              </w:rPr>
            </w:pPr>
            <w:r w:rsidRPr="00BA156B">
              <w:rPr>
                <w:rFonts w:ascii="Times New Roman" w:hAnsi="Times New Roman" w:cs="Times New Roman"/>
                <w:i/>
                <w:sz w:val="18"/>
                <w:szCs w:val="18"/>
              </w:rPr>
              <w:t>Callidiellum rufipenne</w:t>
            </w:r>
          </w:p>
        </w:tc>
        <w:tc>
          <w:tcPr>
            <w:tcW w:w="850" w:type="dxa"/>
            <w:shd w:val="clear" w:color="auto" w:fill="auto"/>
            <w:vAlign w:val="center"/>
          </w:tcPr>
          <w:p w14:paraId="000007EE"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Eggs</w:t>
            </w:r>
          </w:p>
        </w:tc>
        <w:tc>
          <w:tcPr>
            <w:tcW w:w="993" w:type="dxa"/>
            <w:vMerge w:val="restart"/>
            <w:shd w:val="clear" w:color="auto" w:fill="auto"/>
            <w:vAlign w:val="center"/>
          </w:tcPr>
          <w:p w14:paraId="000007EF"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Not reported</w:t>
            </w:r>
          </w:p>
        </w:tc>
        <w:tc>
          <w:tcPr>
            <w:tcW w:w="992" w:type="dxa"/>
            <w:shd w:val="clear" w:color="auto" w:fill="auto"/>
            <w:vAlign w:val="center"/>
          </w:tcPr>
          <w:p w14:paraId="000007F0" w14:textId="086DEAAE"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306</w:t>
            </w:r>
          </w:p>
        </w:tc>
        <w:tc>
          <w:tcPr>
            <w:tcW w:w="1276" w:type="dxa"/>
            <w:vMerge w:val="restart"/>
            <w:shd w:val="clear" w:color="auto" w:fill="auto"/>
            <w:vAlign w:val="center"/>
          </w:tcPr>
          <w:p w14:paraId="000007F1"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15</w:t>
            </w:r>
          </w:p>
        </w:tc>
        <w:tc>
          <w:tcPr>
            <w:tcW w:w="1417" w:type="dxa"/>
            <w:vMerge w:val="restart"/>
            <w:shd w:val="clear" w:color="auto" w:fill="auto"/>
            <w:vAlign w:val="center"/>
          </w:tcPr>
          <w:p w14:paraId="000007F2"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Air</w:t>
            </w:r>
          </w:p>
        </w:tc>
        <w:tc>
          <w:tcPr>
            <w:tcW w:w="992" w:type="dxa"/>
            <w:shd w:val="clear" w:color="auto" w:fill="auto"/>
            <w:vAlign w:val="center"/>
          </w:tcPr>
          <w:p w14:paraId="000007F3" w14:textId="2E66BB12"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700 and 1,400</w:t>
            </w:r>
            <w:r w:rsidR="00EA0FD0" w:rsidRPr="00BA156B">
              <w:rPr>
                <w:rFonts w:ascii="Times New Roman" w:hAnsi="Times New Roman" w:cs="Times New Roman"/>
                <w:sz w:val="18"/>
                <w:szCs w:val="18"/>
                <w:vertAlign w:val="superscript"/>
              </w:rPr>
              <w:t>b</w:t>
            </w:r>
          </w:p>
        </w:tc>
        <w:tc>
          <w:tcPr>
            <w:tcW w:w="1134" w:type="dxa"/>
            <w:vMerge w:val="restart"/>
            <w:shd w:val="clear" w:color="auto" w:fill="auto"/>
            <w:vAlign w:val="center"/>
          </w:tcPr>
          <w:p w14:paraId="000007F4"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24 and 48</w:t>
            </w:r>
          </w:p>
        </w:tc>
        <w:tc>
          <w:tcPr>
            <w:tcW w:w="1134" w:type="dxa"/>
            <w:vMerge w:val="restart"/>
            <w:shd w:val="clear" w:color="auto" w:fill="auto"/>
            <w:vAlign w:val="center"/>
          </w:tcPr>
          <w:p w14:paraId="000007F5" w14:textId="3D78D124" w:rsidR="009A2320" w:rsidRPr="00BA156B" w:rsidRDefault="00885D4A" w:rsidP="00EE5386">
            <w:pPr>
              <w:jc w:val="center"/>
              <w:rPr>
                <w:rFonts w:ascii="Times New Roman" w:hAnsi="Times New Roman" w:cs="Times New Roman"/>
                <w:sz w:val="18"/>
                <w:szCs w:val="18"/>
              </w:rPr>
            </w:pPr>
            <w:r w:rsidRPr="00BA156B">
              <w:rPr>
                <w:rFonts w:ascii="Times New Roman" w:hAnsi="Times New Roman" w:cs="Times New Roman"/>
                <w:sz w:val="18"/>
                <w:szCs w:val="18"/>
              </w:rPr>
              <w:t>30 L chamber</w:t>
            </w:r>
          </w:p>
        </w:tc>
        <w:tc>
          <w:tcPr>
            <w:tcW w:w="1701" w:type="dxa"/>
            <w:shd w:val="clear" w:color="auto" w:fill="FBE5D5"/>
            <w:vAlign w:val="center"/>
          </w:tcPr>
          <w:p w14:paraId="000007F6"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Not achieved</w:t>
            </w:r>
          </w:p>
        </w:tc>
        <w:tc>
          <w:tcPr>
            <w:tcW w:w="3686" w:type="dxa"/>
            <w:shd w:val="clear" w:color="auto" w:fill="auto"/>
            <w:vAlign w:val="center"/>
          </w:tcPr>
          <w:p w14:paraId="000007F8" w14:textId="77777777" w:rsidR="009A2320" w:rsidRPr="00BA156B" w:rsidRDefault="009A2320" w:rsidP="00EE5386">
            <w:pPr>
              <w:rPr>
                <w:rFonts w:ascii="Times New Roman" w:hAnsi="Times New Roman" w:cs="Times New Roman"/>
                <w:sz w:val="18"/>
                <w:szCs w:val="18"/>
              </w:rPr>
            </w:pPr>
            <w:r w:rsidRPr="00BA156B">
              <w:rPr>
                <w:rFonts w:ascii="Times New Roman" w:hAnsi="Times New Roman" w:cs="Times New Roman"/>
                <w:sz w:val="18"/>
                <w:szCs w:val="18"/>
              </w:rPr>
              <w:t>The highest mortality of 78.2% was achieved for a dose of 1,400 ppm for 48 h. Control mortality was not reported.</w:t>
            </w:r>
          </w:p>
        </w:tc>
        <w:tc>
          <w:tcPr>
            <w:tcW w:w="2835" w:type="dxa"/>
            <w:vAlign w:val="center"/>
          </w:tcPr>
          <w:p w14:paraId="000007F9" w14:textId="10CC6DCB" w:rsidR="009A2320" w:rsidRPr="00BA156B" w:rsidRDefault="009A2320" w:rsidP="00EE5386">
            <w:pPr>
              <w:rPr>
                <w:rFonts w:ascii="Times New Roman" w:hAnsi="Times New Roman" w:cs="Times New Roman"/>
                <w:sz w:val="18"/>
                <w:szCs w:val="18"/>
              </w:rPr>
            </w:pPr>
            <w:r w:rsidRPr="00BA156B">
              <w:rPr>
                <w:rFonts w:ascii="Times New Roman" w:hAnsi="Times New Roman" w:cs="Times New Roman"/>
                <w:sz w:val="18"/>
                <w:szCs w:val="18"/>
              </w:rPr>
              <w:t>Oogita et al. [10]</w:t>
            </w:r>
            <w:r w:rsidR="009C6EB4" w:rsidRPr="00BA156B">
              <w:rPr>
                <w:rFonts w:ascii="Times New Roman" w:hAnsi="Times New Roman" w:cs="Times New Roman"/>
                <w:sz w:val="18"/>
                <w:szCs w:val="18"/>
                <w:vertAlign w:val="superscript"/>
              </w:rPr>
              <w:t>c</w:t>
            </w:r>
          </w:p>
        </w:tc>
      </w:tr>
      <w:tr w:rsidR="009A2320" w:rsidRPr="000F128A" w14:paraId="308BE3B2" w14:textId="77777777" w:rsidTr="00A9232B">
        <w:trPr>
          <w:trHeight w:val="85"/>
        </w:trPr>
        <w:tc>
          <w:tcPr>
            <w:tcW w:w="998" w:type="dxa"/>
            <w:vMerge/>
            <w:vAlign w:val="center"/>
          </w:tcPr>
          <w:p w14:paraId="000007FA"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7FB"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7FC" w14:textId="77777777" w:rsidR="009A2320" w:rsidRPr="000F128A" w:rsidRDefault="009A2320"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7FD"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Pupae</w:t>
            </w:r>
          </w:p>
        </w:tc>
        <w:tc>
          <w:tcPr>
            <w:tcW w:w="993" w:type="dxa"/>
            <w:vMerge/>
            <w:shd w:val="clear" w:color="auto" w:fill="auto"/>
            <w:vAlign w:val="center"/>
          </w:tcPr>
          <w:p w14:paraId="000007FE" w14:textId="77777777" w:rsidR="009A2320" w:rsidRPr="008B3828" w:rsidRDefault="009A2320" w:rsidP="00EE5386">
            <w:pPr>
              <w:widowControl w:val="0"/>
              <w:pBdr>
                <w:top w:val="nil"/>
                <w:left w:val="nil"/>
                <w:bottom w:val="nil"/>
                <w:right w:val="nil"/>
                <w:between w:val="nil"/>
              </w:pBdr>
              <w:spacing w:line="276" w:lineRule="auto"/>
              <w:rPr>
                <w:rFonts w:ascii="Times New Roman" w:hAnsi="Times New Roman" w:cs="Times New Roman"/>
                <w:sz w:val="18"/>
                <w:szCs w:val="18"/>
                <w:highlight w:val="green"/>
              </w:rPr>
            </w:pPr>
          </w:p>
        </w:tc>
        <w:tc>
          <w:tcPr>
            <w:tcW w:w="992" w:type="dxa"/>
            <w:shd w:val="clear" w:color="auto" w:fill="auto"/>
            <w:vAlign w:val="center"/>
          </w:tcPr>
          <w:p w14:paraId="00000800" w14:textId="3442F997" w:rsidR="009A2320" w:rsidRPr="00BA156B" w:rsidRDefault="009A2320" w:rsidP="008B3828">
            <w:pPr>
              <w:jc w:val="center"/>
              <w:rPr>
                <w:rFonts w:ascii="Times New Roman" w:hAnsi="Times New Roman" w:cs="Times New Roman"/>
                <w:sz w:val="18"/>
                <w:szCs w:val="18"/>
              </w:rPr>
            </w:pPr>
            <w:r w:rsidRPr="00BA156B">
              <w:rPr>
                <w:rFonts w:ascii="Times New Roman" w:hAnsi="Times New Roman" w:cs="Times New Roman"/>
                <w:sz w:val="18"/>
                <w:szCs w:val="18"/>
              </w:rPr>
              <w:t>158</w:t>
            </w:r>
          </w:p>
        </w:tc>
        <w:tc>
          <w:tcPr>
            <w:tcW w:w="1276" w:type="dxa"/>
            <w:vMerge/>
            <w:shd w:val="clear" w:color="auto" w:fill="auto"/>
            <w:vAlign w:val="center"/>
          </w:tcPr>
          <w:p w14:paraId="00000801" w14:textId="77777777" w:rsidR="009A2320" w:rsidRPr="000F128A" w:rsidRDefault="009A2320"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802" w14:textId="77777777" w:rsidR="009A2320" w:rsidRPr="000F128A" w:rsidRDefault="009A2320"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shd w:val="clear" w:color="auto" w:fill="auto"/>
            <w:vAlign w:val="center"/>
          </w:tcPr>
          <w:p w14:paraId="00000803" w14:textId="07D9E59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1,400</w:t>
            </w:r>
            <w:r w:rsidR="00EA0FD0" w:rsidRPr="00BA156B">
              <w:rPr>
                <w:rFonts w:ascii="Times New Roman" w:hAnsi="Times New Roman" w:cs="Times New Roman"/>
                <w:sz w:val="18"/>
                <w:szCs w:val="18"/>
                <w:vertAlign w:val="superscript"/>
              </w:rPr>
              <w:t>b</w:t>
            </w:r>
          </w:p>
        </w:tc>
        <w:tc>
          <w:tcPr>
            <w:tcW w:w="1134" w:type="dxa"/>
            <w:vMerge/>
            <w:shd w:val="clear" w:color="auto" w:fill="auto"/>
            <w:vAlign w:val="center"/>
          </w:tcPr>
          <w:p w14:paraId="00000804" w14:textId="77777777" w:rsidR="009A2320" w:rsidRPr="000F128A" w:rsidRDefault="009A2320"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805" w14:textId="77777777" w:rsidR="009A2320" w:rsidRPr="000F128A" w:rsidRDefault="009A2320"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FBE5D5"/>
            <w:vAlign w:val="center"/>
          </w:tcPr>
          <w:p w14:paraId="00000806" w14:textId="77777777" w:rsidR="009A2320" w:rsidRPr="00BA156B" w:rsidRDefault="009A2320" w:rsidP="00EE5386">
            <w:pPr>
              <w:jc w:val="center"/>
              <w:rPr>
                <w:rFonts w:ascii="Times New Roman" w:hAnsi="Times New Roman" w:cs="Times New Roman"/>
                <w:sz w:val="18"/>
                <w:szCs w:val="18"/>
              </w:rPr>
            </w:pPr>
            <w:r w:rsidRPr="00BA156B">
              <w:rPr>
                <w:rFonts w:ascii="Times New Roman" w:hAnsi="Times New Roman" w:cs="Times New Roman"/>
                <w:sz w:val="18"/>
                <w:szCs w:val="18"/>
              </w:rPr>
              <w:t>Not achieved</w:t>
            </w:r>
          </w:p>
        </w:tc>
        <w:tc>
          <w:tcPr>
            <w:tcW w:w="3686" w:type="dxa"/>
            <w:shd w:val="clear" w:color="auto" w:fill="auto"/>
            <w:vAlign w:val="center"/>
          </w:tcPr>
          <w:p w14:paraId="00000808" w14:textId="77777777" w:rsidR="009A2320" w:rsidRPr="00BA156B" w:rsidRDefault="009A2320" w:rsidP="00EE5386">
            <w:pPr>
              <w:rPr>
                <w:rFonts w:ascii="Times New Roman" w:hAnsi="Times New Roman" w:cs="Times New Roman"/>
                <w:sz w:val="18"/>
                <w:szCs w:val="18"/>
              </w:rPr>
            </w:pPr>
            <w:r w:rsidRPr="00BA156B">
              <w:rPr>
                <w:rFonts w:ascii="Times New Roman" w:hAnsi="Times New Roman" w:cs="Times New Roman"/>
                <w:sz w:val="18"/>
                <w:szCs w:val="18"/>
              </w:rPr>
              <w:t>The highest mortality of 88.2% was achieved for a dose of 1,400 ppm for 48 h. Control mortality was not reported.</w:t>
            </w:r>
          </w:p>
        </w:tc>
        <w:tc>
          <w:tcPr>
            <w:tcW w:w="2835" w:type="dxa"/>
            <w:vAlign w:val="center"/>
          </w:tcPr>
          <w:p w14:paraId="00000809" w14:textId="783713DE" w:rsidR="009A2320" w:rsidRPr="00BA156B" w:rsidRDefault="009A2320" w:rsidP="00EE5386">
            <w:pPr>
              <w:rPr>
                <w:rFonts w:ascii="Times New Roman" w:hAnsi="Times New Roman" w:cs="Times New Roman"/>
                <w:sz w:val="18"/>
                <w:szCs w:val="18"/>
              </w:rPr>
            </w:pPr>
            <w:r w:rsidRPr="00BA156B">
              <w:rPr>
                <w:rFonts w:ascii="Times New Roman" w:hAnsi="Times New Roman" w:cs="Times New Roman"/>
                <w:sz w:val="18"/>
                <w:szCs w:val="18"/>
              </w:rPr>
              <w:t>Oogita et al. [10]</w:t>
            </w:r>
            <w:r w:rsidR="009C6EB4" w:rsidRPr="00BA156B">
              <w:rPr>
                <w:rFonts w:ascii="Times New Roman" w:hAnsi="Times New Roman" w:cs="Times New Roman"/>
                <w:sz w:val="18"/>
                <w:szCs w:val="18"/>
                <w:vertAlign w:val="superscript"/>
              </w:rPr>
              <w:t>c</w:t>
            </w:r>
          </w:p>
        </w:tc>
      </w:tr>
      <w:tr w:rsidR="00A74099" w:rsidRPr="000F128A" w14:paraId="01AAFD0F" w14:textId="77777777" w:rsidTr="00A9232B">
        <w:trPr>
          <w:trHeight w:val="262"/>
        </w:trPr>
        <w:tc>
          <w:tcPr>
            <w:tcW w:w="998" w:type="dxa"/>
            <w:vMerge w:val="restart"/>
            <w:vAlign w:val="center"/>
          </w:tcPr>
          <w:p w14:paraId="0000080A" w14:textId="19518AC7" w:rsidR="00A74099" w:rsidRPr="000F128A" w:rsidRDefault="00A74099"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r w:rsidRPr="004326D9">
              <w:rPr>
                <w:rFonts w:ascii="Times New Roman" w:hAnsi="Times New Roman" w:cs="Times New Roman"/>
                <w:sz w:val="18"/>
                <w:szCs w:val="18"/>
              </w:rPr>
              <w:lastRenderedPageBreak/>
              <w:t>Insect</w:t>
            </w:r>
          </w:p>
        </w:tc>
        <w:tc>
          <w:tcPr>
            <w:tcW w:w="1842" w:type="dxa"/>
            <w:vMerge w:val="restart"/>
            <w:vAlign w:val="center"/>
          </w:tcPr>
          <w:p w14:paraId="0000080B" w14:textId="5E729986" w:rsidR="00A74099" w:rsidRPr="004326D9" w:rsidRDefault="00A74099" w:rsidP="00226023">
            <w:pPr>
              <w:jc w:val="center"/>
              <w:rPr>
                <w:rFonts w:ascii="Times New Roman" w:hAnsi="Times New Roman" w:cs="Times New Roman"/>
                <w:sz w:val="18"/>
                <w:szCs w:val="18"/>
              </w:rPr>
            </w:pPr>
            <w:r w:rsidRPr="004326D9">
              <w:rPr>
                <w:rFonts w:ascii="Times New Roman" w:hAnsi="Times New Roman" w:cs="Times New Roman"/>
                <w:sz w:val="18"/>
                <w:szCs w:val="18"/>
              </w:rPr>
              <w:t>Cerambycidae</w:t>
            </w:r>
          </w:p>
        </w:tc>
        <w:tc>
          <w:tcPr>
            <w:tcW w:w="2552" w:type="dxa"/>
            <w:vMerge w:val="restart"/>
            <w:shd w:val="clear" w:color="auto" w:fill="auto"/>
            <w:vAlign w:val="center"/>
          </w:tcPr>
          <w:p w14:paraId="0000080C" w14:textId="77777777" w:rsidR="00A74099" w:rsidRPr="004326D9" w:rsidRDefault="00A74099" w:rsidP="00226023">
            <w:pPr>
              <w:jc w:val="center"/>
              <w:rPr>
                <w:rFonts w:ascii="Times New Roman" w:hAnsi="Times New Roman" w:cs="Times New Roman"/>
                <w:i/>
                <w:sz w:val="18"/>
                <w:szCs w:val="18"/>
              </w:rPr>
            </w:pPr>
            <w:r w:rsidRPr="004326D9">
              <w:rPr>
                <w:rFonts w:ascii="Times New Roman" w:hAnsi="Times New Roman" w:cs="Times New Roman"/>
                <w:i/>
                <w:sz w:val="18"/>
                <w:szCs w:val="18"/>
              </w:rPr>
              <w:t>Monochamus alternatus</w:t>
            </w:r>
          </w:p>
        </w:tc>
        <w:tc>
          <w:tcPr>
            <w:tcW w:w="850" w:type="dxa"/>
            <w:shd w:val="clear" w:color="auto" w:fill="auto"/>
            <w:vAlign w:val="center"/>
          </w:tcPr>
          <w:p w14:paraId="0000080D" w14:textId="77777777" w:rsidR="00A74099" w:rsidRPr="00BA156B" w:rsidRDefault="00A74099" w:rsidP="00EE5386">
            <w:pPr>
              <w:jc w:val="center"/>
              <w:rPr>
                <w:rFonts w:ascii="Times New Roman" w:hAnsi="Times New Roman" w:cs="Times New Roman"/>
                <w:sz w:val="18"/>
                <w:szCs w:val="18"/>
              </w:rPr>
            </w:pPr>
            <w:r w:rsidRPr="00BA156B">
              <w:rPr>
                <w:rFonts w:ascii="Times New Roman" w:hAnsi="Times New Roman" w:cs="Times New Roman"/>
                <w:sz w:val="18"/>
                <w:szCs w:val="18"/>
              </w:rPr>
              <w:t>Eggs</w:t>
            </w:r>
          </w:p>
        </w:tc>
        <w:tc>
          <w:tcPr>
            <w:tcW w:w="993" w:type="dxa"/>
            <w:vMerge w:val="restart"/>
            <w:shd w:val="clear" w:color="auto" w:fill="auto"/>
            <w:vAlign w:val="center"/>
          </w:tcPr>
          <w:p w14:paraId="0000080E" w14:textId="77777777" w:rsidR="00A74099" w:rsidRPr="00BA156B" w:rsidRDefault="00A74099" w:rsidP="00EE5386">
            <w:pPr>
              <w:jc w:val="center"/>
              <w:rPr>
                <w:rFonts w:ascii="Times New Roman" w:hAnsi="Times New Roman" w:cs="Times New Roman"/>
                <w:sz w:val="18"/>
                <w:szCs w:val="18"/>
              </w:rPr>
            </w:pPr>
            <w:r w:rsidRPr="00BA156B">
              <w:rPr>
                <w:rFonts w:ascii="Times New Roman" w:hAnsi="Times New Roman" w:cs="Times New Roman"/>
                <w:sz w:val="18"/>
                <w:szCs w:val="18"/>
              </w:rPr>
              <w:t>3</w:t>
            </w:r>
          </w:p>
        </w:tc>
        <w:tc>
          <w:tcPr>
            <w:tcW w:w="992" w:type="dxa"/>
            <w:shd w:val="clear" w:color="auto" w:fill="auto"/>
            <w:vAlign w:val="center"/>
          </w:tcPr>
          <w:p w14:paraId="0000080F" w14:textId="77777777" w:rsidR="00A74099" w:rsidRPr="00BA156B" w:rsidRDefault="00A74099" w:rsidP="00EE5386">
            <w:pPr>
              <w:jc w:val="center"/>
              <w:rPr>
                <w:rFonts w:ascii="Times New Roman" w:hAnsi="Times New Roman" w:cs="Times New Roman"/>
                <w:sz w:val="18"/>
                <w:szCs w:val="18"/>
              </w:rPr>
            </w:pPr>
            <w:r w:rsidRPr="00BA156B">
              <w:rPr>
                <w:rFonts w:ascii="Times New Roman" w:hAnsi="Times New Roman" w:cs="Times New Roman"/>
                <w:sz w:val="18"/>
                <w:szCs w:val="18"/>
              </w:rPr>
              <w:t>10</w:t>
            </w:r>
          </w:p>
        </w:tc>
        <w:tc>
          <w:tcPr>
            <w:tcW w:w="1276" w:type="dxa"/>
            <w:shd w:val="clear" w:color="auto" w:fill="auto"/>
            <w:vAlign w:val="center"/>
          </w:tcPr>
          <w:p w14:paraId="00000810" w14:textId="77777777" w:rsidR="00A74099" w:rsidRPr="00BA156B" w:rsidRDefault="00A74099" w:rsidP="00EE5386">
            <w:pPr>
              <w:jc w:val="center"/>
              <w:rPr>
                <w:rFonts w:ascii="Times New Roman" w:hAnsi="Times New Roman" w:cs="Times New Roman"/>
                <w:sz w:val="18"/>
                <w:szCs w:val="18"/>
              </w:rPr>
            </w:pPr>
            <w:r w:rsidRPr="00BA156B">
              <w:rPr>
                <w:rFonts w:ascii="Times New Roman" w:hAnsi="Times New Roman" w:cs="Times New Roman"/>
                <w:sz w:val="18"/>
                <w:szCs w:val="18"/>
              </w:rPr>
              <w:t>25 to 28</w:t>
            </w:r>
          </w:p>
        </w:tc>
        <w:tc>
          <w:tcPr>
            <w:tcW w:w="1417" w:type="dxa"/>
            <w:vMerge w:val="restart"/>
            <w:shd w:val="clear" w:color="auto" w:fill="auto"/>
            <w:vAlign w:val="center"/>
          </w:tcPr>
          <w:p w14:paraId="00000811" w14:textId="77777777" w:rsidR="00A74099" w:rsidRPr="00BA156B" w:rsidRDefault="00A74099" w:rsidP="00EE5386">
            <w:pPr>
              <w:jc w:val="center"/>
              <w:rPr>
                <w:rFonts w:ascii="Times New Roman" w:hAnsi="Times New Roman" w:cs="Times New Roman"/>
                <w:sz w:val="18"/>
                <w:szCs w:val="18"/>
              </w:rPr>
            </w:pPr>
            <w:r w:rsidRPr="00BA156B">
              <w:rPr>
                <w:rFonts w:ascii="Times New Roman" w:hAnsi="Times New Roman" w:cs="Times New Roman"/>
                <w:sz w:val="18"/>
                <w:szCs w:val="18"/>
              </w:rPr>
              <w:t>Air</w:t>
            </w:r>
          </w:p>
        </w:tc>
        <w:tc>
          <w:tcPr>
            <w:tcW w:w="992" w:type="dxa"/>
            <w:vMerge w:val="restart"/>
            <w:shd w:val="clear" w:color="auto" w:fill="auto"/>
            <w:vAlign w:val="center"/>
          </w:tcPr>
          <w:p w14:paraId="00000812" w14:textId="01E81562" w:rsidR="00A74099" w:rsidRPr="00BA156B" w:rsidRDefault="00A74099" w:rsidP="00EE5386">
            <w:pPr>
              <w:jc w:val="center"/>
              <w:rPr>
                <w:rFonts w:ascii="Times New Roman" w:hAnsi="Times New Roman" w:cs="Times New Roman"/>
                <w:sz w:val="18"/>
                <w:szCs w:val="18"/>
              </w:rPr>
            </w:pPr>
            <w:r w:rsidRPr="00BA156B">
              <w:rPr>
                <w:rFonts w:ascii="Times New Roman" w:hAnsi="Times New Roman" w:cs="Times New Roman"/>
                <w:sz w:val="18"/>
                <w:szCs w:val="18"/>
              </w:rPr>
              <w:t>1,400</w:t>
            </w:r>
            <w:r w:rsidR="0086160E" w:rsidRPr="00BA156B">
              <w:rPr>
                <w:rFonts w:ascii="Times New Roman" w:hAnsi="Times New Roman" w:cs="Times New Roman"/>
                <w:sz w:val="18"/>
                <w:szCs w:val="18"/>
                <w:vertAlign w:val="superscript"/>
              </w:rPr>
              <w:t>b</w:t>
            </w:r>
          </w:p>
        </w:tc>
        <w:tc>
          <w:tcPr>
            <w:tcW w:w="1134" w:type="dxa"/>
            <w:vMerge w:val="restart"/>
            <w:shd w:val="clear" w:color="auto" w:fill="auto"/>
            <w:vAlign w:val="center"/>
          </w:tcPr>
          <w:p w14:paraId="00000813" w14:textId="77777777" w:rsidR="00A74099" w:rsidRPr="00BA156B" w:rsidRDefault="00A74099" w:rsidP="00EE5386">
            <w:pPr>
              <w:jc w:val="center"/>
              <w:rPr>
                <w:rFonts w:ascii="Times New Roman" w:hAnsi="Times New Roman" w:cs="Times New Roman"/>
                <w:sz w:val="18"/>
                <w:szCs w:val="18"/>
              </w:rPr>
            </w:pPr>
            <w:r w:rsidRPr="00BA156B">
              <w:rPr>
                <w:rFonts w:ascii="Times New Roman" w:hAnsi="Times New Roman" w:cs="Times New Roman"/>
                <w:sz w:val="18"/>
                <w:szCs w:val="18"/>
              </w:rPr>
              <w:t>120 and 168</w:t>
            </w:r>
          </w:p>
        </w:tc>
        <w:tc>
          <w:tcPr>
            <w:tcW w:w="1134" w:type="dxa"/>
            <w:vMerge w:val="restart"/>
            <w:shd w:val="clear" w:color="auto" w:fill="auto"/>
            <w:vAlign w:val="center"/>
          </w:tcPr>
          <w:p w14:paraId="00000814" w14:textId="77777777" w:rsidR="00A74099" w:rsidRPr="00BA156B" w:rsidRDefault="00A74099" w:rsidP="00EE5386">
            <w:pPr>
              <w:jc w:val="center"/>
              <w:rPr>
                <w:rFonts w:ascii="Times New Roman" w:hAnsi="Times New Roman" w:cs="Times New Roman"/>
                <w:sz w:val="18"/>
                <w:szCs w:val="18"/>
              </w:rPr>
            </w:pPr>
            <w:r w:rsidRPr="00BA156B">
              <w:rPr>
                <w:rFonts w:ascii="Times New Roman" w:hAnsi="Times New Roman" w:cs="Times New Roman"/>
                <w:sz w:val="18"/>
                <w:szCs w:val="18"/>
              </w:rPr>
              <w:t>125 L chamber</w:t>
            </w:r>
          </w:p>
        </w:tc>
        <w:tc>
          <w:tcPr>
            <w:tcW w:w="1701" w:type="dxa"/>
            <w:vMerge w:val="restart"/>
            <w:shd w:val="clear" w:color="auto" w:fill="E2EFD9"/>
            <w:vAlign w:val="center"/>
          </w:tcPr>
          <w:p w14:paraId="3EC52C52" w14:textId="77777777" w:rsidR="007C3382" w:rsidRDefault="00A74099" w:rsidP="007C3382">
            <w:pPr>
              <w:jc w:val="center"/>
              <w:rPr>
                <w:rFonts w:ascii="Times New Roman" w:hAnsi="Times New Roman" w:cs="Times New Roman"/>
                <w:sz w:val="18"/>
                <w:szCs w:val="18"/>
              </w:rPr>
            </w:pPr>
            <w:r w:rsidRPr="00BA156B">
              <w:rPr>
                <w:rFonts w:ascii="Times New Roman" w:hAnsi="Times New Roman" w:cs="Times New Roman"/>
                <w:sz w:val="18"/>
                <w:szCs w:val="18"/>
              </w:rPr>
              <w:t xml:space="preserve">1,400 ppm </w:t>
            </w:r>
          </w:p>
          <w:p w14:paraId="00000815" w14:textId="38BCD1B0" w:rsidR="00A74099" w:rsidRPr="00BA156B" w:rsidRDefault="00A74099" w:rsidP="007C3382">
            <w:pPr>
              <w:jc w:val="center"/>
              <w:rPr>
                <w:rFonts w:ascii="Times New Roman" w:hAnsi="Times New Roman" w:cs="Times New Roman"/>
                <w:sz w:val="18"/>
                <w:szCs w:val="18"/>
              </w:rPr>
            </w:pPr>
            <w:r w:rsidRPr="00BA156B">
              <w:rPr>
                <w:rFonts w:ascii="Times New Roman" w:hAnsi="Times New Roman" w:cs="Times New Roman"/>
                <w:sz w:val="18"/>
                <w:szCs w:val="18"/>
              </w:rPr>
              <w:t>for</w:t>
            </w:r>
            <w:r w:rsidR="007C3382">
              <w:rPr>
                <w:rFonts w:ascii="Times New Roman" w:hAnsi="Times New Roman" w:cs="Times New Roman"/>
                <w:sz w:val="18"/>
                <w:szCs w:val="18"/>
              </w:rPr>
              <w:t xml:space="preserve"> </w:t>
            </w:r>
            <w:r w:rsidRPr="00BA156B">
              <w:rPr>
                <w:rFonts w:ascii="Times New Roman" w:hAnsi="Times New Roman" w:cs="Times New Roman"/>
                <w:sz w:val="18"/>
                <w:szCs w:val="18"/>
              </w:rPr>
              <w:t>≥ 120 h</w:t>
            </w:r>
          </w:p>
        </w:tc>
        <w:tc>
          <w:tcPr>
            <w:tcW w:w="3686" w:type="dxa"/>
            <w:shd w:val="clear" w:color="auto" w:fill="auto"/>
            <w:vAlign w:val="center"/>
          </w:tcPr>
          <w:p w14:paraId="00000817" w14:textId="77777777" w:rsidR="00A74099" w:rsidRPr="00BA156B" w:rsidRDefault="00A74099" w:rsidP="00EE5386">
            <w:pPr>
              <w:rPr>
                <w:rFonts w:ascii="Times New Roman" w:hAnsi="Times New Roman" w:cs="Times New Roman"/>
                <w:sz w:val="18"/>
                <w:szCs w:val="18"/>
              </w:rPr>
            </w:pPr>
            <w:r w:rsidRPr="00BA156B">
              <w:rPr>
                <w:rFonts w:ascii="Times New Roman" w:hAnsi="Times New Roman" w:cs="Times New Roman"/>
                <w:sz w:val="18"/>
                <w:szCs w:val="18"/>
              </w:rPr>
              <w:t xml:space="preserve">Control mortality was 23.3%. </w:t>
            </w:r>
          </w:p>
        </w:tc>
        <w:tc>
          <w:tcPr>
            <w:tcW w:w="2835" w:type="dxa"/>
            <w:vMerge w:val="restart"/>
            <w:vAlign w:val="center"/>
          </w:tcPr>
          <w:p w14:paraId="00000818" w14:textId="22874761" w:rsidR="00A74099" w:rsidRPr="004326D9" w:rsidRDefault="00A74099" w:rsidP="00EE5386">
            <w:pPr>
              <w:rPr>
                <w:rFonts w:ascii="Times New Roman" w:hAnsi="Times New Roman" w:cs="Times New Roman"/>
                <w:sz w:val="18"/>
                <w:szCs w:val="18"/>
              </w:rPr>
            </w:pPr>
            <w:r w:rsidRPr="004326D9">
              <w:rPr>
                <w:rFonts w:ascii="Times New Roman" w:hAnsi="Times New Roman" w:cs="Times New Roman"/>
                <w:sz w:val="18"/>
                <w:szCs w:val="18"/>
              </w:rPr>
              <w:t>Lee et al. [3]</w:t>
            </w:r>
            <w:r w:rsidRPr="004326D9">
              <w:rPr>
                <w:rFonts w:ascii="Times New Roman" w:hAnsi="Times New Roman" w:cs="Times New Roman"/>
                <w:sz w:val="18"/>
                <w:szCs w:val="18"/>
                <w:vertAlign w:val="superscript"/>
              </w:rPr>
              <w:t>c</w:t>
            </w:r>
          </w:p>
        </w:tc>
      </w:tr>
      <w:tr w:rsidR="00A74099" w:rsidRPr="000F128A" w14:paraId="17BAD050" w14:textId="77777777" w:rsidTr="00A9232B">
        <w:trPr>
          <w:trHeight w:val="280"/>
        </w:trPr>
        <w:tc>
          <w:tcPr>
            <w:tcW w:w="998" w:type="dxa"/>
            <w:vMerge/>
            <w:vAlign w:val="center"/>
          </w:tcPr>
          <w:p w14:paraId="00000819" w14:textId="77777777" w:rsidR="00A74099" w:rsidRPr="000F128A" w:rsidRDefault="00A74099" w:rsidP="00226023">
            <w:pPr>
              <w:widowControl w:val="0"/>
              <w:pBdr>
                <w:top w:val="nil"/>
                <w:left w:val="nil"/>
                <w:bottom w:val="nil"/>
                <w:right w:val="nil"/>
                <w:between w:val="nil"/>
              </w:pBdr>
              <w:spacing w:line="276" w:lineRule="auto"/>
              <w:jc w:val="center"/>
              <w:rPr>
                <w:rFonts w:ascii="Times New Roman" w:hAnsi="Times New Roman" w:cs="Times New Roman"/>
                <w:sz w:val="18"/>
                <w:szCs w:val="18"/>
                <w:highlight w:val="yellow"/>
              </w:rPr>
            </w:pPr>
          </w:p>
        </w:tc>
        <w:tc>
          <w:tcPr>
            <w:tcW w:w="1842" w:type="dxa"/>
            <w:vMerge/>
            <w:vAlign w:val="center"/>
          </w:tcPr>
          <w:p w14:paraId="0000081A" w14:textId="34854C9C" w:rsidR="00A74099" w:rsidRPr="004326D9" w:rsidRDefault="00A74099" w:rsidP="00226023">
            <w:pPr>
              <w:jc w:val="center"/>
              <w:rPr>
                <w:rFonts w:ascii="Times New Roman" w:hAnsi="Times New Roman" w:cs="Times New Roman"/>
                <w:sz w:val="18"/>
                <w:szCs w:val="18"/>
              </w:rPr>
            </w:pPr>
          </w:p>
        </w:tc>
        <w:tc>
          <w:tcPr>
            <w:tcW w:w="2552" w:type="dxa"/>
            <w:vMerge/>
            <w:shd w:val="clear" w:color="auto" w:fill="auto"/>
            <w:vAlign w:val="center"/>
          </w:tcPr>
          <w:p w14:paraId="0000081B" w14:textId="77777777" w:rsidR="00A74099" w:rsidRPr="004326D9" w:rsidRDefault="00A74099"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81C" w14:textId="77777777" w:rsidR="00A74099" w:rsidRPr="00BA156B" w:rsidRDefault="00A74099" w:rsidP="00EE5386">
            <w:pPr>
              <w:jc w:val="center"/>
              <w:rPr>
                <w:rFonts w:ascii="Times New Roman" w:hAnsi="Times New Roman" w:cs="Times New Roman"/>
                <w:sz w:val="18"/>
                <w:szCs w:val="18"/>
              </w:rPr>
            </w:pPr>
            <w:r w:rsidRPr="00BA156B">
              <w:rPr>
                <w:rFonts w:ascii="Times New Roman" w:hAnsi="Times New Roman" w:cs="Times New Roman"/>
                <w:sz w:val="18"/>
                <w:szCs w:val="18"/>
              </w:rPr>
              <w:t>Larvae</w:t>
            </w:r>
          </w:p>
        </w:tc>
        <w:tc>
          <w:tcPr>
            <w:tcW w:w="993" w:type="dxa"/>
            <w:vMerge/>
            <w:shd w:val="clear" w:color="auto" w:fill="auto"/>
            <w:vAlign w:val="center"/>
          </w:tcPr>
          <w:p w14:paraId="0000081D" w14:textId="64C7FFF8" w:rsidR="00A74099" w:rsidRPr="00BA156B" w:rsidRDefault="00A74099" w:rsidP="00EE5386">
            <w:pPr>
              <w:jc w:val="center"/>
              <w:rPr>
                <w:rFonts w:ascii="Times New Roman" w:hAnsi="Times New Roman" w:cs="Times New Roman"/>
                <w:sz w:val="18"/>
                <w:szCs w:val="18"/>
              </w:rPr>
            </w:pPr>
          </w:p>
        </w:tc>
        <w:tc>
          <w:tcPr>
            <w:tcW w:w="992" w:type="dxa"/>
            <w:shd w:val="clear" w:color="auto" w:fill="auto"/>
            <w:vAlign w:val="center"/>
          </w:tcPr>
          <w:p w14:paraId="0000081E" w14:textId="77777777" w:rsidR="00A74099" w:rsidRPr="00BA156B" w:rsidRDefault="00A74099" w:rsidP="00EE5386">
            <w:pPr>
              <w:jc w:val="center"/>
              <w:rPr>
                <w:rFonts w:ascii="Times New Roman" w:hAnsi="Times New Roman" w:cs="Times New Roman"/>
                <w:sz w:val="18"/>
                <w:szCs w:val="18"/>
              </w:rPr>
            </w:pPr>
            <w:r w:rsidRPr="00BA156B">
              <w:rPr>
                <w:rFonts w:ascii="Times New Roman" w:hAnsi="Times New Roman" w:cs="Times New Roman"/>
                <w:sz w:val="18"/>
                <w:szCs w:val="18"/>
              </w:rPr>
              <w:t>15 to 20</w:t>
            </w:r>
          </w:p>
        </w:tc>
        <w:tc>
          <w:tcPr>
            <w:tcW w:w="1276" w:type="dxa"/>
            <w:shd w:val="clear" w:color="auto" w:fill="auto"/>
            <w:vAlign w:val="center"/>
          </w:tcPr>
          <w:p w14:paraId="0000081F" w14:textId="77777777" w:rsidR="00A74099" w:rsidRPr="00BA156B" w:rsidRDefault="00A74099" w:rsidP="00EE5386">
            <w:pPr>
              <w:jc w:val="center"/>
              <w:rPr>
                <w:rFonts w:ascii="Times New Roman" w:hAnsi="Times New Roman" w:cs="Times New Roman"/>
                <w:sz w:val="18"/>
                <w:szCs w:val="18"/>
              </w:rPr>
            </w:pPr>
            <w:r w:rsidRPr="00BA156B">
              <w:rPr>
                <w:rFonts w:ascii="Times New Roman" w:hAnsi="Times New Roman" w:cs="Times New Roman"/>
                <w:sz w:val="18"/>
                <w:szCs w:val="18"/>
              </w:rPr>
              <w:t>20 to 24</w:t>
            </w:r>
          </w:p>
        </w:tc>
        <w:tc>
          <w:tcPr>
            <w:tcW w:w="1417" w:type="dxa"/>
            <w:vMerge/>
            <w:shd w:val="clear" w:color="auto" w:fill="auto"/>
            <w:vAlign w:val="center"/>
          </w:tcPr>
          <w:p w14:paraId="00000820" w14:textId="77777777" w:rsidR="00A74099" w:rsidRPr="00BA156B" w:rsidRDefault="00A74099"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821" w14:textId="77777777" w:rsidR="00A74099" w:rsidRPr="00BA156B" w:rsidRDefault="00A74099"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822" w14:textId="77777777" w:rsidR="00A74099" w:rsidRPr="00BA156B" w:rsidRDefault="00A74099"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823" w14:textId="1A06EF73" w:rsidR="00A74099" w:rsidRPr="00BA156B" w:rsidRDefault="00A74099" w:rsidP="00EE5386">
            <w:pPr>
              <w:jc w:val="center"/>
              <w:rPr>
                <w:rFonts w:ascii="Times New Roman" w:hAnsi="Times New Roman" w:cs="Times New Roman"/>
                <w:sz w:val="18"/>
                <w:szCs w:val="18"/>
              </w:rPr>
            </w:pPr>
          </w:p>
        </w:tc>
        <w:tc>
          <w:tcPr>
            <w:tcW w:w="1701" w:type="dxa"/>
            <w:vMerge/>
            <w:shd w:val="clear" w:color="auto" w:fill="E2EFD9"/>
            <w:vAlign w:val="center"/>
          </w:tcPr>
          <w:p w14:paraId="00000824" w14:textId="77777777" w:rsidR="00A74099" w:rsidRPr="00BA156B" w:rsidRDefault="00A74099"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3686" w:type="dxa"/>
            <w:shd w:val="clear" w:color="auto" w:fill="auto"/>
            <w:vAlign w:val="center"/>
          </w:tcPr>
          <w:p w14:paraId="00000826" w14:textId="77777777" w:rsidR="00A74099" w:rsidRPr="00BA156B" w:rsidRDefault="00A74099" w:rsidP="00EE5386">
            <w:pPr>
              <w:rPr>
                <w:rFonts w:ascii="Times New Roman" w:hAnsi="Times New Roman" w:cs="Times New Roman"/>
                <w:sz w:val="18"/>
                <w:szCs w:val="18"/>
              </w:rPr>
            </w:pPr>
            <w:r w:rsidRPr="00BA156B">
              <w:rPr>
                <w:rFonts w:ascii="Times New Roman" w:hAnsi="Times New Roman" w:cs="Times New Roman"/>
                <w:sz w:val="18"/>
                <w:szCs w:val="18"/>
              </w:rPr>
              <w:t>Zero control mortality.</w:t>
            </w:r>
          </w:p>
        </w:tc>
        <w:tc>
          <w:tcPr>
            <w:tcW w:w="2835" w:type="dxa"/>
            <w:vMerge/>
            <w:vAlign w:val="center"/>
          </w:tcPr>
          <w:p w14:paraId="00000827" w14:textId="77777777" w:rsidR="00A74099" w:rsidRPr="004326D9" w:rsidRDefault="00A74099" w:rsidP="00EE5386">
            <w:pPr>
              <w:widowControl w:val="0"/>
              <w:pBdr>
                <w:top w:val="nil"/>
                <w:left w:val="nil"/>
                <w:bottom w:val="nil"/>
                <w:right w:val="nil"/>
                <w:between w:val="nil"/>
              </w:pBdr>
              <w:spacing w:line="276" w:lineRule="auto"/>
              <w:rPr>
                <w:rFonts w:ascii="Times New Roman" w:hAnsi="Times New Roman" w:cs="Times New Roman"/>
                <w:sz w:val="18"/>
                <w:szCs w:val="18"/>
              </w:rPr>
            </w:pPr>
          </w:p>
        </w:tc>
      </w:tr>
      <w:tr w:rsidR="00781C15" w:rsidRPr="000F128A" w14:paraId="74D658D0" w14:textId="77777777" w:rsidTr="00A9232B">
        <w:trPr>
          <w:trHeight w:val="85"/>
        </w:trPr>
        <w:tc>
          <w:tcPr>
            <w:tcW w:w="998" w:type="dxa"/>
            <w:vMerge/>
            <w:vAlign w:val="center"/>
          </w:tcPr>
          <w:p w14:paraId="00000828"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829" w14:textId="2CD47A96" w:rsidR="00781C15" w:rsidRPr="004326D9" w:rsidRDefault="00781C15" w:rsidP="00226023">
            <w:pPr>
              <w:jc w:val="center"/>
              <w:rPr>
                <w:rFonts w:ascii="Times New Roman" w:hAnsi="Times New Roman" w:cs="Times New Roman"/>
                <w:sz w:val="18"/>
                <w:szCs w:val="18"/>
              </w:rPr>
            </w:pPr>
          </w:p>
        </w:tc>
        <w:tc>
          <w:tcPr>
            <w:tcW w:w="2552" w:type="dxa"/>
            <w:vMerge/>
            <w:shd w:val="clear" w:color="auto" w:fill="auto"/>
            <w:vAlign w:val="center"/>
          </w:tcPr>
          <w:p w14:paraId="0000082A" w14:textId="44361B80" w:rsidR="00781C15" w:rsidRPr="004326D9" w:rsidRDefault="00781C15" w:rsidP="00226023">
            <w:pPr>
              <w:jc w:val="center"/>
              <w:rPr>
                <w:rFonts w:ascii="Times New Roman" w:hAnsi="Times New Roman" w:cs="Times New Roman"/>
                <w:i/>
                <w:sz w:val="18"/>
                <w:szCs w:val="18"/>
              </w:rPr>
            </w:pPr>
          </w:p>
        </w:tc>
        <w:tc>
          <w:tcPr>
            <w:tcW w:w="850" w:type="dxa"/>
            <w:shd w:val="clear" w:color="auto" w:fill="auto"/>
            <w:vAlign w:val="center"/>
          </w:tcPr>
          <w:p w14:paraId="0000082B"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Eggs</w:t>
            </w:r>
          </w:p>
        </w:tc>
        <w:tc>
          <w:tcPr>
            <w:tcW w:w="993" w:type="dxa"/>
            <w:shd w:val="clear" w:color="auto" w:fill="auto"/>
            <w:vAlign w:val="center"/>
          </w:tcPr>
          <w:p w14:paraId="0000082C"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Not reported</w:t>
            </w:r>
          </w:p>
        </w:tc>
        <w:tc>
          <w:tcPr>
            <w:tcW w:w="992" w:type="dxa"/>
            <w:shd w:val="clear" w:color="auto" w:fill="auto"/>
            <w:vAlign w:val="center"/>
          </w:tcPr>
          <w:p w14:paraId="0000082D" w14:textId="596120AF"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291</w:t>
            </w:r>
          </w:p>
        </w:tc>
        <w:tc>
          <w:tcPr>
            <w:tcW w:w="1276" w:type="dxa"/>
            <w:shd w:val="clear" w:color="auto" w:fill="auto"/>
            <w:vAlign w:val="center"/>
          </w:tcPr>
          <w:p w14:paraId="0000082E"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15</w:t>
            </w:r>
          </w:p>
        </w:tc>
        <w:tc>
          <w:tcPr>
            <w:tcW w:w="1417" w:type="dxa"/>
            <w:shd w:val="clear" w:color="auto" w:fill="auto"/>
            <w:vAlign w:val="center"/>
          </w:tcPr>
          <w:p w14:paraId="0000082F"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Air</w:t>
            </w:r>
          </w:p>
        </w:tc>
        <w:tc>
          <w:tcPr>
            <w:tcW w:w="992" w:type="dxa"/>
            <w:shd w:val="clear" w:color="auto" w:fill="auto"/>
            <w:vAlign w:val="center"/>
          </w:tcPr>
          <w:p w14:paraId="00000830" w14:textId="0744D835"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700 and 1,400</w:t>
            </w:r>
            <w:r w:rsidR="00F3148C" w:rsidRPr="00BA156B">
              <w:rPr>
                <w:rFonts w:ascii="Times New Roman" w:hAnsi="Times New Roman" w:cs="Times New Roman"/>
                <w:sz w:val="18"/>
                <w:szCs w:val="18"/>
                <w:vertAlign w:val="superscript"/>
              </w:rPr>
              <w:t>b</w:t>
            </w:r>
          </w:p>
        </w:tc>
        <w:tc>
          <w:tcPr>
            <w:tcW w:w="1134" w:type="dxa"/>
            <w:shd w:val="clear" w:color="auto" w:fill="auto"/>
            <w:vAlign w:val="center"/>
          </w:tcPr>
          <w:p w14:paraId="00000831"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24 and 48</w:t>
            </w:r>
          </w:p>
        </w:tc>
        <w:tc>
          <w:tcPr>
            <w:tcW w:w="1134" w:type="dxa"/>
            <w:shd w:val="clear" w:color="auto" w:fill="auto"/>
            <w:vAlign w:val="center"/>
          </w:tcPr>
          <w:p w14:paraId="00000832" w14:textId="263707DB" w:rsidR="00781C15" w:rsidRPr="00BA156B" w:rsidRDefault="0086160E" w:rsidP="00EE5386">
            <w:pPr>
              <w:jc w:val="center"/>
              <w:rPr>
                <w:rFonts w:ascii="Times New Roman" w:hAnsi="Times New Roman" w:cs="Times New Roman"/>
                <w:sz w:val="18"/>
                <w:szCs w:val="18"/>
              </w:rPr>
            </w:pPr>
            <w:r w:rsidRPr="00BA156B">
              <w:rPr>
                <w:rFonts w:ascii="Times New Roman" w:hAnsi="Times New Roman" w:cs="Times New Roman"/>
                <w:sz w:val="18"/>
                <w:szCs w:val="18"/>
              </w:rPr>
              <w:t>30 L chamber</w:t>
            </w:r>
          </w:p>
        </w:tc>
        <w:tc>
          <w:tcPr>
            <w:tcW w:w="1701" w:type="dxa"/>
            <w:shd w:val="clear" w:color="auto" w:fill="E2EFD9"/>
            <w:vAlign w:val="center"/>
          </w:tcPr>
          <w:p w14:paraId="4C1BCC8A" w14:textId="77777777" w:rsidR="007C3382" w:rsidRDefault="00781C15" w:rsidP="007C3382">
            <w:pPr>
              <w:jc w:val="center"/>
              <w:rPr>
                <w:rFonts w:ascii="Times New Roman" w:hAnsi="Times New Roman" w:cs="Times New Roman"/>
                <w:sz w:val="18"/>
                <w:szCs w:val="18"/>
              </w:rPr>
            </w:pPr>
            <w:r w:rsidRPr="00BA156B">
              <w:rPr>
                <w:rFonts w:ascii="Times New Roman" w:hAnsi="Times New Roman" w:cs="Times New Roman"/>
                <w:sz w:val="18"/>
                <w:szCs w:val="18"/>
              </w:rPr>
              <w:t xml:space="preserve">≥ 700 ppm </w:t>
            </w:r>
          </w:p>
          <w:p w14:paraId="00000833" w14:textId="49F80D1C" w:rsidR="00781C15" w:rsidRPr="00BA156B" w:rsidRDefault="00781C15" w:rsidP="007C3382">
            <w:pPr>
              <w:jc w:val="center"/>
              <w:rPr>
                <w:rFonts w:ascii="Times New Roman" w:hAnsi="Times New Roman" w:cs="Times New Roman"/>
                <w:sz w:val="18"/>
                <w:szCs w:val="18"/>
              </w:rPr>
            </w:pPr>
            <w:r w:rsidRPr="00BA156B">
              <w:rPr>
                <w:rFonts w:ascii="Times New Roman" w:hAnsi="Times New Roman" w:cs="Times New Roman"/>
                <w:sz w:val="18"/>
                <w:szCs w:val="18"/>
              </w:rPr>
              <w:t>for</w:t>
            </w:r>
            <w:r w:rsidR="007C3382">
              <w:rPr>
                <w:rFonts w:ascii="Times New Roman" w:hAnsi="Times New Roman" w:cs="Times New Roman"/>
                <w:sz w:val="18"/>
                <w:szCs w:val="18"/>
              </w:rPr>
              <w:t xml:space="preserve"> </w:t>
            </w:r>
            <w:r w:rsidRPr="00BA156B">
              <w:rPr>
                <w:rFonts w:ascii="Times New Roman" w:hAnsi="Times New Roman" w:cs="Times New Roman"/>
                <w:sz w:val="18"/>
                <w:szCs w:val="18"/>
              </w:rPr>
              <w:t>≥ 24 h</w:t>
            </w:r>
          </w:p>
        </w:tc>
        <w:tc>
          <w:tcPr>
            <w:tcW w:w="3686" w:type="dxa"/>
            <w:shd w:val="clear" w:color="auto" w:fill="auto"/>
            <w:vAlign w:val="center"/>
          </w:tcPr>
          <w:p w14:paraId="00000835" w14:textId="77777777" w:rsidR="00781C15" w:rsidRPr="00BA156B" w:rsidRDefault="00781C15" w:rsidP="00EE5386">
            <w:pPr>
              <w:rPr>
                <w:rFonts w:ascii="Times New Roman" w:hAnsi="Times New Roman" w:cs="Times New Roman"/>
                <w:sz w:val="18"/>
                <w:szCs w:val="18"/>
              </w:rPr>
            </w:pPr>
            <w:r w:rsidRPr="00BA156B">
              <w:rPr>
                <w:rFonts w:ascii="Times New Roman" w:hAnsi="Times New Roman" w:cs="Times New Roman"/>
                <w:sz w:val="18"/>
                <w:szCs w:val="18"/>
              </w:rPr>
              <w:t>Control mortality was not reported.</w:t>
            </w:r>
          </w:p>
        </w:tc>
        <w:tc>
          <w:tcPr>
            <w:tcW w:w="2835" w:type="dxa"/>
            <w:vAlign w:val="center"/>
          </w:tcPr>
          <w:p w14:paraId="00000836" w14:textId="6182E9E9" w:rsidR="00781C15" w:rsidRPr="004326D9" w:rsidRDefault="00781C15" w:rsidP="00EE5386">
            <w:pPr>
              <w:rPr>
                <w:rFonts w:ascii="Times New Roman" w:hAnsi="Times New Roman" w:cs="Times New Roman"/>
                <w:sz w:val="18"/>
                <w:szCs w:val="18"/>
              </w:rPr>
            </w:pPr>
            <w:r w:rsidRPr="004326D9">
              <w:rPr>
                <w:rFonts w:ascii="Times New Roman" w:hAnsi="Times New Roman" w:cs="Times New Roman"/>
                <w:sz w:val="18"/>
                <w:szCs w:val="18"/>
              </w:rPr>
              <w:t>Oogita et al. [10]</w:t>
            </w:r>
            <w:r w:rsidR="009C6EB4" w:rsidRPr="004326D9">
              <w:rPr>
                <w:rFonts w:ascii="Times New Roman" w:hAnsi="Times New Roman" w:cs="Times New Roman"/>
                <w:sz w:val="18"/>
                <w:szCs w:val="18"/>
                <w:vertAlign w:val="superscript"/>
              </w:rPr>
              <w:t>c</w:t>
            </w:r>
          </w:p>
        </w:tc>
      </w:tr>
      <w:tr w:rsidR="00781C15" w:rsidRPr="000F128A" w14:paraId="5E1A2CE8" w14:textId="77777777" w:rsidTr="00A9232B">
        <w:trPr>
          <w:trHeight w:val="85"/>
        </w:trPr>
        <w:tc>
          <w:tcPr>
            <w:tcW w:w="998" w:type="dxa"/>
            <w:vMerge/>
            <w:vAlign w:val="center"/>
          </w:tcPr>
          <w:p w14:paraId="00000837"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838" w14:textId="4882B9EF" w:rsidR="00781C15" w:rsidRPr="004326D9" w:rsidRDefault="00781C15" w:rsidP="00226023">
            <w:pPr>
              <w:jc w:val="center"/>
              <w:rPr>
                <w:rFonts w:ascii="Times New Roman" w:hAnsi="Times New Roman" w:cs="Times New Roman"/>
                <w:sz w:val="18"/>
                <w:szCs w:val="18"/>
              </w:rPr>
            </w:pPr>
          </w:p>
        </w:tc>
        <w:tc>
          <w:tcPr>
            <w:tcW w:w="2552" w:type="dxa"/>
            <w:shd w:val="clear" w:color="auto" w:fill="auto"/>
            <w:vAlign w:val="center"/>
          </w:tcPr>
          <w:p w14:paraId="00000839" w14:textId="77777777" w:rsidR="00781C15" w:rsidRPr="004326D9" w:rsidRDefault="00781C15" w:rsidP="00226023">
            <w:pPr>
              <w:jc w:val="center"/>
              <w:rPr>
                <w:rFonts w:ascii="Times New Roman" w:hAnsi="Times New Roman" w:cs="Times New Roman"/>
                <w:i/>
                <w:sz w:val="18"/>
                <w:szCs w:val="18"/>
              </w:rPr>
            </w:pPr>
            <w:r w:rsidRPr="004326D9">
              <w:rPr>
                <w:rFonts w:ascii="Times New Roman" w:hAnsi="Times New Roman" w:cs="Times New Roman"/>
                <w:i/>
                <w:sz w:val="18"/>
                <w:szCs w:val="18"/>
              </w:rPr>
              <w:t>Semanotus japonicus</w:t>
            </w:r>
          </w:p>
        </w:tc>
        <w:tc>
          <w:tcPr>
            <w:tcW w:w="850" w:type="dxa"/>
            <w:shd w:val="clear" w:color="auto" w:fill="auto"/>
            <w:vAlign w:val="center"/>
          </w:tcPr>
          <w:p w14:paraId="0000083A"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Eggs</w:t>
            </w:r>
          </w:p>
        </w:tc>
        <w:tc>
          <w:tcPr>
            <w:tcW w:w="993" w:type="dxa"/>
            <w:shd w:val="clear" w:color="auto" w:fill="auto"/>
            <w:vAlign w:val="center"/>
          </w:tcPr>
          <w:p w14:paraId="0000083B"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Not reported</w:t>
            </w:r>
          </w:p>
        </w:tc>
        <w:tc>
          <w:tcPr>
            <w:tcW w:w="992" w:type="dxa"/>
            <w:shd w:val="clear" w:color="auto" w:fill="auto"/>
            <w:vAlign w:val="center"/>
          </w:tcPr>
          <w:p w14:paraId="0000083C" w14:textId="51AA5DDD"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354</w:t>
            </w:r>
          </w:p>
        </w:tc>
        <w:tc>
          <w:tcPr>
            <w:tcW w:w="1276" w:type="dxa"/>
            <w:shd w:val="clear" w:color="auto" w:fill="auto"/>
            <w:vAlign w:val="center"/>
          </w:tcPr>
          <w:p w14:paraId="0000083D"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15</w:t>
            </w:r>
          </w:p>
        </w:tc>
        <w:tc>
          <w:tcPr>
            <w:tcW w:w="1417" w:type="dxa"/>
            <w:shd w:val="clear" w:color="auto" w:fill="auto"/>
            <w:vAlign w:val="center"/>
          </w:tcPr>
          <w:p w14:paraId="0000083E"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Air</w:t>
            </w:r>
          </w:p>
        </w:tc>
        <w:tc>
          <w:tcPr>
            <w:tcW w:w="992" w:type="dxa"/>
            <w:shd w:val="clear" w:color="auto" w:fill="auto"/>
            <w:vAlign w:val="center"/>
          </w:tcPr>
          <w:p w14:paraId="0000083F" w14:textId="702E0154"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700 and 1,400</w:t>
            </w:r>
            <w:r w:rsidR="000245C6" w:rsidRPr="00BA156B">
              <w:rPr>
                <w:rFonts w:ascii="Times New Roman" w:hAnsi="Times New Roman" w:cs="Times New Roman"/>
                <w:sz w:val="18"/>
                <w:szCs w:val="18"/>
                <w:vertAlign w:val="superscript"/>
              </w:rPr>
              <w:t>b</w:t>
            </w:r>
          </w:p>
        </w:tc>
        <w:tc>
          <w:tcPr>
            <w:tcW w:w="1134" w:type="dxa"/>
            <w:shd w:val="clear" w:color="auto" w:fill="auto"/>
            <w:vAlign w:val="center"/>
          </w:tcPr>
          <w:p w14:paraId="00000840"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24 and 48</w:t>
            </w:r>
          </w:p>
        </w:tc>
        <w:tc>
          <w:tcPr>
            <w:tcW w:w="1134" w:type="dxa"/>
            <w:shd w:val="clear" w:color="auto" w:fill="auto"/>
            <w:vAlign w:val="center"/>
          </w:tcPr>
          <w:p w14:paraId="00000841" w14:textId="769AA27E" w:rsidR="00781C15" w:rsidRPr="00BA156B" w:rsidRDefault="00333EE9" w:rsidP="00EE5386">
            <w:pPr>
              <w:jc w:val="center"/>
              <w:rPr>
                <w:rFonts w:ascii="Times New Roman" w:hAnsi="Times New Roman" w:cs="Times New Roman"/>
                <w:sz w:val="18"/>
                <w:szCs w:val="18"/>
              </w:rPr>
            </w:pPr>
            <w:r w:rsidRPr="00BA156B">
              <w:rPr>
                <w:rFonts w:ascii="Times New Roman" w:hAnsi="Times New Roman" w:cs="Times New Roman"/>
                <w:sz w:val="18"/>
                <w:szCs w:val="18"/>
              </w:rPr>
              <w:t>30 L chamber</w:t>
            </w:r>
          </w:p>
        </w:tc>
        <w:tc>
          <w:tcPr>
            <w:tcW w:w="1701" w:type="dxa"/>
            <w:shd w:val="clear" w:color="auto" w:fill="FBE5D5"/>
            <w:vAlign w:val="center"/>
          </w:tcPr>
          <w:p w14:paraId="00000842"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Not achieved</w:t>
            </w:r>
          </w:p>
        </w:tc>
        <w:tc>
          <w:tcPr>
            <w:tcW w:w="3686" w:type="dxa"/>
            <w:shd w:val="clear" w:color="auto" w:fill="auto"/>
            <w:vAlign w:val="center"/>
          </w:tcPr>
          <w:p w14:paraId="00000844" w14:textId="77777777" w:rsidR="00781C15" w:rsidRPr="00BA156B" w:rsidRDefault="00781C15" w:rsidP="00EE5386">
            <w:pPr>
              <w:rPr>
                <w:rFonts w:ascii="Times New Roman" w:hAnsi="Times New Roman" w:cs="Times New Roman"/>
                <w:sz w:val="18"/>
                <w:szCs w:val="18"/>
              </w:rPr>
            </w:pPr>
            <w:r w:rsidRPr="00BA156B">
              <w:rPr>
                <w:rFonts w:ascii="Times New Roman" w:hAnsi="Times New Roman" w:cs="Times New Roman"/>
                <w:sz w:val="18"/>
                <w:szCs w:val="18"/>
              </w:rPr>
              <w:t>The highest mortality of 46.6% was achieved for a dose of 1,400 ppm for 48 h. Control mortality was not reported.</w:t>
            </w:r>
          </w:p>
        </w:tc>
        <w:tc>
          <w:tcPr>
            <w:tcW w:w="2835" w:type="dxa"/>
            <w:vAlign w:val="center"/>
          </w:tcPr>
          <w:p w14:paraId="00000845" w14:textId="3EA532A0" w:rsidR="00781C15" w:rsidRPr="004326D9" w:rsidRDefault="00781C15" w:rsidP="00EE5386">
            <w:pPr>
              <w:rPr>
                <w:rFonts w:ascii="Times New Roman" w:hAnsi="Times New Roman" w:cs="Times New Roman"/>
                <w:sz w:val="18"/>
                <w:szCs w:val="18"/>
              </w:rPr>
            </w:pPr>
            <w:r w:rsidRPr="004326D9">
              <w:rPr>
                <w:rFonts w:ascii="Times New Roman" w:hAnsi="Times New Roman" w:cs="Times New Roman"/>
                <w:sz w:val="18"/>
                <w:szCs w:val="18"/>
              </w:rPr>
              <w:t>Oogita et al. [10]</w:t>
            </w:r>
            <w:r w:rsidR="009C6EB4" w:rsidRPr="004326D9">
              <w:rPr>
                <w:rFonts w:ascii="Times New Roman" w:hAnsi="Times New Roman" w:cs="Times New Roman"/>
                <w:sz w:val="18"/>
                <w:szCs w:val="18"/>
                <w:vertAlign w:val="superscript"/>
              </w:rPr>
              <w:t>c</w:t>
            </w:r>
          </w:p>
        </w:tc>
      </w:tr>
      <w:tr w:rsidR="00781C15" w:rsidRPr="000F128A" w14:paraId="2D39982C" w14:textId="77777777" w:rsidTr="00A9232B">
        <w:trPr>
          <w:trHeight w:val="207"/>
        </w:trPr>
        <w:tc>
          <w:tcPr>
            <w:tcW w:w="998" w:type="dxa"/>
            <w:vMerge/>
            <w:vAlign w:val="center"/>
          </w:tcPr>
          <w:p w14:paraId="00000846"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restart"/>
            <w:vAlign w:val="center"/>
          </w:tcPr>
          <w:p w14:paraId="00000847" w14:textId="55800128" w:rsidR="00781C15" w:rsidRPr="000F128A" w:rsidRDefault="00781C15" w:rsidP="00226023">
            <w:pPr>
              <w:jc w:val="center"/>
              <w:rPr>
                <w:rFonts w:ascii="Times New Roman" w:hAnsi="Times New Roman" w:cs="Times New Roman"/>
                <w:sz w:val="18"/>
                <w:szCs w:val="18"/>
              </w:rPr>
            </w:pPr>
            <w:r w:rsidRPr="004326D9">
              <w:rPr>
                <w:rFonts w:ascii="Times New Roman" w:hAnsi="Times New Roman" w:cs="Times New Roman"/>
                <w:sz w:val="18"/>
                <w:szCs w:val="18"/>
              </w:rPr>
              <w:t>Curculionidae</w:t>
            </w:r>
          </w:p>
        </w:tc>
        <w:tc>
          <w:tcPr>
            <w:tcW w:w="2552" w:type="dxa"/>
            <w:vMerge w:val="restart"/>
            <w:shd w:val="clear" w:color="auto" w:fill="auto"/>
            <w:vAlign w:val="center"/>
          </w:tcPr>
          <w:p w14:paraId="00000848" w14:textId="77777777" w:rsidR="00781C15" w:rsidRPr="004326D9" w:rsidRDefault="00781C15" w:rsidP="00226023">
            <w:pPr>
              <w:jc w:val="center"/>
              <w:rPr>
                <w:rFonts w:ascii="Times New Roman" w:hAnsi="Times New Roman" w:cs="Times New Roman"/>
                <w:i/>
                <w:sz w:val="18"/>
                <w:szCs w:val="18"/>
              </w:rPr>
            </w:pPr>
            <w:r w:rsidRPr="004326D9">
              <w:rPr>
                <w:rFonts w:ascii="Times New Roman" w:hAnsi="Times New Roman" w:cs="Times New Roman"/>
                <w:i/>
                <w:sz w:val="18"/>
                <w:szCs w:val="18"/>
              </w:rPr>
              <w:t>Cryphalus fulvus</w:t>
            </w:r>
          </w:p>
        </w:tc>
        <w:tc>
          <w:tcPr>
            <w:tcW w:w="850" w:type="dxa"/>
            <w:shd w:val="clear" w:color="auto" w:fill="auto"/>
            <w:vAlign w:val="center"/>
          </w:tcPr>
          <w:p w14:paraId="00000849"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Eggs</w:t>
            </w:r>
          </w:p>
        </w:tc>
        <w:tc>
          <w:tcPr>
            <w:tcW w:w="993" w:type="dxa"/>
            <w:vMerge w:val="restart"/>
            <w:shd w:val="clear" w:color="auto" w:fill="auto"/>
            <w:vAlign w:val="center"/>
          </w:tcPr>
          <w:p w14:paraId="0000084A"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Not reported</w:t>
            </w:r>
          </w:p>
        </w:tc>
        <w:tc>
          <w:tcPr>
            <w:tcW w:w="992" w:type="dxa"/>
            <w:shd w:val="clear" w:color="auto" w:fill="auto"/>
            <w:vAlign w:val="center"/>
          </w:tcPr>
          <w:p w14:paraId="0000084C" w14:textId="1DB73C14" w:rsidR="00781C15" w:rsidRPr="00BA156B" w:rsidRDefault="00781C15" w:rsidP="00361366">
            <w:pPr>
              <w:jc w:val="center"/>
              <w:rPr>
                <w:rFonts w:ascii="Times New Roman" w:hAnsi="Times New Roman" w:cs="Times New Roman"/>
                <w:sz w:val="18"/>
                <w:szCs w:val="18"/>
              </w:rPr>
            </w:pPr>
            <w:r w:rsidRPr="00BA156B">
              <w:rPr>
                <w:rFonts w:ascii="Times New Roman" w:hAnsi="Times New Roman" w:cs="Times New Roman"/>
                <w:sz w:val="18"/>
                <w:szCs w:val="18"/>
              </w:rPr>
              <w:t>600</w:t>
            </w:r>
          </w:p>
        </w:tc>
        <w:tc>
          <w:tcPr>
            <w:tcW w:w="1276" w:type="dxa"/>
            <w:vMerge w:val="restart"/>
            <w:shd w:val="clear" w:color="auto" w:fill="auto"/>
            <w:vAlign w:val="center"/>
          </w:tcPr>
          <w:p w14:paraId="0000084D"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15</w:t>
            </w:r>
          </w:p>
        </w:tc>
        <w:tc>
          <w:tcPr>
            <w:tcW w:w="1417" w:type="dxa"/>
            <w:vMerge w:val="restart"/>
            <w:shd w:val="clear" w:color="auto" w:fill="auto"/>
            <w:vAlign w:val="center"/>
          </w:tcPr>
          <w:p w14:paraId="0000084E"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Air</w:t>
            </w:r>
          </w:p>
        </w:tc>
        <w:tc>
          <w:tcPr>
            <w:tcW w:w="992" w:type="dxa"/>
            <w:shd w:val="clear" w:color="auto" w:fill="auto"/>
            <w:vAlign w:val="center"/>
          </w:tcPr>
          <w:p w14:paraId="0000084F" w14:textId="57AB0292"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700</w:t>
            </w:r>
            <w:r w:rsidR="005D290D" w:rsidRPr="00BA156B">
              <w:rPr>
                <w:rFonts w:ascii="Times New Roman" w:hAnsi="Times New Roman" w:cs="Times New Roman"/>
                <w:sz w:val="18"/>
                <w:szCs w:val="18"/>
                <w:vertAlign w:val="superscript"/>
              </w:rPr>
              <w:t>b</w:t>
            </w:r>
          </w:p>
        </w:tc>
        <w:tc>
          <w:tcPr>
            <w:tcW w:w="1134" w:type="dxa"/>
            <w:vMerge w:val="restart"/>
            <w:shd w:val="clear" w:color="auto" w:fill="auto"/>
            <w:vAlign w:val="center"/>
          </w:tcPr>
          <w:p w14:paraId="00000850"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24 and 48</w:t>
            </w:r>
          </w:p>
        </w:tc>
        <w:tc>
          <w:tcPr>
            <w:tcW w:w="1134" w:type="dxa"/>
            <w:vMerge w:val="restart"/>
            <w:shd w:val="clear" w:color="auto" w:fill="auto"/>
            <w:vAlign w:val="center"/>
          </w:tcPr>
          <w:p w14:paraId="00000851" w14:textId="3438768F" w:rsidR="00781C15" w:rsidRPr="00BA156B" w:rsidRDefault="005D290D" w:rsidP="00EE5386">
            <w:pPr>
              <w:jc w:val="center"/>
              <w:rPr>
                <w:rFonts w:ascii="Times New Roman" w:hAnsi="Times New Roman" w:cs="Times New Roman"/>
                <w:sz w:val="18"/>
                <w:szCs w:val="18"/>
              </w:rPr>
            </w:pPr>
            <w:r w:rsidRPr="00BA156B">
              <w:rPr>
                <w:rFonts w:ascii="Times New Roman" w:hAnsi="Times New Roman" w:cs="Times New Roman"/>
                <w:sz w:val="18"/>
                <w:szCs w:val="18"/>
              </w:rPr>
              <w:t>30 L chamber</w:t>
            </w:r>
          </w:p>
        </w:tc>
        <w:tc>
          <w:tcPr>
            <w:tcW w:w="1701" w:type="dxa"/>
            <w:shd w:val="clear" w:color="auto" w:fill="E2EFD9"/>
            <w:vAlign w:val="center"/>
          </w:tcPr>
          <w:p w14:paraId="00000852"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700 ppm for 48 h</w:t>
            </w:r>
          </w:p>
        </w:tc>
        <w:tc>
          <w:tcPr>
            <w:tcW w:w="3686" w:type="dxa"/>
            <w:shd w:val="clear" w:color="auto" w:fill="auto"/>
            <w:vAlign w:val="center"/>
          </w:tcPr>
          <w:p w14:paraId="00000854" w14:textId="77777777" w:rsidR="00781C15" w:rsidRPr="00BA156B" w:rsidRDefault="00781C15" w:rsidP="00EE5386">
            <w:pPr>
              <w:rPr>
                <w:rFonts w:ascii="Times New Roman" w:hAnsi="Times New Roman" w:cs="Times New Roman"/>
                <w:sz w:val="18"/>
                <w:szCs w:val="18"/>
              </w:rPr>
            </w:pPr>
            <w:r w:rsidRPr="00BA156B">
              <w:rPr>
                <w:rFonts w:ascii="Times New Roman" w:hAnsi="Times New Roman" w:cs="Times New Roman"/>
                <w:sz w:val="18"/>
                <w:szCs w:val="18"/>
              </w:rPr>
              <w:t>Control mortality was not reported.</w:t>
            </w:r>
          </w:p>
        </w:tc>
        <w:tc>
          <w:tcPr>
            <w:tcW w:w="2835" w:type="dxa"/>
            <w:vMerge w:val="restart"/>
            <w:vAlign w:val="center"/>
          </w:tcPr>
          <w:p w14:paraId="00000855" w14:textId="4295D03B" w:rsidR="00781C15" w:rsidRPr="0055515A" w:rsidRDefault="00781C15" w:rsidP="00EE5386">
            <w:pPr>
              <w:rPr>
                <w:rFonts w:ascii="Times New Roman" w:hAnsi="Times New Roman" w:cs="Times New Roman"/>
                <w:sz w:val="18"/>
                <w:szCs w:val="18"/>
                <w:highlight w:val="green"/>
              </w:rPr>
            </w:pPr>
            <w:r w:rsidRPr="00F4451E">
              <w:rPr>
                <w:rFonts w:ascii="Times New Roman" w:hAnsi="Times New Roman" w:cs="Times New Roman"/>
                <w:sz w:val="18"/>
                <w:szCs w:val="18"/>
              </w:rPr>
              <w:t>Oogita et al. [10]</w:t>
            </w:r>
            <w:r w:rsidR="009C6EB4" w:rsidRPr="00F4451E">
              <w:rPr>
                <w:rFonts w:ascii="Times New Roman" w:hAnsi="Times New Roman" w:cs="Times New Roman"/>
                <w:sz w:val="18"/>
                <w:szCs w:val="18"/>
                <w:vertAlign w:val="superscript"/>
              </w:rPr>
              <w:t>c</w:t>
            </w:r>
          </w:p>
        </w:tc>
      </w:tr>
      <w:tr w:rsidR="00781C15" w:rsidRPr="000F128A" w14:paraId="158FAC4D" w14:textId="77777777" w:rsidTr="00A9232B">
        <w:trPr>
          <w:trHeight w:val="207"/>
        </w:trPr>
        <w:tc>
          <w:tcPr>
            <w:tcW w:w="998" w:type="dxa"/>
            <w:vMerge/>
            <w:vAlign w:val="center"/>
          </w:tcPr>
          <w:p w14:paraId="00000856"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857"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858" w14:textId="77777777" w:rsidR="00781C15" w:rsidRPr="004326D9"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859"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Larvae</w:t>
            </w:r>
          </w:p>
        </w:tc>
        <w:tc>
          <w:tcPr>
            <w:tcW w:w="993" w:type="dxa"/>
            <w:vMerge/>
            <w:shd w:val="clear" w:color="auto" w:fill="auto"/>
            <w:vAlign w:val="center"/>
          </w:tcPr>
          <w:p w14:paraId="0000085A"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shd w:val="clear" w:color="auto" w:fill="auto"/>
            <w:vAlign w:val="center"/>
          </w:tcPr>
          <w:p w14:paraId="0000085B" w14:textId="3E7E8014"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587</w:t>
            </w:r>
          </w:p>
        </w:tc>
        <w:tc>
          <w:tcPr>
            <w:tcW w:w="1276" w:type="dxa"/>
            <w:vMerge/>
            <w:shd w:val="clear" w:color="auto" w:fill="auto"/>
            <w:vAlign w:val="center"/>
          </w:tcPr>
          <w:p w14:paraId="0000085C"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85D"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restart"/>
            <w:shd w:val="clear" w:color="auto" w:fill="auto"/>
            <w:vAlign w:val="center"/>
          </w:tcPr>
          <w:p w14:paraId="0000085E" w14:textId="31EA5021"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700 and 1,400</w:t>
            </w:r>
            <w:r w:rsidR="005D290D" w:rsidRPr="00BA156B">
              <w:rPr>
                <w:rFonts w:ascii="Times New Roman" w:hAnsi="Times New Roman" w:cs="Times New Roman"/>
                <w:sz w:val="18"/>
                <w:szCs w:val="18"/>
                <w:vertAlign w:val="superscript"/>
              </w:rPr>
              <w:t>b</w:t>
            </w:r>
          </w:p>
        </w:tc>
        <w:tc>
          <w:tcPr>
            <w:tcW w:w="1134" w:type="dxa"/>
            <w:vMerge/>
            <w:shd w:val="clear" w:color="auto" w:fill="auto"/>
            <w:vAlign w:val="center"/>
          </w:tcPr>
          <w:p w14:paraId="0000085F"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860"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FBE5D5"/>
            <w:vAlign w:val="center"/>
          </w:tcPr>
          <w:p w14:paraId="00000861"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Not achieved</w:t>
            </w:r>
          </w:p>
        </w:tc>
        <w:tc>
          <w:tcPr>
            <w:tcW w:w="3686" w:type="dxa"/>
            <w:shd w:val="clear" w:color="auto" w:fill="auto"/>
            <w:vAlign w:val="center"/>
          </w:tcPr>
          <w:p w14:paraId="00000863" w14:textId="77777777" w:rsidR="00781C15" w:rsidRPr="00BA156B" w:rsidRDefault="00781C15" w:rsidP="00EE5386">
            <w:pPr>
              <w:rPr>
                <w:rFonts w:ascii="Times New Roman" w:hAnsi="Times New Roman" w:cs="Times New Roman"/>
                <w:sz w:val="18"/>
                <w:szCs w:val="18"/>
              </w:rPr>
            </w:pPr>
            <w:r w:rsidRPr="00BA156B">
              <w:rPr>
                <w:rFonts w:ascii="Times New Roman" w:hAnsi="Times New Roman" w:cs="Times New Roman"/>
                <w:sz w:val="18"/>
                <w:szCs w:val="18"/>
              </w:rPr>
              <w:t>The highest mortality of 97.4% was achieved for a dose of 700 ppm for 48 h. However, the 1,400 ppm dose for 48 h achieved a lower mortality of 76.4%. Control mortality was not reported.</w:t>
            </w:r>
          </w:p>
        </w:tc>
        <w:tc>
          <w:tcPr>
            <w:tcW w:w="2835" w:type="dxa"/>
            <w:vMerge/>
            <w:vAlign w:val="center"/>
          </w:tcPr>
          <w:p w14:paraId="00000864" w14:textId="77777777" w:rsidR="00781C15" w:rsidRPr="000F128A"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r>
      <w:tr w:rsidR="00781C15" w:rsidRPr="000F128A" w14:paraId="43D1B10E" w14:textId="77777777" w:rsidTr="00A9232B">
        <w:trPr>
          <w:trHeight w:val="207"/>
        </w:trPr>
        <w:tc>
          <w:tcPr>
            <w:tcW w:w="998" w:type="dxa"/>
            <w:vMerge/>
            <w:vAlign w:val="center"/>
          </w:tcPr>
          <w:p w14:paraId="00000865"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866"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867" w14:textId="77777777" w:rsidR="00781C15" w:rsidRPr="004326D9"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868"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Pupae</w:t>
            </w:r>
          </w:p>
        </w:tc>
        <w:tc>
          <w:tcPr>
            <w:tcW w:w="993" w:type="dxa"/>
            <w:vMerge/>
            <w:shd w:val="clear" w:color="auto" w:fill="auto"/>
            <w:vAlign w:val="center"/>
          </w:tcPr>
          <w:p w14:paraId="00000869"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shd w:val="clear" w:color="auto" w:fill="auto"/>
            <w:vAlign w:val="center"/>
          </w:tcPr>
          <w:p w14:paraId="0000086A" w14:textId="79ADAB75"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337</w:t>
            </w:r>
          </w:p>
        </w:tc>
        <w:tc>
          <w:tcPr>
            <w:tcW w:w="1276" w:type="dxa"/>
            <w:vMerge/>
            <w:shd w:val="clear" w:color="auto" w:fill="auto"/>
            <w:vAlign w:val="center"/>
          </w:tcPr>
          <w:p w14:paraId="0000086B"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86C"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86D"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86E"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86F"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FBE5D5"/>
            <w:vAlign w:val="center"/>
          </w:tcPr>
          <w:p w14:paraId="00000870"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Not achieved</w:t>
            </w:r>
          </w:p>
        </w:tc>
        <w:tc>
          <w:tcPr>
            <w:tcW w:w="3686" w:type="dxa"/>
            <w:shd w:val="clear" w:color="auto" w:fill="auto"/>
            <w:vAlign w:val="center"/>
          </w:tcPr>
          <w:p w14:paraId="00000872" w14:textId="77777777" w:rsidR="00781C15" w:rsidRPr="00BA156B" w:rsidRDefault="00781C15" w:rsidP="00EE5386">
            <w:pPr>
              <w:rPr>
                <w:rFonts w:ascii="Times New Roman" w:hAnsi="Times New Roman" w:cs="Times New Roman"/>
                <w:sz w:val="18"/>
                <w:szCs w:val="18"/>
              </w:rPr>
            </w:pPr>
            <w:r w:rsidRPr="00BA156B">
              <w:rPr>
                <w:rFonts w:ascii="Times New Roman" w:hAnsi="Times New Roman" w:cs="Times New Roman"/>
                <w:sz w:val="18"/>
                <w:szCs w:val="18"/>
              </w:rPr>
              <w:t>The highest mortality of 75.0% was achieved for a dose of 700 ppm for 48 h. However, the 1,400 ppm dose for 48 h achieved a lower mortality of 67.2%. Control mortality was not reported.</w:t>
            </w:r>
          </w:p>
        </w:tc>
        <w:tc>
          <w:tcPr>
            <w:tcW w:w="2835" w:type="dxa"/>
            <w:vMerge/>
            <w:vAlign w:val="center"/>
          </w:tcPr>
          <w:p w14:paraId="00000873" w14:textId="77777777" w:rsidR="00781C15" w:rsidRPr="000F128A"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r>
      <w:tr w:rsidR="00781C15" w:rsidRPr="000F128A" w14:paraId="5E8250EF" w14:textId="77777777" w:rsidTr="00A9232B">
        <w:trPr>
          <w:trHeight w:val="207"/>
        </w:trPr>
        <w:tc>
          <w:tcPr>
            <w:tcW w:w="998" w:type="dxa"/>
            <w:vMerge/>
            <w:vAlign w:val="center"/>
          </w:tcPr>
          <w:p w14:paraId="00000874"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875"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876" w14:textId="77777777" w:rsidR="00781C15" w:rsidRPr="004326D9"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877"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Adults</w:t>
            </w:r>
          </w:p>
        </w:tc>
        <w:tc>
          <w:tcPr>
            <w:tcW w:w="993" w:type="dxa"/>
            <w:vMerge/>
            <w:shd w:val="clear" w:color="auto" w:fill="auto"/>
            <w:vAlign w:val="center"/>
          </w:tcPr>
          <w:p w14:paraId="00000878"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shd w:val="clear" w:color="auto" w:fill="auto"/>
            <w:vAlign w:val="center"/>
          </w:tcPr>
          <w:p w14:paraId="00000879" w14:textId="5543B7F2"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827</w:t>
            </w:r>
          </w:p>
        </w:tc>
        <w:tc>
          <w:tcPr>
            <w:tcW w:w="1276" w:type="dxa"/>
            <w:vMerge/>
            <w:shd w:val="clear" w:color="auto" w:fill="auto"/>
            <w:vAlign w:val="center"/>
          </w:tcPr>
          <w:p w14:paraId="0000087A"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87B"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87C"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87D"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87E"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FBE5D5"/>
            <w:vAlign w:val="center"/>
          </w:tcPr>
          <w:p w14:paraId="0000087F"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Not achieved</w:t>
            </w:r>
          </w:p>
        </w:tc>
        <w:tc>
          <w:tcPr>
            <w:tcW w:w="3686" w:type="dxa"/>
            <w:shd w:val="clear" w:color="auto" w:fill="auto"/>
            <w:vAlign w:val="center"/>
          </w:tcPr>
          <w:p w14:paraId="00000881" w14:textId="77777777" w:rsidR="00781C15" w:rsidRPr="00BA156B" w:rsidRDefault="00781C15" w:rsidP="00EE5386">
            <w:pPr>
              <w:rPr>
                <w:rFonts w:ascii="Times New Roman" w:hAnsi="Times New Roman" w:cs="Times New Roman"/>
                <w:sz w:val="18"/>
                <w:szCs w:val="18"/>
              </w:rPr>
            </w:pPr>
            <w:r w:rsidRPr="00BA156B">
              <w:rPr>
                <w:rFonts w:ascii="Times New Roman" w:hAnsi="Times New Roman" w:cs="Times New Roman"/>
                <w:sz w:val="18"/>
                <w:szCs w:val="18"/>
              </w:rPr>
              <w:t>The highest mortality of 99.0% was achieved for a dose of 1,400 ppm for 48 h. Control mortality was not reported.</w:t>
            </w:r>
          </w:p>
        </w:tc>
        <w:tc>
          <w:tcPr>
            <w:tcW w:w="2835" w:type="dxa"/>
            <w:vMerge/>
            <w:vAlign w:val="center"/>
          </w:tcPr>
          <w:p w14:paraId="00000882" w14:textId="77777777" w:rsidR="00781C15" w:rsidRPr="000F128A"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r>
      <w:tr w:rsidR="00781C15" w:rsidRPr="000F128A" w14:paraId="4867BB6A" w14:textId="77777777" w:rsidTr="00A9232B">
        <w:trPr>
          <w:trHeight w:val="207"/>
        </w:trPr>
        <w:tc>
          <w:tcPr>
            <w:tcW w:w="998" w:type="dxa"/>
            <w:vMerge/>
            <w:vAlign w:val="center"/>
          </w:tcPr>
          <w:p w14:paraId="00000883"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884"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885" w14:textId="77777777" w:rsidR="00781C15" w:rsidRPr="004326D9"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886"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Eggs</w:t>
            </w:r>
          </w:p>
        </w:tc>
        <w:tc>
          <w:tcPr>
            <w:tcW w:w="993" w:type="dxa"/>
            <w:vMerge w:val="restart"/>
            <w:shd w:val="clear" w:color="auto" w:fill="auto"/>
            <w:vAlign w:val="center"/>
          </w:tcPr>
          <w:p w14:paraId="00000887"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Not reported</w:t>
            </w:r>
          </w:p>
        </w:tc>
        <w:tc>
          <w:tcPr>
            <w:tcW w:w="992" w:type="dxa"/>
            <w:shd w:val="clear" w:color="auto" w:fill="auto"/>
            <w:vAlign w:val="center"/>
          </w:tcPr>
          <w:p w14:paraId="00000888" w14:textId="5BD27D4C"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530</w:t>
            </w:r>
          </w:p>
        </w:tc>
        <w:tc>
          <w:tcPr>
            <w:tcW w:w="1276" w:type="dxa"/>
            <w:vMerge w:val="restart"/>
            <w:shd w:val="clear" w:color="auto" w:fill="auto"/>
            <w:vAlign w:val="center"/>
          </w:tcPr>
          <w:p w14:paraId="00000889"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25</w:t>
            </w:r>
          </w:p>
        </w:tc>
        <w:tc>
          <w:tcPr>
            <w:tcW w:w="1417" w:type="dxa"/>
            <w:vMerge w:val="restart"/>
            <w:shd w:val="clear" w:color="auto" w:fill="auto"/>
            <w:vAlign w:val="center"/>
          </w:tcPr>
          <w:p w14:paraId="0000088A"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Air</w:t>
            </w:r>
          </w:p>
        </w:tc>
        <w:tc>
          <w:tcPr>
            <w:tcW w:w="992" w:type="dxa"/>
            <w:vMerge w:val="restart"/>
            <w:shd w:val="clear" w:color="auto" w:fill="auto"/>
            <w:vAlign w:val="center"/>
          </w:tcPr>
          <w:p w14:paraId="0000088B" w14:textId="05E57B78"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700 and 1,400</w:t>
            </w:r>
            <w:r w:rsidR="00ED5AE4" w:rsidRPr="00BA156B">
              <w:rPr>
                <w:rFonts w:ascii="Times New Roman" w:hAnsi="Times New Roman" w:cs="Times New Roman"/>
                <w:sz w:val="18"/>
                <w:szCs w:val="18"/>
                <w:vertAlign w:val="superscript"/>
              </w:rPr>
              <w:t>b</w:t>
            </w:r>
          </w:p>
        </w:tc>
        <w:tc>
          <w:tcPr>
            <w:tcW w:w="1134" w:type="dxa"/>
            <w:vMerge w:val="restart"/>
            <w:shd w:val="clear" w:color="auto" w:fill="auto"/>
            <w:vAlign w:val="center"/>
          </w:tcPr>
          <w:p w14:paraId="0000088C"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24 and 48</w:t>
            </w:r>
          </w:p>
        </w:tc>
        <w:tc>
          <w:tcPr>
            <w:tcW w:w="1134" w:type="dxa"/>
            <w:vMerge w:val="restart"/>
            <w:shd w:val="clear" w:color="auto" w:fill="auto"/>
            <w:vAlign w:val="center"/>
          </w:tcPr>
          <w:p w14:paraId="0000088D" w14:textId="6A53277C" w:rsidR="00781C15" w:rsidRPr="00BA156B" w:rsidRDefault="008C2EBA" w:rsidP="00EE5386">
            <w:pPr>
              <w:jc w:val="center"/>
              <w:rPr>
                <w:rFonts w:ascii="Times New Roman" w:hAnsi="Times New Roman" w:cs="Times New Roman"/>
                <w:sz w:val="18"/>
                <w:szCs w:val="18"/>
              </w:rPr>
            </w:pPr>
            <w:r w:rsidRPr="00BA156B">
              <w:rPr>
                <w:rFonts w:ascii="Times New Roman" w:hAnsi="Times New Roman" w:cs="Times New Roman"/>
                <w:sz w:val="18"/>
                <w:szCs w:val="18"/>
              </w:rPr>
              <w:t>30 L chamber</w:t>
            </w:r>
          </w:p>
        </w:tc>
        <w:tc>
          <w:tcPr>
            <w:tcW w:w="1701" w:type="dxa"/>
            <w:shd w:val="clear" w:color="auto" w:fill="E2EFD9"/>
            <w:vAlign w:val="center"/>
          </w:tcPr>
          <w:p w14:paraId="2738E6C1" w14:textId="77777777" w:rsidR="007C3382" w:rsidRDefault="00781C15" w:rsidP="007C3382">
            <w:pPr>
              <w:jc w:val="center"/>
              <w:rPr>
                <w:rFonts w:ascii="Times New Roman" w:hAnsi="Times New Roman" w:cs="Times New Roman"/>
                <w:sz w:val="18"/>
                <w:szCs w:val="18"/>
              </w:rPr>
            </w:pPr>
            <w:r w:rsidRPr="00BA156B">
              <w:rPr>
                <w:rFonts w:ascii="Times New Roman" w:hAnsi="Times New Roman" w:cs="Times New Roman"/>
                <w:sz w:val="18"/>
                <w:szCs w:val="18"/>
              </w:rPr>
              <w:t xml:space="preserve">≥ 700 ppm </w:t>
            </w:r>
          </w:p>
          <w:p w14:paraId="0000088F" w14:textId="7329D763" w:rsidR="00781C15" w:rsidRPr="00BA156B" w:rsidRDefault="00781C15" w:rsidP="007C3382">
            <w:pPr>
              <w:jc w:val="center"/>
              <w:rPr>
                <w:rFonts w:ascii="Times New Roman" w:hAnsi="Times New Roman" w:cs="Times New Roman"/>
                <w:sz w:val="18"/>
                <w:szCs w:val="18"/>
              </w:rPr>
            </w:pPr>
            <w:r w:rsidRPr="00BA156B">
              <w:rPr>
                <w:rFonts w:ascii="Times New Roman" w:hAnsi="Times New Roman" w:cs="Times New Roman"/>
                <w:sz w:val="18"/>
                <w:szCs w:val="18"/>
              </w:rPr>
              <w:t>for</w:t>
            </w:r>
            <w:r w:rsidR="007C3382">
              <w:rPr>
                <w:rFonts w:ascii="Times New Roman" w:hAnsi="Times New Roman" w:cs="Times New Roman"/>
                <w:sz w:val="18"/>
                <w:szCs w:val="18"/>
              </w:rPr>
              <w:t xml:space="preserve"> </w:t>
            </w:r>
            <w:r w:rsidRPr="00BA156B">
              <w:rPr>
                <w:rFonts w:ascii="Times New Roman" w:hAnsi="Times New Roman" w:cs="Times New Roman"/>
                <w:sz w:val="18"/>
                <w:szCs w:val="18"/>
              </w:rPr>
              <w:t>≥ 24 h</w:t>
            </w:r>
          </w:p>
        </w:tc>
        <w:tc>
          <w:tcPr>
            <w:tcW w:w="3686" w:type="dxa"/>
            <w:shd w:val="clear" w:color="auto" w:fill="auto"/>
            <w:vAlign w:val="center"/>
          </w:tcPr>
          <w:p w14:paraId="00000891" w14:textId="77777777" w:rsidR="00781C15" w:rsidRPr="00BA156B" w:rsidRDefault="00781C15" w:rsidP="00EE5386">
            <w:pPr>
              <w:rPr>
                <w:rFonts w:ascii="Times New Roman" w:hAnsi="Times New Roman" w:cs="Times New Roman"/>
                <w:sz w:val="18"/>
                <w:szCs w:val="18"/>
              </w:rPr>
            </w:pPr>
            <w:r w:rsidRPr="00BA156B">
              <w:rPr>
                <w:rFonts w:ascii="Times New Roman" w:hAnsi="Times New Roman" w:cs="Times New Roman"/>
                <w:sz w:val="18"/>
                <w:szCs w:val="18"/>
              </w:rPr>
              <w:t>Control mortality was not reported.</w:t>
            </w:r>
          </w:p>
        </w:tc>
        <w:tc>
          <w:tcPr>
            <w:tcW w:w="2835" w:type="dxa"/>
            <w:vMerge/>
            <w:vAlign w:val="center"/>
          </w:tcPr>
          <w:p w14:paraId="00000892" w14:textId="77777777" w:rsidR="00781C15" w:rsidRPr="000F128A"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r>
      <w:tr w:rsidR="00781C15" w:rsidRPr="000F128A" w14:paraId="4E8D9C23" w14:textId="77777777" w:rsidTr="00A9232B">
        <w:trPr>
          <w:trHeight w:val="207"/>
        </w:trPr>
        <w:tc>
          <w:tcPr>
            <w:tcW w:w="998" w:type="dxa"/>
            <w:vMerge/>
            <w:vAlign w:val="center"/>
          </w:tcPr>
          <w:p w14:paraId="00000893"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894"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895" w14:textId="77777777" w:rsidR="00781C15" w:rsidRPr="004326D9"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896"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Larvae</w:t>
            </w:r>
          </w:p>
        </w:tc>
        <w:tc>
          <w:tcPr>
            <w:tcW w:w="993" w:type="dxa"/>
            <w:vMerge/>
            <w:shd w:val="clear" w:color="auto" w:fill="auto"/>
            <w:vAlign w:val="center"/>
          </w:tcPr>
          <w:p w14:paraId="00000897"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shd w:val="clear" w:color="auto" w:fill="auto"/>
            <w:vAlign w:val="center"/>
          </w:tcPr>
          <w:p w14:paraId="00000898" w14:textId="48CF159D"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442</w:t>
            </w:r>
          </w:p>
        </w:tc>
        <w:tc>
          <w:tcPr>
            <w:tcW w:w="1276" w:type="dxa"/>
            <w:vMerge/>
            <w:shd w:val="clear" w:color="auto" w:fill="auto"/>
            <w:vAlign w:val="center"/>
          </w:tcPr>
          <w:p w14:paraId="00000899"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89A"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89B"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89C"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89D"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FBE5D5"/>
            <w:vAlign w:val="center"/>
          </w:tcPr>
          <w:p w14:paraId="0000089E"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Not achieved</w:t>
            </w:r>
          </w:p>
        </w:tc>
        <w:tc>
          <w:tcPr>
            <w:tcW w:w="3686" w:type="dxa"/>
            <w:shd w:val="clear" w:color="auto" w:fill="auto"/>
            <w:vAlign w:val="center"/>
          </w:tcPr>
          <w:p w14:paraId="000008A0" w14:textId="77777777" w:rsidR="00781C15" w:rsidRPr="00BA156B" w:rsidRDefault="00781C15" w:rsidP="00EE5386">
            <w:pPr>
              <w:rPr>
                <w:rFonts w:ascii="Times New Roman" w:hAnsi="Times New Roman" w:cs="Times New Roman"/>
                <w:sz w:val="18"/>
                <w:szCs w:val="18"/>
              </w:rPr>
            </w:pPr>
            <w:r w:rsidRPr="00BA156B">
              <w:rPr>
                <w:rFonts w:ascii="Times New Roman" w:hAnsi="Times New Roman" w:cs="Times New Roman"/>
                <w:sz w:val="18"/>
                <w:szCs w:val="18"/>
              </w:rPr>
              <w:t>The highest mortality of 96.5% was achieved for a dose of 700 ppm for 48 h. However, the 1,400 ppm dose for 48 h achieved a lower mortality of 95.0%. Control mortality was not reported.</w:t>
            </w:r>
          </w:p>
        </w:tc>
        <w:tc>
          <w:tcPr>
            <w:tcW w:w="2835" w:type="dxa"/>
            <w:vMerge/>
            <w:vAlign w:val="center"/>
          </w:tcPr>
          <w:p w14:paraId="000008A1" w14:textId="77777777" w:rsidR="00781C15" w:rsidRPr="000F128A"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r>
      <w:tr w:rsidR="00781C15" w:rsidRPr="000F128A" w14:paraId="29ABC142" w14:textId="77777777" w:rsidTr="00A9232B">
        <w:trPr>
          <w:trHeight w:val="207"/>
        </w:trPr>
        <w:tc>
          <w:tcPr>
            <w:tcW w:w="998" w:type="dxa"/>
            <w:vMerge/>
            <w:vAlign w:val="center"/>
          </w:tcPr>
          <w:p w14:paraId="000008A2"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8A3"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8A4" w14:textId="77777777" w:rsidR="00781C15" w:rsidRPr="004326D9"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8A5"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Pupae</w:t>
            </w:r>
          </w:p>
        </w:tc>
        <w:tc>
          <w:tcPr>
            <w:tcW w:w="993" w:type="dxa"/>
            <w:vMerge/>
            <w:shd w:val="clear" w:color="auto" w:fill="auto"/>
            <w:vAlign w:val="center"/>
          </w:tcPr>
          <w:p w14:paraId="000008A6"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shd w:val="clear" w:color="auto" w:fill="auto"/>
            <w:vAlign w:val="center"/>
          </w:tcPr>
          <w:p w14:paraId="000008A7" w14:textId="765A260D"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198</w:t>
            </w:r>
          </w:p>
        </w:tc>
        <w:tc>
          <w:tcPr>
            <w:tcW w:w="1276" w:type="dxa"/>
            <w:vMerge/>
            <w:shd w:val="clear" w:color="auto" w:fill="auto"/>
            <w:vAlign w:val="center"/>
          </w:tcPr>
          <w:p w14:paraId="000008A8"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8A9"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8AA"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8AB"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8AC"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000008AD"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 700 ppm for 48 h</w:t>
            </w:r>
          </w:p>
        </w:tc>
        <w:tc>
          <w:tcPr>
            <w:tcW w:w="3686" w:type="dxa"/>
            <w:shd w:val="clear" w:color="auto" w:fill="auto"/>
            <w:vAlign w:val="center"/>
          </w:tcPr>
          <w:p w14:paraId="000008AF" w14:textId="77777777" w:rsidR="00781C15" w:rsidRPr="00BA156B" w:rsidRDefault="00781C15" w:rsidP="00EE5386">
            <w:pPr>
              <w:rPr>
                <w:rFonts w:ascii="Times New Roman" w:hAnsi="Times New Roman" w:cs="Times New Roman"/>
                <w:sz w:val="18"/>
                <w:szCs w:val="18"/>
              </w:rPr>
            </w:pPr>
            <w:r w:rsidRPr="00BA156B">
              <w:rPr>
                <w:rFonts w:ascii="Times New Roman" w:hAnsi="Times New Roman" w:cs="Times New Roman"/>
                <w:sz w:val="18"/>
                <w:szCs w:val="18"/>
              </w:rPr>
              <w:t>Control mortality was not reported.</w:t>
            </w:r>
          </w:p>
        </w:tc>
        <w:tc>
          <w:tcPr>
            <w:tcW w:w="2835" w:type="dxa"/>
            <w:vMerge/>
            <w:vAlign w:val="center"/>
          </w:tcPr>
          <w:p w14:paraId="000008B0" w14:textId="77777777" w:rsidR="00781C15" w:rsidRPr="000F128A"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r>
      <w:tr w:rsidR="00781C15" w:rsidRPr="000F128A" w14:paraId="3D21D2F3" w14:textId="77777777" w:rsidTr="00A9232B">
        <w:trPr>
          <w:trHeight w:val="207"/>
        </w:trPr>
        <w:tc>
          <w:tcPr>
            <w:tcW w:w="998" w:type="dxa"/>
            <w:vMerge/>
            <w:vAlign w:val="center"/>
          </w:tcPr>
          <w:p w14:paraId="000008B1"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8B2"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8B3" w14:textId="77777777" w:rsidR="00781C15" w:rsidRPr="004326D9"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8B4"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Adults</w:t>
            </w:r>
          </w:p>
        </w:tc>
        <w:tc>
          <w:tcPr>
            <w:tcW w:w="993" w:type="dxa"/>
            <w:vMerge/>
            <w:shd w:val="clear" w:color="auto" w:fill="auto"/>
            <w:vAlign w:val="center"/>
          </w:tcPr>
          <w:p w14:paraId="000008B5"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shd w:val="clear" w:color="auto" w:fill="auto"/>
            <w:vAlign w:val="center"/>
          </w:tcPr>
          <w:p w14:paraId="000008B6" w14:textId="1193F5AA"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206</w:t>
            </w:r>
          </w:p>
        </w:tc>
        <w:tc>
          <w:tcPr>
            <w:tcW w:w="1276" w:type="dxa"/>
            <w:vMerge/>
            <w:shd w:val="clear" w:color="auto" w:fill="auto"/>
            <w:vAlign w:val="center"/>
          </w:tcPr>
          <w:p w14:paraId="000008B7" w14:textId="77777777" w:rsidR="00781C15" w:rsidRPr="000F128A"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8B8" w14:textId="77777777" w:rsidR="00781C15" w:rsidRPr="000F128A"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8B9" w14:textId="77777777" w:rsidR="00781C15" w:rsidRPr="000F128A"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8BA" w14:textId="77777777" w:rsidR="00781C15" w:rsidRPr="000F128A"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8BB" w14:textId="77777777" w:rsidR="00781C15" w:rsidRPr="000F128A"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000008BC" w14:textId="00A07B10"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 xml:space="preserve">1,400 ppm for </w:t>
            </w:r>
            <w:r w:rsidR="00F662BB" w:rsidRPr="00BA156B">
              <w:rPr>
                <w:rFonts w:ascii="Times New Roman" w:hAnsi="Times New Roman" w:cs="Times New Roman"/>
                <w:sz w:val="18"/>
                <w:szCs w:val="18"/>
              </w:rPr>
              <w:t xml:space="preserve">≥ </w:t>
            </w:r>
            <w:r w:rsidRPr="00BA156B">
              <w:rPr>
                <w:rFonts w:ascii="Times New Roman" w:hAnsi="Times New Roman" w:cs="Times New Roman"/>
                <w:sz w:val="18"/>
                <w:szCs w:val="18"/>
              </w:rPr>
              <w:t>24 h or ≥ 700 ppm for 48 h</w:t>
            </w:r>
          </w:p>
        </w:tc>
        <w:tc>
          <w:tcPr>
            <w:tcW w:w="3686" w:type="dxa"/>
            <w:shd w:val="clear" w:color="auto" w:fill="auto"/>
            <w:vAlign w:val="center"/>
          </w:tcPr>
          <w:p w14:paraId="000008BE" w14:textId="77777777" w:rsidR="00781C15" w:rsidRPr="00BA156B" w:rsidRDefault="00781C15" w:rsidP="00EE5386">
            <w:pPr>
              <w:rPr>
                <w:rFonts w:ascii="Times New Roman" w:hAnsi="Times New Roman" w:cs="Times New Roman"/>
                <w:sz w:val="18"/>
                <w:szCs w:val="18"/>
              </w:rPr>
            </w:pPr>
            <w:r w:rsidRPr="00BA156B">
              <w:rPr>
                <w:rFonts w:ascii="Times New Roman" w:hAnsi="Times New Roman" w:cs="Times New Roman"/>
                <w:sz w:val="18"/>
                <w:szCs w:val="18"/>
              </w:rPr>
              <w:t>Control mortality was not reported.</w:t>
            </w:r>
          </w:p>
        </w:tc>
        <w:tc>
          <w:tcPr>
            <w:tcW w:w="2835" w:type="dxa"/>
            <w:vMerge/>
            <w:vAlign w:val="center"/>
          </w:tcPr>
          <w:p w14:paraId="000008BF" w14:textId="77777777" w:rsidR="00781C15" w:rsidRPr="000F128A"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r>
      <w:tr w:rsidR="00781C15" w:rsidRPr="000F128A" w14:paraId="349C9CFC" w14:textId="77777777" w:rsidTr="00A9232B">
        <w:trPr>
          <w:trHeight w:val="207"/>
        </w:trPr>
        <w:tc>
          <w:tcPr>
            <w:tcW w:w="998" w:type="dxa"/>
            <w:vMerge/>
            <w:vAlign w:val="center"/>
          </w:tcPr>
          <w:p w14:paraId="72D4EED9" w14:textId="10F51114"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6DDBFBDB" w14:textId="6C36E4D1"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2B59F8AC" w14:textId="647C9BFB" w:rsidR="00781C15" w:rsidRPr="004326D9" w:rsidRDefault="00781C15" w:rsidP="00226023">
            <w:pPr>
              <w:jc w:val="center"/>
              <w:rPr>
                <w:rFonts w:ascii="Times New Roman" w:hAnsi="Times New Roman" w:cs="Times New Roman"/>
                <w:i/>
                <w:sz w:val="18"/>
                <w:szCs w:val="18"/>
              </w:rPr>
            </w:pPr>
          </w:p>
        </w:tc>
        <w:tc>
          <w:tcPr>
            <w:tcW w:w="850" w:type="dxa"/>
            <w:shd w:val="clear" w:color="auto" w:fill="auto"/>
            <w:vAlign w:val="center"/>
          </w:tcPr>
          <w:p w14:paraId="35A5988E" w14:textId="04B67B6C"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Adults</w:t>
            </w:r>
          </w:p>
        </w:tc>
        <w:tc>
          <w:tcPr>
            <w:tcW w:w="993" w:type="dxa"/>
            <w:shd w:val="clear" w:color="auto" w:fill="auto"/>
            <w:vAlign w:val="center"/>
          </w:tcPr>
          <w:p w14:paraId="2CDA50A9" w14:textId="585DE39A"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3</w:t>
            </w:r>
          </w:p>
        </w:tc>
        <w:tc>
          <w:tcPr>
            <w:tcW w:w="992" w:type="dxa"/>
            <w:shd w:val="clear" w:color="auto" w:fill="auto"/>
            <w:vAlign w:val="center"/>
          </w:tcPr>
          <w:p w14:paraId="4E552B66" w14:textId="6E6F4312" w:rsidR="00781C15" w:rsidRPr="000F128A" w:rsidRDefault="00781C15" w:rsidP="00EE5386">
            <w:pPr>
              <w:jc w:val="center"/>
              <w:rPr>
                <w:rFonts w:ascii="Times New Roman" w:hAnsi="Times New Roman" w:cs="Times New Roman"/>
                <w:sz w:val="18"/>
                <w:szCs w:val="18"/>
              </w:rPr>
            </w:pPr>
            <w:r w:rsidRPr="000F128A">
              <w:rPr>
                <w:rFonts w:ascii="Times New Roman" w:hAnsi="Times New Roman" w:cs="Times New Roman"/>
                <w:sz w:val="18"/>
                <w:szCs w:val="18"/>
              </w:rPr>
              <w:t>15</w:t>
            </w:r>
          </w:p>
        </w:tc>
        <w:tc>
          <w:tcPr>
            <w:tcW w:w="1276" w:type="dxa"/>
            <w:shd w:val="clear" w:color="auto" w:fill="auto"/>
            <w:vAlign w:val="center"/>
          </w:tcPr>
          <w:p w14:paraId="346ED740" w14:textId="2C2136C8"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bCs/>
                <w:sz w:val="18"/>
                <w:szCs w:val="18"/>
              </w:rPr>
              <w:t>20</w:t>
            </w:r>
          </w:p>
        </w:tc>
        <w:tc>
          <w:tcPr>
            <w:tcW w:w="1417" w:type="dxa"/>
            <w:shd w:val="clear" w:color="auto" w:fill="auto"/>
            <w:vAlign w:val="center"/>
          </w:tcPr>
          <w:p w14:paraId="1B447B02" w14:textId="6BD188F2"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Air</w:t>
            </w:r>
          </w:p>
        </w:tc>
        <w:tc>
          <w:tcPr>
            <w:tcW w:w="992" w:type="dxa"/>
            <w:shd w:val="clear" w:color="auto" w:fill="auto"/>
            <w:vAlign w:val="center"/>
          </w:tcPr>
          <w:p w14:paraId="2D2FBD84" w14:textId="4F3B58E9" w:rsidR="00781C15" w:rsidRPr="000F128A" w:rsidRDefault="00781C15" w:rsidP="00EE5386">
            <w:pPr>
              <w:jc w:val="center"/>
              <w:rPr>
                <w:rFonts w:ascii="Times New Roman" w:hAnsi="Times New Roman" w:cs="Times New Roman"/>
                <w:sz w:val="18"/>
                <w:szCs w:val="18"/>
              </w:rPr>
            </w:pPr>
            <w:r w:rsidRPr="000F128A">
              <w:rPr>
                <w:rFonts w:ascii="Times New Roman" w:hAnsi="Times New Roman" w:cs="Times New Roman"/>
                <w:sz w:val="18"/>
                <w:szCs w:val="18"/>
              </w:rPr>
              <w:t>14, 35, 49, 10</w:t>
            </w:r>
            <w:r w:rsidR="00E30B15">
              <w:rPr>
                <w:rFonts w:ascii="Times New Roman" w:hAnsi="Times New Roman" w:cs="Times New Roman"/>
                <w:sz w:val="18"/>
                <w:szCs w:val="18"/>
              </w:rPr>
              <w:t xml:space="preserve">5 </w:t>
            </w:r>
            <w:r w:rsidRPr="000F128A">
              <w:rPr>
                <w:rFonts w:ascii="Times New Roman" w:hAnsi="Times New Roman" w:cs="Times New Roman"/>
                <w:sz w:val="18"/>
                <w:szCs w:val="18"/>
              </w:rPr>
              <w:t>and 35</w:t>
            </w:r>
            <w:r w:rsidR="00E30B15">
              <w:rPr>
                <w:rFonts w:ascii="Times New Roman" w:hAnsi="Times New Roman" w:cs="Times New Roman"/>
                <w:sz w:val="18"/>
                <w:szCs w:val="18"/>
              </w:rPr>
              <w:t>0</w:t>
            </w:r>
            <w:r w:rsidRPr="00940D11">
              <w:rPr>
                <w:rFonts w:ascii="Times New Roman" w:hAnsi="Times New Roman" w:cs="Times New Roman"/>
                <w:sz w:val="18"/>
                <w:szCs w:val="18"/>
                <w:vertAlign w:val="superscript"/>
              </w:rPr>
              <w:t>b</w:t>
            </w:r>
          </w:p>
        </w:tc>
        <w:tc>
          <w:tcPr>
            <w:tcW w:w="1134" w:type="dxa"/>
            <w:shd w:val="clear" w:color="auto" w:fill="auto"/>
            <w:vAlign w:val="center"/>
          </w:tcPr>
          <w:p w14:paraId="1B8636DD" w14:textId="09013F2F"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24</w:t>
            </w:r>
          </w:p>
        </w:tc>
        <w:tc>
          <w:tcPr>
            <w:tcW w:w="1134" w:type="dxa"/>
            <w:shd w:val="clear" w:color="auto" w:fill="auto"/>
            <w:vAlign w:val="center"/>
          </w:tcPr>
          <w:p w14:paraId="06F381D3" w14:textId="7639700B"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12 L chamber</w:t>
            </w:r>
          </w:p>
        </w:tc>
        <w:tc>
          <w:tcPr>
            <w:tcW w:w="1701" w:type="dxa"/>
            <w:shd w:val="clear" w:color="auto" w:fill="E2EFD9" w:themeFill="accent6" w:themeFillTint="33"/>
            <w:vAlign w:val="center"/>
          </w:tcPr>
          <w:p w14:paraId="46C81E58" w14:textId="1E8F2B47" w:rsidR="00781C15" w:rsidRPr="000F128A" w:rsidRDefault="00781C15" w:rsidP="00EE5386">
            <w:pPr>
              <w:jc w:val="center"/>
              <w:rPr>
                <w:rFonts w:ascii="Times New Roman" w:hAnsi="Times New Roman" w:cs="Times New Roman"/>
                <w:sz w:val="18"/>
                <w:szCs w:val="18"/>
              </w:rPr>
            </w:pPr>
            <w:r w:rsidRPr="00E30B15">
              <w:rPr>
                <w:rFonts w:ascii="Times New Roman" w:hAnsi="Times New Roman" w:cs="Times New Roman"/>
                <w:bCs/>
                <w:sz w:val="18"/>
                <w:szCs w:val="18"/>
                <w:lang w:val="en-CA"/>
              </w:rPr>
              <w:t>35</w:t>
            </w:r>
            <w:r w:rsidR="00E30B15" w:rsidRPr="00E30B15">
              <w:rPr>
                <w:rFonts w:ascii="Times New Roman" w:hAnsi="Times New Roman" w:cs="Times New Roman"/>
                <w:bCs/>
                <w:sz w:val="18"/>
                <w:szCs w:val="18"/>
                <w:lang w:val="en-CA"/>
              </w:rPr>
              <w:t>0</w:t>
            </w:r>
            <w:r w:rsidRPr="00E30B15">
              <w:rPr>
                <w:rFonts w:ascii="Times New Roman" w:hAnsi="Times New Roman" w:cs="Times New Roman"/>
                <w:bCs/>
                <w:sz w:val="18"/>
                <w:szCs w:val="18"/>
                <w:lang w:val="en-CA"/>
              </w:rPr>
              <w:t xml:space="preserve"> ppm for 24</w:t>
            </w:r>
            <w:r w:rsidRPr="000F128A">
              <w:rPr>
                <w:rFonts w:ascii="Times New Roman" w:hAnsi="Times New Roman" w:cs="Times New Roman"/>
                <w:bCs/>
                <w:sz w:val="18"/>
                <w:szCs w:val="18"/>
                <w:lang w:val="en-CA"/>
              </w:rPr>
              <w:t xml:space="preserve"> h</w:t>
            </w:r>
          </w:p>
        </w:tc>
        <w:tc>
          <w:tcPr>
            <w:tcW w:w="3686" w:type="dxa"/>
            <w:shd w:val="clear" w:color="auto" w:fill="auto"/>
            <w:vAlign w:val="center"/>
          </w:tcPr>
          <w:p w14:paraId="04CF4348" w14:textId="34E879AD" w:rsidR="00781C15" w:rsidRPr="000F128A" w:rsidRDefault="00781C15" w:rsidP="00EE5386">
            <w:pPr>
              <w:rPr>
                <w:rFonts w:ascii="Times New Roman" w:hAnsi="Times New Roman" w:cs="Times New Roman"/>
                <w:sz w:val="18"/>
                <w:szCs w:val="18"/>
              </w:rPr>
            </w:pPr>
            <w:r w:rsidRPr="00BA156B">
              <w:rPr>
                <w:rFonts w:ascii="Times New Roman" w:hAnsi="Times New Roman" w:cs="Times New Roman"/>
                <w:sz w:val="18"/>
                <w:szCs w:val="18"/>
              </w:rPr>
              <w:t>Control mortality was not reported</w:t>
            </w:r>
            <w:r w:rsidR="00A52C53" w:rsidRPr="00BA156B">
              <w:rPr>
                <w:rFonts w:ascii="Times New Roman" w:hAnsi="Times New Roman" w:cs="Times New Roman"/>
                <w:sz w:val="18"/>
                <w:szCs w:val="18"/>
              </w:rPr>
              <w:t>.</w:t>
            </w:r>
          </w:p>
        </w:tc>
        <w:tc>
          <w:tcPr>
            <w:tcW w:w="2835" w:type="dxa"/>
            <w:shd w:val="clear" w:color="auto" w:fill="auto"/>
            <w:vAlign w:val="center"/>
          </w:tcPr>
          <w:p w14:paraId="1E54C1D4" w14:textId="2E913C96" w:rsidR="00781C15" w:rsidRPr="000F128A" w:rsidRDefault="00781C15" w:rsidP="00EE5386">
            <w:pPr>
              <w:rPr>
                <w:rFonts w:ascii="Times New Roman" w:hAnsi="Times New Roman" w:cs="Times New Roman"/>
                <w:sz w:val="18"/>
                <w:szCs w:val="18"/>
              </w:rPr>
            </w:pPr>
            <w:r w:rsidRPr="00F4451E">
              <w:rPr>
                <w:rFonts w:ascii="Times New Roman" w:hAnsi="Times New Roman" w:cs="Times New Roman"/>
                <w:bCs/>
                <w:sz w:val="18"/>
                <w:szCs w:val="18"/>
              </w:rPr>
              <w:t>Cho et al. [11]</w:t>
            </w:r>
            <w:r w:rsidR="009C6EB4" w:rsidRPr="00F4451E">
              <w:rPr>
                <w:rFonts w:ascii="Times New Roman" w:hAnsi="Times New Roman" w:cs="Times New Roman"/>
                <w:sz w:val="18"/>
                <w:szCs w:val="18"/>
                <w:vertAlign w:val="superscript"/>
              </w:rPr>
              <w:t>c</w:t>
            </w:r>
          </w:p>
        </w:tc>
      </w:tr>
      <w:tr w:rsidR="00781C15" w:rsidRPr="000F128A" w14:paraId="55A6832D" w14:textId="77777777" w:rsidTr="00A9232B">
        <w:trPr>
          <w:trHeight w:val="207"/>
        </w:trPr>
        <w:tc>
          <w:tcPr>
            <w:tcW w:w="998" w:type="dxa"/>
            <w:vMerge/>
            <w:vAlign w:val="center"/>
          </w:tcPr>
          <w:p w14:paraId="000008C0"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8C1"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val="restart"/>
            <w:shd w:val="clear" w:color="auto" w:fill="auto"/>
            <w:vAlign w:val="center"/>
          </w:tcPr>
          <w:p w14:paraId="000008C2" w14:textId="77777777" w:rsidR="00781C15" w:rsidRPr="004326D9" w:rsidRDefault="00781C15" w:rsidP="00226023">
            <w:pPr>
              <w:jc w:val="center"/>
              <w:rPr>
                <w:rFonts w:ascii="Times New Roman" w:hAnsi="Times New Roman" w:cs="Times New Roman"/>
                <w:i/>
                <w:sz w:val="18"/>
                <w:szCs w:val="18"/>
              </w:rPr>
            </w:pPr>
            <w:r w:rsidRPr="004326D9">
              <w:rPr>
                <w:rFonts w:ascii="Times New Roman" w:hAnsi="Times New Roman" w:cs="Times New Roman"/>
                <w:i/>
                <w:sz w:val="18"/>
                <w:szCs w:val="18"/>
              </w:rPr>
              <w:t>Hylastes ater</w:t>
            </w:r>
          </w:p>
        </w:tc>
        <w:tc>
          <w:tcPr>
            <w:tcW w:w="850" w:type="dxa"/>
            <w:vMerge w:val="restart"/>
            <w:shd w:val="clear" w:color="auto" w:fill="auto"/>
            <w:vAlign w:val="center"/>
          </w:tcPr>
          <w:p w14:paraId="000008C3" w14:textId="22B35580"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Larvae</w:t>
            </w:r>
            <w:r w:rsidR="00410ED6" w:rsidRPr="00BA156B">
              <w:rPr>
                <w:rFonts w:ascii="Times New Roman" w:hAnsi="Times New Roman" w:cs="Times New Roman"/>
                <w:sz w:val="18"/>
                <w:szCs w:val="18"/>
                <w:vertAlign w:val="superscript"/>
              </w:rPr>
              <w:t>d</w:t>
            </w:r>
          </w:p>
        </w:tc>
        <w:tc>
          <w:tcPr>
            <w:tcW w:w="993" w:type="dxa"/>
            <w:vMerge w:val="restart"/>
            <w:shd w:val="clear" w:color="auto" w:fill="auto"/>
            <w:vAlign w:val="center"/>
          </w:tcPr>
          <w:p w14:paraId="000008C4"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4</w:t>
            </w:r>
          </w:p>
        </w:tc>
        <w:tc>
          <w:tcPr>
            <w:tcW w:w="992" w:type="dxa"/>
            <w:vMerge w:val="restart"/>
            <w:shd w:val="clear" w:color="auto" w:fill="auto"/>
            <w:vAlign w:val="center"/>
          </w:tcPr>
          <w:p w14:paraId="000008C5"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10</w:t>
            </w:r>
          </w:p>
        </w:tc>
        <w:tc>
          <w:tcPr>
            <w:tcW w:w="1276" w:type="dxa"/>
            <w:vMerge w:val="restart"/>
            <w:shd w:val="clear" w:color="auto" w:fill="auto"/>
            <w:vAlign w:val="center"/>
          </w:tcPr>
          <w:p w14:paraId="000008C6"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15</w:t>
            </w:r>
          </w:p>
        </w:tc>
        <w:tc>
          <w:tcPr>
            <w:tcW w:w="1417" w:type="dxa"/>
            <w:vMerge w:val="restart"/>
            <w:shd w:val="clear" w:color="auto" w:fill="auto"/>
            <w:vAlign w:val="center"/>
          </w:tcPr>
          <w:p w14:paraId="000008C7"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Air</w:t>
            </w:r>
          </w:p>
        </w:tc>
        <w:tc>
          <w:tcPr>
            <w:tcW w:w="992" w:type="dxa"/>
            <w:shd w:val="clear" w:color="auto" w:fill="auto"/>
            <w:vAlign w:val="center"/>
          </w:tcPr>
          <w:p w14:paraId="000008C8"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700, 2,100 and 3,500</w:t>
            </w:r>
          </w:p>
        </w:tc>
        <w:tc>
          <w:tcPr>
            <w:tcW w:w="1134" w:type="dxa"/>
            <w:shd w:val="clear" w:color="auto" w:fill="auto"/>
            <w:vAlign w:val="center"/>
          </w:tcPr>
          <w:p w14:paraId="000008C9"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72</w:t>
            </w:r>
          </w:p>
        </w:tc>
        <w:tc>
          <w:tcPr>
            <w:tcW w:w="1134" w:type="dxa"/>
            <w:vMerge w:val="restart"/>
            <w:shd w:val="clear" w:color="auto" w:fill="auto"/>
            <w:vAlign w:val="center"/>
          </w:tcPr>
          <w:p w14:paraId="000008CA"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1 L chamber</w:t>
            </w:r>
          </w:p>
        </w:tc>
        <w:tc>
          <w:tcPr>
            <w:tcW w:w="1701" w:type="dxa"/>
            <w:shd w:val="clear" w:color="auto" w:fill="E2EFD9"/>
            <w:vAlign w:val="center"/>
          </w:tcPr>
          <w:p w14:paraId="5B05569F" w14:textId="77777777" w:rsidR="007C3382" w:rsidRDefault="00781C15" w:rsidP="007C3382">
            <w:pPr>
              <w:jc w:val="center"/>
              <w:rPr>
                <w:rFonts w:ascii="Times New Roman" w:hAnsi="Times New Roman" w:cs="Times New Roman"/>
                <w:sz w:val="18"/>
                <w:szCs w:val="18"/>
              </w:rPr>
            </w:pPr>
            <w:r w:rsidRPr="00BA156B">
              <w:rPr>
                <w:rFonts w:ascii="Times New Roman" w:hAnsi="Times New Roman" w:cs="Times New Roman"/>
                <w:sz w:val="18"/>
                <w:szCs w:val="18"/>
              </w:rPr>
              <w:t xml:space="preserve">≥ 2,100 ppm </w:t>
            </w:r>
          </w:p>
          <w:p w14:paraId="000008CB" w14:textId="7F682FF9" w:rsidR="00781C15" w:rsidRPr="00BA156B" w:rsidRDefault="00781C15" w:rsidP="007C3382">
            <w:pPr>
              <w:jc w:val="center"/>
              <w:rPr>
                <w:rFonts w:ascii="Times New Roman" w:hAnsi="Times New Roman" w:cs="Times New Roman"/>
                <w:sz w:val="18"/>
                <w:szCs w:val="18"/>
              </w:rPr>
            </w:pPr>
            <w:r w:rsidRPr="00BA156B">
              <w:rPr>
                <w:rFonts w:ascii="Times New Roman" w:hAnsi="Times New Roman" w:cs="Times New Roman"/>
                <w:sz w:val="18"/>
                <w:szCs w:val="18"/>
              </w:rPr>
              <w:t>for</w:t>
            </w:r>
            <w:r w:rsidR="007C3382">
              <w:rPr>
                <w:rFonts w:ascii="Times New Roman" w:hAnsi="Times New Roman" w:cs="Times New Roman"/>
                <w:sz w:val="18"/>
                <w:szCs w:val="18"/>
              </w:rPr>
              <w:t xml:space="preserve"> </w:t>
            </w:r>
            <w:r w:rsidRPr="00BA156B">
              <w:rPr>
                <w:rFonts w:ascii="Times New Roman" w:hAnsi="Times New Roman" w:cs="Times New Roman"/>
                <w:sz w:val="18"/>
                <w:szCs w:val="18"/>
              </w:rPr>
              <w:t>72 h</w:t>
            </w:r>
          </w:p>
        </w:tc>
        <w:tc>
          <w:tcPr>
            <w:tcW w:w="3686" w:type="dxa"/>
            <w:shd w:val="clear" w:color="auto" w:fill="auto"/>
            <w:vAlign w:val="center"/>
          </w:tcPr>
          <w:p w14:paraId="000008CD" w14:textId="77777777" w:rsidR="00781C15" w:rsidRPr="00BA156B" w:rsidRDefault="00781C15" w:rsidP="00EE5386">
            <w:pPr>
              <w:rPr>
                <w:rFonts w:ascii="Times New Roman" w:hAnsi="Times New Roman" w:cs="Times New Roman"/>
                <w:sz w:val="18"/>
                <w:szCs w:val="18"/>
              </w:rPr>
            </w:pPr>
            <w:r w:rsidRPr="00BA156B">
              <w:rPr>
                <w:rFonts w:ascii="Times New Roman" w:hAnsi="Times New Roman" w:cs="Times New Roman"/>
                <w:sz w:val="18"/>
                <w:szCs w:val="18"/>
              </w:rPr>
              <w:t>Control mortality was 63%.</w:t>
            </w:r>
          </w:p>
        </w:tc>
        <w:tc>
          <w:tcPr>
            <w:tcW w:w="2835" w:type="dxa"/>
            <w:vMerge w:val="restart"/>
            <w:vAlign w:val="center"/>
          </w:tcPr>
          <w:p w14:paraId="000008CE" w14:textId="78D4F030" w:rsidR="00781C15" w:rsidRPr="005B1F1C" w:rsidRDefault="00781C15" w:rsidP="00EE5386">
            <w:pPr>
              <w:rPr>
                <w:rFonts w:ascii="Times New Roman" w:hAnsi="Times New Roman" w:cs="Times New Roman"/>
                <w:sz w:val="18"/>
                <w:szCs w:val="18"/>
              </w:rPr>
            </w:pPr>
            <w:r w:rsidRPr="005B1F1C">
              <w:rPr>
                <w:rFonts w:ascii="Times New Roman" w:hAnsi="Times New Roman" w:cs="Times New Roman"/>
                <w:sz w:val="18"/>
                <w:szCs w:val="18"/>
              </w:rPr>
              <w:t>Brash et al. [5]</w:t>
            </w:r>
          </w:p>
        </w:tc>
      </w:tr>
      <w:tr w:rsidR="00781C15" w:rsidRPr="000F128A" w14:paraId="70033973" w14:textId="77777777" w:rsidTr="00A9232B">
        <w:trPr>
          <w:trHeight w:val="207"/>
        </w:trPr>
        <w:tc>
          <w:tcPr>
            <w:tcW w:w="998" w:type="dxa"/>
            <w:vMerge/>
            <w:vAlign w:val="center"/>
          </w:tcPr>
          <w:p w14:paraId="000008CF"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8D0"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8D1" w14:textId="77777777" w:rsidR="00781C15" w:rsidRPr="004326D9"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shd w:val="clear" w:color="auto" w:fill="auto"/>
            <w:vAlign w:val="center"/>
          </w:tcPr>
          <w:p w14:paraId="000008D2"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3" w:type="dxa"/>
            <w:vMerge/>
            <w:shd w:val="clear" w:color="auto" w:fill="auto"/>
            <w:vAlign w:val="center"/>
          </w:tcPr>
          <w:p w14:paraId="000008D3"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8D4"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shd w:val="clear" w:color="auto" w:fill="auto"/>
            <w:vAlign w:val="center"/>
          </w:tcPr>
          <w:p w14:paraId="000008D5"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8D6"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shd w:val="clear" w:color="auto" w:fill="auto"/>
            <w:vAlign w:val="center"/>
          </w:tcPr>
          <w:p w14:paraId="000008D7"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350, 700 and 2,100</w:t>
            </w:r>
          </w:p>
        </w:tc>
        <w:tc>
          <w:tcPr>
            <w:tcW w:w="1134" w:type="dxa"/>
            <w:shd w:val="clear" w:color="auto" w:fill="auto"/>
            <w:vAlign w:val="center"/>
          </w:tcPr>
          <w:p w14:paraId="000008D8"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120</w:t>
            </w:r>
          </w:p>
        </w:tc>
        <w:tc>
          <w:tcPr>
            <w:tcW w:w="1134" w:type="dxa"/>
            <w:vMerge/>
            <w:shd w:val="clear" w:color="auto" w:fill="auto"/>
            <w:vAlign w:val="center"/>
          </w:tcPr>
          <w:p w14:paraId="000008D9"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7B25316F" w14:textId="77777777" w:rsidR="00E66330" w:rsidRDefault="00781C15" w:rsidP="00904799">
            <w:pPr>
              <w:jc w:val="center"/>
              <w:rPr>
                <w:rFonts w:ascii="Times New Roman" w:hAnsi="Times New Roman" w:cs="Times New Roman"/>
                <w:sz w:val="18"/>
                <w:szCs w:val="18"/>
              </w:rPr>
            </w:pPr>
            <w:r w:rsidRPr="00BA156B">
              <w:rPr>
                <w:rFonts w:ascii="Times New Roman" w:hAnsi="Times New Roman" w:cs="Times New Roman"/>
                <w:sz w:val="18"/>
                <w:szCs w:val="18"/>
              </w:rPr>
              <w:t xml:space="preserve">≥ 350 ppm </w:t>
            </w:r>
          </w:p>
          <w:p w14:paraId="000008DB" w14:textId="1EC8099B" w:rsidR="00781C15" w:rsidRPr="00BA156B" w:rsidRDefault="00781C15" w:rsidP="00904799">
            <w:pPr>
              <w:jc w:val="center"/>
              <w:rPr>
                <w:rFonts w:ascii="Times New Roman" w:hAnsi="Times New Roman" w:cs="Times New Roman"/>
                <w:sz w:val="18"/>
                <w:szCs w:val="18"/>
              </w:rPr>
            </w:pPr>
            <w:r w:rsidRPr="00BA156B">
              <w:rPr>
                <w:rFonts w:ascii="Times New Roman" w:hAnsi="Times New Roman" w:cs="Times New Roman"/>
                <w:sz w:val="18"/>
                <w:szCs w:val="18"/>
              </w:rPr>
              <w:t>for</w:t>
            </w:r>
            <w:r w:rsidR="00904799">
              <w:rPr>
                <w:rFonts w:ascii="Times New Roman" w:hAnsi="Times New Roman" w:cs="Times New Roman"/>
                <w:sz w:val="18"/>
                <w:szCs w:val="18"/>
              </w:rPr>
              <w:t xml:space="preserve"> </w:t>
            </w:r>
            <w:r w:rsidRPr="00BA156B">
              <w:rPr>
                <w:rFonts w:ascii="Times New Roman" w:hAnsi="Times New Roman" w:cs="Times New Roman"/>
                <w:sz w:val="18"/>
                <w:szCs w:val="18"/>
              </w:rPr>
              <w:t>120 h</w:t>
            </w:r>
          </w:p>
        </w:tc>
        <w:tc>
          <w:tcPr>
            <w:tcW w:w="3686" w:type="dxa"/>
            <w:shd w:val="clear" w:color="auto" w:fill="auto"/>
            <w:vAlign w:val="center"/>
          </w:tcPr>
          <w:p w14:paraId="000008DD" w14:textId="77777777" w:rsidR="00781C15" w:rsidRPr="00BA156B" w:rsidRDefault="00781C15" w:rsidP="00EE5386">
            <w:pPr>
              <w:rPr>
                <w:rFonts w:ascii="Times New Roman" w:hAnsi="Times New Roman" w:cs="Times New Roman"/>
                <w:sz w:val="18"/>
                <w:szCs w:val="18"/>
              </w:rPr>
            </w:pPr>
            <w:r w:rsidRPr="00BA156B">
              <w:rPr>
                <w:rFonts w:ascii="Times New Roman" w:hAnsi="Times New Roman" w:cs="Times New Roman"/>
                <w:sz w:val="18"/>
                <w:szCs w:val="18"/>
              </w:rPr>
              <w:t>Control mortality was 57%.</w:t>
            </w:r>
          </w:p>
        </w:tc>
        <w:tc>
          <w:tcPr>
            <w:tcW w:w="2835" w:type="dxa"/>
            <w:vMerge/>
            <w:vAlign w:val="center"/>
          </w:tcPr>
          <w:p w14:paraId="000008DE" w14:textId="77777777" w:rsidR="00781C15" w:rsidRPr="005B1F1C"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r>
      <w:tr w:rsidR="00781C15" w:rsidRPr="000F128A" w14:paraId="46BFE464" w14:textId="77777777" w:rsidTr="00A9232B">
        <w:trPr>
          <w:trHeight w:val="207"/>
        </w:trPr>
        <w:tc>
          <w:tcPr>
            <w:tcW w:w="998" w:type="dxa"/>
            <w:vMerge/>
            <w:vAlign w:val="center"/>
          </w:tcPr>
          <w:p w14:paraId="000008DF"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8E0"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8E1" w14:textId="77777777" w:rsidR="00781C15" w:rsidRPr="004326D9"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shd w:val="clear" w:color="auto" w:fill="auto"/>
            <w:vAlign w:val="center"/>
          </w:tcPr>
          <w:p w14:paraId="000008E2"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3" w:type="dxa"/>
            <w:vMerge/>
            <w:shd w:val="clear" w:color="auto" w:fill="auto"/>
            <w:vAlign w:val="center"/>
          </w:tcPr>
          <w:p w14:paraId="000008E3"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8E4"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shd w:val="clear" w:color="auto" w:fill="auto"/>
            <w:vAlign w:val="center"/>
          </w:tcPr>
          <w:p w14:paraId="000008E5"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8E6"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shd w:val="clear" w:color="auto" w:fill="auto"/>
            <w:vAlign w:val="center"/>
          </w:tcPr>
          <w:p w14:paraId="000008E7"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350 and 700</w:t>
            </w:r>
          </w:p>
        </w:tc>
        <w:tc>
          <w:tcPr>
            <w:tcW w:w="1134" w:type="dxa"/>
            <w:shd w:val="clear" w:color="auto" w:fill="auto"/>
            <w:vAlign w:val="center"/>
          </w:tcPr>
          <w:p w14:paraId="000008E8"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168</w:t>
            </w:r>
          </w:p>
        </w:tc>
        <w:tc>
          <w:tcPr>
            <w:tcW w:w="1134" w:type="dxa"/>
            <w:vMerge/>
            <w:shd w:val="clear" w:color="auto" w:fill="auto"/>
            <w:vAlign w:val="center"/>
          </w:tcPr>
          <w:p w14:paraId="000008E9"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5DABB192" w14:textId="77777777" w:rsidR="00E66330" w:rsidRDefault="00781C15" w:rsidP="00E66330">
            <w:pPr>
              <w:jc w:val="center"/>
              <w:rPr>
                <w:rFonts w:ascii="Times New Roman" w:hAnsi="Times New Roman" w:cs="Times New Roman"/>
                <w:sz w:val="18"/>
                <w:szCs w:val="18"/>
              </w:rPr>
            </w:pPr>
            <w:r w:rsidRPr="00BA156B">
              <w:rPr>
                <w:rFonts w:ascii="Times New Roman" w:hAnsi="Times New Roman" w:cs="Times New Roman"/>
                <w:sz w:val="18"/>
                <w:szCs w:val="18"/>
              </w:rPr>
              <w:t xml:space="preserve">700 ppm </w:t>
            </w:r>
          </w:p>
          <w:p w14:paraId="000008EB" w14:textId="403C2030" w:rsidR="00781C15" w:rsidRPr="00BA156B" w:rsidRDefault="00781C15" w:rsidP="00E66330">
            <w:pPr>
              <w:jc w:val="center"/>
              <w:rPr>
                <w:rFonts w:ascii="Times New Roman" w:hAnsi="Times New Roman" w:cs="Times New Roman"/>
                <w:sz w:val="18"/>
                <w:szCs w:val="18"/>
              </w:rPr>
            </w:pPr>
            <w:r w:rsidRPr="00BA156B">
              <w:rPr>
                <w:rFonts w:ascii="Times New Roman" w:hAnsi="Times New Roman" w:cs="Times New Roman"/>
                <w:sz w:val="18"/>
                <w:szCs w:val="18"/>
              </w:rPr>
              <w:t>for</w:t>
            </w:r>
            <w:r w:rsidR="00E66330">
              <w:rPr>
                <w:rFonts w:ascii="Times New Roman" w:hAnsi="Times New Roman" w:cs="Times New Roman"/>
                <w:sz w:val="18"/>
                <w:szCs w:val="18"/>
              </w:rPr>
              <w:t xml:space="preserve"> </w:t>
            </w:r>
            <w:r w:rsidRPr="00BA156B">
              <w:rPr>
                <w:rFonts w:ascii="Times New Roman" w:hAnsi="Times New Roman" w:cs="Times New Roman"/>
                <w:sz w:val="18"/>
                <w:szCs w:val="18"/>
              </w:rPr>
              <w:t>168 h</w:t>
            </w:r>
          </w:p>
        </w:tc>
        <w:tc>
          <w:tcPr>
            <w:tcW w:w="3686" w:type="dxa"/>
            <w:shd w:val="clear" w:color="auto" w:fill="auto"/>
            <w:vAlign w:val="center"/>
          </w:tcPr>
          <w:p w14:paraId="000008ED" w14:textId="77777777" w:rsidR="00781C15" w:rsidRPr="00BA156B" w:rsidRDefault="00781C15" w:rsidP="00EE5386">
            <w:pPr>
              <w:rPr>
                <w:rFonts w:ascii="Times New Roman" w:hAnsi="Times New Roman" w:cs="Times New Roman"/>
                <w:sz w:val="18"/>
                <w:szCs w:val="18"/>
              </w:rPr>
            </w:pPr>
            <w:r w:rsidRPr="00BA156B">
              <w:rPr>
                <w:rFonts w:ascii="Times New Roman" w:hAnsi="Times New Roman" w:cs="Times New Roman"/>
                <w:sz w:val="18"/>
                <w:szCs w:val="18"/>
              </w:rPr>
              <w:t>Control mortality was 76%.</w:t>
            </w:r>
          </w:p>
        </w:tc>
        <w:tc>
          <w:tcPr>
            <w:tcW w:w="2835" w:type="dxa"/>
            <w:vMerge/>
            <w:vAlign w:val="center"/>
          </w:tcPr>
          <w:p w14:paraId="000008EE" w14:textId="77777777" w:rsidR="00781C15" w:rsidRPr="005B1F1C"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r>
      <w:tr w:rsidR="00781C15" w:rsidRPr="000F128A" w14:paraId="6B84732F" w14:textId="77777777" w:rsidTr="00A9232B">
        <w:trPr>
          <w:trHeight w:val="207"/>
        </w:trPr>
        <w:tc>
          <w:tcPr>
            <w:tcW w:w="998" w:type="dxa"/>
            <w:vMerge/>
            <w:vAlign w:val="center"/>
          </w:tcPr>
          <w:p w14:paraId="000008FE" w14:textId="00A340B1" w:rsidR="00781C15" w:rsidRPr="000F128A" w:rsidRDefault="00781C15" w:rsidP="00226023">
            <w:pPr>
              <w:jc w:val="center"/>
              <w:rPr>
                <w:rFonts w:ascii="Times New Roman" w:hAnsi="Times New Roman" w:cs="Times New Roman"/>
                <w:sz w:val="18"/>
                <w:szCs w:val="18"/>
              </w:rPr>
            </w:pPr>
          </w:p>
        </w:tc>
        <w:tc>
          <w:tcPr>
            <w:tcW w:w="1842" w:type="dxa"/>
            <w:vMerge/>
            <w:vAlign w:val="center"/>
          </w:tcPr>
          <w:p w14:paraId="000008FF" w14:textId="3355E0F1" w:rsidR="00781C15" w:rsidRPr="000F128A" w:rsidRDefault="00781C15" w:rsidP="00226023">
            <w:pPr>
              <w:jc w:val="center"/>
              <w:rPr>
                <w:rFonts w:ascii="Times New Roman" w:hAnsi="Times New Roman" w:cs="Times New Roman"/>
                <w:sz w:val="18"/>
                <w:szCs w:val="18"/>
              </w:rPr>
            </w:pPr>
          </w:p>
        </w:tc>
        <w:tc>
          <w:tcPr>
            <w:tcW w:w="2552" w:type="dxa"/>
            <w:vMerge/>
            <w:shd w:val="clear" w:color="auto" w:fill="auto"/>
            <w:vAlign w:val="center"/>
          </w:tcPr>
          <w:p w14:paraId="00000900" w14:textId="4F16A8C8" w:rsidR="00781C15" w:rsidRPr="004326D9" w:rsidRDefault="00781C15" w:rsidP="00226023">
            <w:pPr>
              <w:jc w:val="center"/>
              <w:rPr>
                <w:rFonts w:ascii="Times New Roman" w:hAnsi="Times New Roman" w:cs="Times New Roman"/>
                <w:i/>
                <w:sz w:val="18"/>
                <w:szCs w:val="18"/>
              </w:rPr>
            </w:pPr>
          </w:p>
        </w:tc>
        <w:tc>
          <w:tcPr>
            <w:tcW w:w="850" w:type="dxa"/>
            <w:shd w:val="clear" w:color="auto" w:fill="auto"/>
            <w:vAlign w:val="center"/>
          </w:tcPr>
          <w:p w14:paraId="00000901"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Larvae</w:t>
            </w:r>
          </w:p>
        </w:tc>
        <w:tc>
          <w:tcPr>
            <w:tcW w:w="993" w:type="dxa"/>
            <w:vMerge w:val="restart"/>
            <w:shd w:val="clear" w:color="auto" w:fill="auto"/>
            <w:vAlign w:val="center"/>
          </w:tcPr>
          <w:p w14:paraId="00000902"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4</w:t>
            </w:r>
          </w:p>
        </w:tc>
        <w:tc>
          <w:tcPr>
            <w:tcW w:w="992" w:type="dxa"/>
            <w:vMerge w:val="restart"/>
            <w:shd w:val="clear" w:color="auto" w:fill="auto"/>
            <w:vAlign w:val="center"/>
          </w:tcPr>
          <w:p w14:paraId="00000903"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10</w:t>
            </w:r>
          </w:p>
        </w:tc>
        <w:tc>
          <w:tcPr>
            <w:tcW w:w="1276" w:type="dxa"/>
            <w:vMerge w:val="restart"/>
            <w:shd w:val="clear" w:color="auto" w:fill="auto"/>
            <w:vAlign w:val="center"/>
          </w:tcPr>
          <w:p w14:paraId="00000904"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Described as no less than 16</w:t>
            </w:r>
          </w:p>
        </w:tc>
        <w:tc>
          <w:tcPr>
            <w:tcW w:w="1417" w:type="dxa"/>
            <w:vMerge w:val="restart"/>
            <w:shd w:val="clear" w:color="auto" w:fill="auto"/>
            <w:vAlign w:val="center"/>
          </w:tcPr>
          <w:p w14:paraId="00000905"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Air</w:t>
            </w:r>
          </w:p>
        </w:tc>
        <w:tc>
          <w:tcPr>
            <w:tcW w:w="992" w:type="dxa"/>
            <w:vMerge w:val="restart"/>
            <w:shd w:val="clear" w:color="auto" w:fill="auto"/>
            <w:vAlign w:val="center"/>
          </w:tcPr>
          <w:p w14:paraId="00000906" w14:textId="291917C0"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200, 700 and 2,000</w:t>
            </w:r>
          </w:p>
        </w:tc>
        <w:tc>
          <w:tcPr>
            <w:tcW w:w="1134" w:type="dxa"/>
            <w:vMerge w:val="restart"/>
            <w:shd w:val="clear" w:color="auto" w:fill="auto"/>
            <w:vAlign w:val="center"/>
          </w:tcPr>
          <w:p w14:paraId="00000907"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240</w:t>
            </w:r>
          </w:p>
        </w:tc>
        <w:tc>
          <w:tcPr>
            <w:tcW w:w="1134" w:type="dxa"/>
            <w:vMerge w:val="restart"/>
            <w:shd w:val="clear" w:color="auto" w:fill="auto"/>
            <w:vAlign w:val="center"/>
          </w:tcPr>
          <w:p w14:paraId="00000908"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92 L chamber</w:t>
            </w:r>
          </w:p>
        </w:tc>
        <w:tc>
          <w:tcPr>
            <w:tcW w:w="1701" w:type="dxa"/>
            <w:shd w:val="clear" w:color="auto" w:fill="E2EFD9"/>
            <w:vAlign w:val="center"/>
          </w:tcPr>
          <w:p w14:paraId="00000909"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 xml:space="preserve">≥ 200 ppm for </w:t>
            </w:r>
          </w:p>
          <w:p w14:paraId="0000090A"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240 h</w:t>
            </w:r>
          </w:p>
        </w:tc>
        <w:tc>
          <w:tcPr>
            <w:tcW w:w="3686" w:type="dxa"/>
            <w:shd w:val="clear" w:color="auto" w:fill="auto"/>
            <w:vAlign w:val="center"/>
          </w:tcPr>
          <w:p w14:paraId="0000090C" w14:textId="77777777" w:rsidR="00781C15" w:rsidRPr="00BA156B" w:rsidRDefault="00781C15" w:rsidP="00EE5386">
            <w:pPr>
              <w:rPr>
                <w:rFonts w:ascii="Times New Roman" w:hAnsi="Times New Roman" w:cs="Times New Roman"/>
                <w:sz w:val="18"/>
                <w:szCs w:val="18"/>
              </w:rPr>
            </w:pPr>
            <w:r w:rsidRPr="00BA156B">
              <w:rPr>
                <w:rFonts w:ascii="Times New Roman" w:hAnsi="Times New Roman" w:cs="Times New Roman"/>
                <w:sz w:val="18"/>
                <w:szCs w:val="18"/>
              </w:rPr>
              <w:t>Control mortality was 12%.</w:t>
            </w:r>
          </w:p>
        </w:tc>
        <w:tc>
          <w:tcPr>
            <w:tcW w:w="2835" w:type="dxa"/>
            <w:vMerge w:val="restart"/>
            <w:vAlign w:val="center"/>
          </w:tcPr>
          <w:p w14:paraId="0000090D" w14:textId="393FC240" w:rsidR="00781C15" w:rsidRPr="005B1F1C" w:rsidRDefault="00781C15" w:rsidP="00EE5386">
            <w:pPr>
              <w:rPr>
                <w:rFonts w:ascii="Times New Roman" w:hAnsi="Times New Roman" w:cs="Times New Roman"/>
                <w:sz w:val="18"/>
                <w:szCs w:val="18"/>
              </w:rPr>
            </w:pPr>
            <w:r w:rsidRPr="005B1F1C">
              <w:rPr>
                <w:rFonts w:ascii="Times New Roman" w:hAnsi="Times New Roman" w:cs="Times New Roman"/>
                <w:sz w:val="18"/>
                <w:szCs w:val="18"/>
              </w:rPr>
              <w:t>Zhang [6]</w:t>
            </w:r>
            <w:r w:rsidR="009F7B70" w:rsidRPr="005B1F1C">
              <w:rPr>
                <w:rFonts w:ascii="Times New Roman" w:hAnsi="Times New Roman" w:cs="Times New Roman"/>
                <w:sz w:val="18"/>
                <w:szCs w:val="18"/>
                <w:vertAlign w:val="superscript"/>
              </w:rPr>
              <w:t>e</w:t>
            </w:r>
          </w:p>
        </w:tc>
      </w:tr>
      <w:tr w:rsidR="00781C15" w:rsidRPr="000F128A" w14:paraId="5343D054" w14:textId="77777777" w:rsidTr="00A9232B">
        <w:trPr>
          <w:trHeight w:val="207"/>
        </w:trPr>
        <w:tc>
          <w:tcPr>
            <w:tcW w:w="998" w:type="dxa"/>
            <w:vMerge/>
            <w:vAlign w:val="center"/>
          </w:tcPr>
          <w:p w14:paraId="0000090E"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90F"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910" w14:textId="77777777" w:rsidR="00781C15" w:rsidRPr="004326D9"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911"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Adults</w:t>
            </w:r>
          </w:p>
        </w:tc>
        <w:tc>
          <w:tcPr>
            <w:tcW w:w="993" w:type="dxa"/>
            <w:vMerge/>
            <w:shd w:val="clear" w:color="auto" w:fill="auto"/>
            <w:vAlign w:val="center"/>
          </w:tcPr>
          <w:p w14:paraId="00000912"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913"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shd w:val="clear" w:color="auto" w:fill="auto"/>
            <w:vAlign w:val="center"/>
          </w:tcPr>
          <w:p w14:paraId="00000914"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915"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916"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917"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918" w14:textId="77777777" w:rsidR="00781C15" w:rsidRPr="00BA156B"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00000919"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 xml:space="preserve">≥ 200 ppm for </w:t>
            </w:r>
          </w:p>
          <w:p w14:paraId="0000091A" w14:textId="77777777" w:rsidR="00781C15" w:rsidRPr="00BA156B" w:rsidRDefault="00781C15" w:rsidP="00EE5386">
            <w:pPr>
              <w:jc w:val="center"/>
              <w:rPr>
                <w:rFonts w:ascii="Times New Roman" w:hAnsi="Times New Roman" w:cs="Times New Roman"/>
                <w:sz w:val="18"/>
                <w:szCs w:val="18"/>
              </w:rPr>
            </w:pPr>
            <w:r w:rsidRPr="00BA156B">
              <w:rPr>
                <w:rFonts w:ascii="Times New Roman" w:hAnsi="Times New Roman" w:cs="Times New Roman"/>
                <w:sz w:val="18"/>
                <w:szCs w:val="18"/>
              </w:rPr>
              <w:t>240 h</w:t>
            </w:r>
          </w:p>
        </w:tc>
        <w:tc>
          <w:tcPr>
            <w:tcW w:w="3686" w:type="dxa"/>
            <w:shd w:val="clear" w:color="auto" w:fill="auto"/>
            <w:vAlign w:val="center"/>
          </w:tcPr>
          <w:p w14:paraId="0000091C" w14:textId="77777777" w:rsidR="00781C15" w:rsidRPr="00BA156B" w:rsidRDefault="00781C15" w:rsidP="00EE5386">
            <w:pPr>
              <w:rPr>
                <w:rFonts w:ascii="Times New Roman" w:hAnsi="Times New Roman" w:cs="Times New Roman"/>
                <w:sz w:val="18"/>
                <w:szCs w:val="18"/>
              </w:rPr>
            </w:pPr>
            <w:r w:rsidRPr="00BA156B">
              <w:rPr>
                <w:rFonts w:ascii="Times New Roman" w:hAnsi="Times New Roman" w:cs="Times New Roman"/>
                <w:sz w:val="18"/>
                <w:szCs w:val="18"/>
              </w:rPr>
              <w:t>Control mortality was 19%.</w:t>
            </w:r>
          </w:p>
        </w:tc>
        <w:tc>
          <w:tcPr>
            <w:tcW w:w="2835" w:type="dxa"/>
            <w:vMerge/>
            <w:vAlign w:val="center"/>
          </w:tcPr>
          <w:p w14:paraId="0000091D" w14:textId="77777777" w:rsidR="00781C15" w:rsidRPr="005B1F1C" w:rsidRDefault="00781C15" w:rsidP="00EE5386">
            <w:pPr>
              <w:widowControl w:val="0"/>
              <w:pBdr>
                <w:top w:val="nil"/>
                <w:left w:val="nil"/>
                <w:bottom w:val="nil"/>
                <w:right w:val="nil"/>
                <w:between w:val="nil"/>
              </w:pBdr>
              <w:spacing w:line="276" w:lineRule="auto"/>
              <w:rPr>
                <w:rFonts w:ascii="Times New Roman" w:hAnsi="Times New Roman" w:cs="Times New Roman"/>
                <w:sz w:val="18"/>
                <w:szCs w:val="18"/>
              </w:rPr>
            </w:pPr>
          </w:p>
        </w:tc>
      </w:tr>
      <w:tr w:rsidR="00781C15" w:rsidRPr="000F128A" w14:paraId="6B9C02E6" w14:textId="77777777" w:rsidTr="00A9232B">
        <w:trPr>
          <w:trHeight w:val="207"/>
        </w:trPr>
        <w:tc>
          <w:tcPr>
            <w:tcW w:w="998" w:type="dxa"/>
            <w:vMerge/>
            <w:vAlign w:val="center"/>
          </w:tcPr>
          <w:p w14:paraId="0000091E" w14:textId="5CA809B6"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91F" w14:textId="7AADFE0E"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920" w14:textId="02BEA2D8" w:rsidR="00781C15" w:rsidRPr="004326D9"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921" w14:textId="77777777" w:rsidR="00781C15" w:rsidRPr="00BA156B" w:rsidRDefault="00781C15" w:rsidP="004C6659">
            <w:pPr>
              <w:jc w:val="center"/>
              <w:rPr>
                <w:rFonts w:ascii="Times New Roman" w:hAnsi="Times New Roman" w:cs="Times New Roman"/>
                <w:sz w:val="18"/>
                <w:szCs w:val="18"/>
              </w:rPr>
            </w:pPr>
            <w:r w:rsidRPr="00BA156B">
              <w:rPr>
                <w:rFonts w:ascii="Times New Roman" w:hAnsi="Times New Roman" w:cs="Times New Roman"/>
                <w:sz w:val="18"/>
                <w:szCs w:val="18"/>
              </w:rPr>
              <w:t>Larvae</w:t>
            </w:r>
          </w:p>
        </w:tc>
        <w:tc>
          <w:tcPr>
            <w:tcW w:w="993" w:type="dxa"/>
            <w:vMerge w:val="restart"/>
            <w:shd w:val="clear" w:color="auto" w:fill="auto"/>
            <w:vAlign w:val="center"/>
          </w:tcPr>
          <w:p w14:paraId="00000922" w14:textId="77777777" w:rsidR="00781C15" w:rsidRPr="00BA156B" w:rsidRDefault="00781C15" w:rsidP="004C6659">
            <w:pPr>
              <w:jc w:val="center"/>
              <w:rPr>
                <w:rFonts w:ascii="Times New Roman" w:hAnsi="Times New Roman" w:cs="Times New Roman"/>
                <w:sz w:val="18"/>
                <w:szCs w:val="18"/>
              </w:rPr>
            </w:pPr>
            <w:r w:rsidRPr="00BA156B">
              <w:rPr>
                <w:rFonts w:ascii="Times New Roman" w:hAnsi="Times New Roman" w:cs="Times New Roman"/>
                <w:sz w:val="18"/>
                <w:szCs w:val="18"/>
              </w:rPr>
              <w:t>4</w:t>
            </w:r>
          </w:p>
        </w:tc>
        <w:tc>
          <w:tcPr>
            <w:tcW w:w="992" w:type="dxa"/>
            <w:vMerge w:val="restart"/>
            <w:shd w:val="clear" w:color="auto" w:fill="auto"/>
            <w:vAlign w:val="center"/>
          </w:tcPr>
          <w:p w14:paraId="00000923" w14:textId="77777777" w:rsidR="00781C15" w:rsidRPr="00BA156B" w:rsidRDefault="00781C15" w:rsidP="004C6659">
            <w:pPr>
              <w:jc w:val="center"/>
              <w:rPr>
                <w:rFonts w:ascii="Times New Roman" w:hAnsi="Times New Roman" w:cs="Times New Roman"/>
                <w:sz w:val="18"/>
                <w:szCs w:val="18"/>
              </w:rPr>
            </w:pPr>
            <w:r w:rsidRPr="00BA156B">
              <w:rPr>
                <w:rFonts w:ascii="Times New Roman" w:hAnsi="Times New Roman" w:cs="Times New Roman"/>
                <w:sz w:val="18"/>
                <w:szCs w:val="18"/>
              </w:rPr>
              <w:t>9 to 12</w:t>
            </w:r>
          </w:p>
        </w:tc>
        <w:tc>
          <w:tcPr>
            <w:tcW w:w="1276" w:type="dxa"/>
            <w:vMerge w:val="restart"/>
            <w:shd w:val="clear" w:color="auto" w:fill="auto"/>
            <w:vAlign w:val="center"/>
          </w:tcPr>
          <w:p w14:paraId="00000924" w14:textId="77777777" w:rsidR="00781C15" w:rsidRPr="00BA156B" w:rsidRDefault="00781C15" w:rsidP="004C6659">
            <w:pPr>
              <w:jc w:val="center"/>
              <w:rPr>
                <w:rFonts w:ascii="Times New Roman" w:hAnsi="Times New Roman" w:cs="Times New Roman"/>
                <w:sz w:val="18"/>
                <w:szCs w:val="18"/>
              </w:rPr>
            </w:pPr>
            <w:r w:rsidRPr="00BA156B">
              <w:rPr>
                <w:rFonts w:ascii="Times New Roman" w:hAnsi="Times New Roman" w:cs="Times New Roman"/>
                <w:sz w:val="18"/>
                <w:szCs w:val="18"/>
              </w:rPr>
              <w:t>15 to 18</w:t>
            </w:r>
          </w:p>
        </w:tc>
        <w:tc>
          <w:tcPr>
            <w:tcW w:w="1417" w:type="dxa"/>
            <w:vMerge w:val="restart"/>
            <w:shd w:val="clear" w:color="auto" w:fill="auto"/>
            <w:vAlign w:val="center"/>
          </w:tcPr>
          <w:p w14:paraId="00000925" w14:textId="77777777" w:rsidR="00781C15" w:rsidRPr="00BA156B" w:rsidRDefault="00781C15" w:rsidP="004C6659">
            <w:pPr>
              <w:jc w:val="center"/>
              <w:rPr>
                <w:rFonts w:ascii="Times New Roman" w:hAnsi="Times New Roman" w:cs="Times New Roman"/>
                <w:sz w:val="18"/>
                <w:szCs w:val="18"/>
              </w:rPr>
            </w:pPr>
            <w:r w:rsidRPr="00BA156B">
              <w:rPr>
                <w:rFonts w:ascii="Times New Roman" w:hAnsi="Times New Roman" w:cs="Times New Roman"/>
                <w:sz w:val="18"/>
                <w:szCs w:val="18"/>
              </w:rPr>
              <w:t>Air</w:t>
            </w:r>
          </w:p>
        </w:tc>
        <w:tc>
          <w:tcPr>
            <w:tcW w:w="992" w:type="dxa"/>
            <w:vMerge w:val="restart"/>
            <w:shd w:val="clear" w:color="auto" w:fill="auto"/>
            <w:vAlign w:val="center"/>
          </w:tcPr>
          <w:p w14:paraId="00000926" w14:textId="77777777" w:rsidR="00781C15" w:rsidRPr="00BA156B" w:rsidRDefault="00781C15" w:rsidP="004C6659">
            <w:pPr>
              <w:jc w:val="center"/>
              <w:rPr>
                <w:rFonts w:ascii="Times New Roman" w:hAnsi="Times New Roman" w:cs="Times New Roman"/>
                <w:sz w:val="18"/>
                <w:szCs w:val="18"/>
              </w:rPr>
            </w:pPr>
            <w:r w:rsidRPr="00BA156B">
              <w:rPr>
                <w:rFonts w:ascii="Times New Roman" w:hAnsi="Times New Roman" w:cs="Times New Roman"/>
                <w:sz w:val="18"/>
                <w:szCs w:val="18"/>
              </w:rPr>
              <w:t>200, 700 &amp; 2,000</w:t>
            </w:r>
          </w:p>
        </w:tc>
        <w:tc>
          <w:tcPr>
            <w:tcW w:w="1134" w:type="dxa"/>
            <w:vMerge w:val="restart"/>
            <w:shd w:val="clear" w:color="auto" w:fill="auto"/>
            <w:vAlign w:val="center"/>
          </w:tcPr>
          <w:p w14:paraId="00000927" w14:textId="77777777" w:rsidR="00781C15" w:rsidRPr="00BA156B" w:rsidRDefault="00781C15" w:rsidP="004C6659">
            <w:pPr>
              <w:jc w:val="center"/>
              <w:rPr>
                <w:rFonts w:ascii="Times New Roman" w:hAnsi="Times New Roman" w:cs="Times New Roman"/>
                <w:sz w:val="18"/>
                <w:szCs w:val="18"/>
              </w:rPr>
            </w:pPr>
            <w:r w:rsidRPr="00BA156B">
              <w:rPr>
                <w:rFonts w:ascii="Times New Roman" w:hAnsi="Times New Roman" w:cs="Times New Roman"/>
                <w:sz w:val="18"/>
                <w:szCs w:val="18"/>
              </w:rPr>
              <w:t>240</w:t>
            </w:r>
          </w:p>
        </w:tc>
        <w:tc>
          <w:tcPr>
            <w:tcW w:w="1134" w:type="dxa"/>
            <w:vMerge w:val="restart"/>
            <w:shd w:val="clear" w:color="auto" w:fill="auto"/>
            <w:vAlign w:val="center"/>
          </w:tcPr>
          <w:p w14:paraId="00000928" w14:textId="77777777" w:rsidR="00781C15" w:rsidRPr="00BA156B" w:rsidRDefault="00781C15" w:rsidP="004C6659">
            <w:pPr>
              <w:jc w:val="center"/>
              <w:rPr>
                <w:rFonts w:ascii="Times New Roman" w:hAnsi="Times New Roman" w:cs="Times New Roman"/>
                <w:sz w:val="18"/>
                <w:szCs w:val="18"/>
              </w:rPr>
            </w:pPr>
            <w:r w:rsidRPr="00BA156B">
              <w:rPr>
                <w:rFonts w:ascii="Times New Roman" w:hAnsi="Times New Roman" w:cs="Times New Roman"/>
                <w:sz w:val="18"/>
                <w:szCs w:val="18"/>
              </w:rPr>
              <w:t>92 L chamber</w:t>
            </w:r>
          </w:p>
        </w:tc>
        <w:tc>
          <w:tcPr>
            <w:tcW w:w="1701" w:type="dxa"/>
            <w:shd w:val="clear" w:color="auto" w:fill="E2EFD9"/>
            <w:vAlign w:val="center"/>
          </w:tcPr>
          <w:p w14:paraId="00000929" w14:textId="77777777" w:rsidR="00781C15" w:rsidRPr="00BA156B" w:rsidRDefault="00781C15" w:rsidP="004C6659">
            <w:pPr>
              <w:jc w:val="center"/>
              <w:rPr>
                <w:rFonts w:ascii="Times New Roman" w:hAnsi="Times New Roman" w:cs="Times New Roman"/>
                <w:sz w:val="18"/>
                <w:szCs w:val="18"/>
              </w:rPr>
            </w:pPr>
            <w:r w:rsidRPr="00BA156B">
              <w:rPr>
                <w:rFonts w:ascii="Times New Roman" w:hAnsi="Times New Roman" w:cs="Times New Roman"/>
                <w:sz w:val="18"/>
                <w:szCs w:val="18"/>
              </w:rPr>
              <w:t xml:space="preserve">≥ 200 ppm for </w:t>
            </w:r>
          </w:p>
          <w:p w14:paraId="0000092A" w14:textId="77777777" w:rsidR="00781C15" w:rsidRPr="00BA156B" w:rsidRDefault="00781C15" w:rsidP="004C6659">
            <w:pPr>
              <w:jc w:val="center"/>
              <w:rPr>
                <w:rFonts w:ascii="Times New Roman" w:hAnsi="Times New Roman" w:cs="Times New Roman"/>
                <w:sz w:val="18"/>
                <w:szCs w:val="18"/>
              </w:rPr>
            </w:pPr>
            <w:r w:rsidRPr="00BA156B">
              <w:rPr>
                <w:rFonts w:ascii="Times New Roman" w:hAnsi="Times New Roman" w:cs="Times New Roman"/>
                <w:sz w:val="18"/>
                <w:szCs w:val="18"/>
              </w:rPr>
              <w:t>240 h</w:t>
            </w:r>
          </w:p>
        </w:tc>
        <w:tc>
          <w:tcPr>
            <w:tcW w:w="3686" w:type="dxa"/>
            <w:shd w:val="clear" w:color="auto" w:fill="auto"/>
            <w:vAlign w:val="center"/>
          </w:tcPr>
          <w:p w14:paraId="0000092C" w14:textId="77777777" w:rsidR="00781C15" w:rsidRPr="00BA156B" w:rsidRDefault="00781C15" w:rsidP="004C6659">
            <w:pPr>
              <w:rPr>
                <w:rFonts w:ascii="Times New Roman" w:hAnsi="Times New Roman" w:cs="Times New Roman"/>
                <w:sz w:val="18"/>
                <w:szCs w:val="18"/>
              </w:rPr>
            </w:pPr>
            <w:r w:rsidRPr="00BA156B">
              <w:rPr>
                <w:rFonts w:ascii="Times New Roman" w:hAnsi="Times New Roman" w:cs="Times New Roman"/>
                <w:sz w:val="18"/>
                <w:szCs w:val="18"/>
              </w:rPr>
              <w:t>Control mortality was 12%.</w:t>
            </w:r>
          </w:p>
        </w:tc>
        <w:tc>
          <w:tcPr>
            <w:tcW w:w="2835" w:type="dxa"/>
            <w:vMerge w:val="restart"/>
            <w:vAlign w:val="center"/>
          </w:tcPr>
          <w:p w14:paraId="0000092D" w14:textId="4C7F0F34" w:rsidR="00781C15" w:rsidRPr="005B1F1C" w:rsidRDefault="00781C15" w:rsidP="004C6659">
            <w:pPr>
              <w:rPr>
                <w:rFonts w:ascii="Times New Roman" w:hAnsi="Times New Roman" w:cs="Times New Roman"/>
                <w:sz w:val="18"/>
                <w:szCs w:val="18"/>
              </w:rPr>
            </w:pPr>
            <w:r w:rsidRPr="005B1F1C">
              <w:rPr>
                <w:rFonts w:ascii="Times New Roman" w:hAnsi="Times New Roman" w:cs="Times New Roman"/>
                <w:sz w:val="18"/>
                <w:szCs w:val="18"/>
              </w:rPr>
              <w:t>Zhang et al. [8]</w:t>
            </w:r>
          </w:p>
        </w:tc>
      </w:tr>
      <w:tr w:rsidR="00781C15" w:rsidRPr="000F128A" w14:paraId="5B283055" w14:textId="77777777" w:rsidTr="00A9232B">
        <w:trPr>
          <w:trHeight w:val="207"/>
        </w:trPr>
        <w:tc>
          <w:tcPr>
            <w:tcW w:w="998" w:type="dxa"/>
            <w:vMerge/>
            <w:vAlign w:val="center"/>
          </w:tcPr>
          <w:p w14:paraId="0000092E"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92F" w14:textId="77777777" w:rsidR="00781C15" w:rsidRPr="000F128A"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930" w14:textId="77777777" w:rsidR="00781C15" w:rsidRPr="004326D9" w:rsidRDefault="00781C15"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931" w14:textId="77777777" w:rsidR="00781C15" w:rsidRPr="00BA156B" w:rsidRDefault="00781C15" w:rsidP="004C6659">
            <w:pPr>
              <w:jc w:val="center"/>
              <w:rPr>
                <w:rFonts w:ascii="Times New Roman" w:hAnsi="Times New Roman" w:cs="Times New Roman"/>
                <w:sz w:val="18"/>
                <w:szCs w:val="18"/>
              </w:rPr>
            </w:pPr>
            <w:r w:rsidRPr="00BA156B">
              <w:rPr>
                <w:rFonts w:ascii="Times New Roman" w:hAnsi="Times New Roman" w:cs="Times New Roman"/>
                <w:sz w:val="18"/>
                <w:szCs w:val="18"/>
              </w:rPr>
              <w:t>Adult</w:t>
            </w:r>
          </w:p>
        </w:tc>
        <w:tc>
          <w:tcPr>
            <w:tcW w:w="993" w:type="dxa"/>
            <w:vMerge/>
            <w:shd w:val="clear" w:color="auto" w:fill="auto"/>
            <w:vAlign w:val="center"/>
          </w:tcPr>
          <w:p w14:paraId="00000932" w14:textId="77777777" w:rsidR="00781C15" w:rsidRPr="000F128A" w:rsidRDefault="00781C15"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933" w14:textId="77777777" w:rsidR="00781C15" w:rsidRPr="000F128A" w:rsidRDefault="00781C15"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shd w:val="clear" w:color="auto" w:fill="auto"/>
            <w:vAlign w:val="center"/>
          </w:tcPr>
          <w:p w14:paraId="00000934" w14:textId="77777777" w:rsidR="00781C15" w:rsidRPr="000F128A" w:rsidRDefault="00781C15"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935" w14:textId="77777777" w:rsidR="00781C15" w:rsidRPr="000F128A" w:rsidRDefault="00781C15"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936" w14:textId="77777777" w:rsidR="00781C15" w:rsidRPr="00BA156B" w:rsidRDefault="00781C15"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937" w14:textId="77777777" w:rsidR="00781C15" w:rsidRPr="00BA156B" w:rsidRDefault="00781C15"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938" w14:textId="77777777" w:rsidR="00781C15" w:rsidRPr="00BA156B" w:rsidRDefault="00781C15"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00000939" w14:textId="77777777" w:rsidR="00781C15" w:rsidRPr="00BA156B" w:rsidRDefault="00781C15" w:rsidP="004C6659">
            <w:pPr>
              <w:jc w:val="center"/>
              <w:rPr>
                <w:rFonts w:ascii="Times New Roman" w:hAnsi="Times New Roman" w:cs="Times New Roman"/>
                <w:sz w:val="18"/>
                <w:szCs w:val="18"/>
              </w:rPr>
            </w:pPr>
            <w:r w:rsidRPr="00BA156B">
              <w:rPr>
                <w:rFonts w:ascii="Times New Roman" w:hAnsi="Times New Roman" w:cs="Times New Roman"/>
                <w:sz w:val="18"/>
                <w:szCs w:val="18"/>
              </w:rPr>
              <w:t xml:space="preserve">≥ 200 ppm for </w:t>
            </w:r>
          </w:p>
          <w:p w14:paraId="0000093A" w14:textId="77777777" w:rsidR="00781C15" w:rsidRPr="00BA156B" w:rsidRDefault="00781C15" w:rsidP="004C6659">
            <w:pPr>
              <w:jc w:val="center"/>
              <w:rPr>
                <w:rFonts w:ascii="Times New Roman" w:hAnsi="Times New Roman" w:cs="Times New Roman"/>
                <w:sz w:val="18"/>
                <w:szCs w:val="18"/>
              </w:rPr>
            </w:pPr>
            <w:r w:rsidRPr="00BA156B">
              <w:rPr>
                <w:rFonts w:ascii="Times New Roman" w:hAnsi="Times New Roman" w:cs="Times New Roman"/>
                <w:sz w:val="18"/>
                <w:szCs w:val="18"/>
              </w:rPr>
              <w:t>240 h</w:t>
            </w:r>
          </w:p>
        </w:tc>
        <w:tc>
          <w:tcPr>
            <w:tcW w:w="3686" w:type="dxa"/>
            <w:shd w:val="clear" w:color="auto" w:fill="auto"/>
            <w:vAlign w:val="center"/>
          </w:tcPr>
          <w:p w14:paraId="0000093C" w14:textId="77777777" w:rsidR="00781C15" w:rsidRPr="00BA156B" w:rsidRDefault="00781C15" w:rsidP="004C6659">
            <w:pPr>
              <w:rPr>
                <w:rFonts w:ascii="Times New Roman" w:hAnsi="Times New Roman" w:cs="Times New Roman"/>
                <w:sz w:val="18"/>
                <w:szCs w:val="18"/>
              </w:rPr>
            </w:pPr>
            <w:r w:rsidRPr="00BA156B">
              <w:rPr>
                <w:rFonts w:ascii="Times New Roman" w:hAnsi="Times New Roman" w:cs="Times New Roman"/>
                <w:sz w:val="18"/>
                <w:szCs w:val="18"/>
              </w:rPr>
              <w:t>Control mortality was 19%.</w:t>
            </w:r>
          </w:p>
        </w:tc>
        <w:tc>
          <w:tcPr>
            <w:tcW w:w="2835" w:type="dxa"/>
            <w:vMerge/>
            <w:vAlign w:val="center"/>
          </w:tcPr>
          <w:p w14:paraId="0000093D" w14:textId="77777777" w:rsidR="00781C15" w:rsidRPr="005B1F1C" w:rsidRDefault="00781C15" w:rsidP="004C6659">
            <w:pPr>
              <w:widowControl w:val="0"/>
              <w:pBdr>
                <w:top w:val="nil"/>
                <w:left w:val="nil"/>
                <w:bottom w:val="nil"/>
                <w:right w:val="nil"/>
                <w:between w:val="nil"/>
              </w:pBdr>
              <w:spacing w:line="276" w:lineRule="auto"/>
              <w:rPr>
                <w:rFonts w:ascii="Times New Roman" w:hAnsi="Times New Roman" w:cs="Times New Roman"/>
                <w:sz w:val="18"/>
                <w:szCs w:val="18"/>
              </w:rPr>
            </w:pPr>
          </w:p>
        </w:tc>
      </w:tr>
      <w:tr w:rsidR="004E4016" w:rsidRPr="000F128A" w14:paraId="2FD3139B" w14:textId="77777777" w:rsidTr="00A9232B">
        <w:trPr>
          <w:trHeight w:val="85"/>
        </w:trPr>
        <w:tc>
          <w:tcPr>
            <w:tcW w:w="998" w:type="dxa"/>
            <w:vMerge/>
            <w:vAlign w:val="center"/>
          </w:tcPr>
          <w:p w14:paraId="0000093E" w14:textId="77777777" w:rsidR="004E4016" w:rsidRPr="000F128A" w:rsidRDefault="004E4016"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93F" w14:textId="77777777" w:rsidR="004E4016" w:rsidRPr="000F128A" w:rsidRDefault="004E4016"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val="restart"/>
            <w:shd w:val="clear" w:color="auto" w:fill="auto"/>
            <w:vAlign w:val="center"/>
          </w:tcPr>
          <w:p w14:paraId="00000940" w14:textId="77777777" w:rsidR="004E4016" w:rsidRPr="004326D9" w:rsidRDefault="004E4016" w:rsidP="00226023">
            <w:pPr>
              <w:jc w:val="center"/>
              <w:rPr>
                <w:rFonts w:ascii="Times New Roman" w:hAnsi="Times New Roman" w:cs="Times New Roman"/>
                <w:sz w:val="18"/>
                <w:szCs w:val="18"/>
              </w:rPr>
            </w:pPr>
            <w:r w:rsidRPr="004326D9">
              <w:rPr>
                <w:rFonts w:ascii="Times New Roman" w:hAnsi="Times New Roman" w:cs="Times New Roman"/>
                <w:i/>
                <w:sz w:val="18"/>
                <w:szCs w:val="18"/>
              </w:rPr>
              <w:t>Hylurgus ligniperda</w:t>
            </w:r>
          </w:p>
          <w:p w14:paraId="00000941" w14:textId="77777777" w:rsidR="004E4016" w:rsidRPr="004326D9" w:rsidRDefault="004E4016" w:rsidP="00226023">
            <w:pPr>
              <w:jc w:val="center"/>
              <w:rPr>
                <w:rFonts w:ascii="Times New Roman" w:hAnsi="Times New Roman" w:cs="Times New Roman"/>
                <w:sz w:val="18"/>
                <w:szCs w:val="18"/>
              </w:rPr>
            </w:pPr>
          </w:p>
        </w:tc>
        <w:tc>
          <w:tcPr>
            <w:tcW w:w="850" w:type="dxa"/>
            <w:shd w:val="clear" w:color="auto" w:fill="auto"/>
            <w:vAlign w:val="center"/>
          </w:tcPr>
          <w:p w14:paraId="00000942" w14:textId="77777777" w:rsidR="004E4016" w:rsidRPr="00BA156B" w:rsidRDefault="004E4016" w:rsidP="004C6659">
            <w:pPr>
              <w:jc w:val="center"/>
              <w:rPr>
                <w:rFonts w:ascii="Times New Roman" w:hAnsi="Times New Roman" w:cs="Times New Roman"/>
                <w:sz w:val="18"/>
                <w:szCs w:val="18"/>
              </w:rPr>
            </w:pPr>
            <w:r w:rsidRPr="00BA156B">
              <w:rPr>
                <w:rFonts w:ascii="Times New Roman" w:hAnsi="Times New Roman" w:cs="Times New Roman"/>
                <w:sz w:val="18"/>
                <w:szCs w:val="18"/>
              </w:rPr>
              <w:t>Eggs</w:t>
            </w:r>
          </w:p>
        </w:tc>
        <w:tc>
          <w:tcPr>
            <w:tcW w:w="993" w:type="dxa"/>
            <w:vMerge w:val="restart"/>
            <w:shd w:val="clear" w:color="auto" w:fill="auto"/>
            <w:vAlign w:val="center"/>
          </w:tcPr>
          <w:p w14:paraId="00000943" w14:textId="248D0373" w:rsidR="004E4016" w:rsidRPr="00BA156B" w:rsidRDefault="004E4016" w:rsidP="004C6659">
            <w:pPr>
              <w:jc w:val="center"/>
              <w:rPr>
                <w:rFonts w:ascii="Times New Roman" w:hAnsi="Times New Roman" w:cs="Times New Roman"/>
                <w:sz w:val="18"/>
                <w:szCs w:val="18"/>
              </w:rPr>
            </w:pPr>
            <w:r w:rsidRPr="00BA156B">
              <w:rPr>
                <w:rFonts w:ascii="Times New Roman" w:hAnsi="Times New Roman" w:cs="Times New Roman"/>
                <w:sz w:val="18"/>
                <w:szCs w:val="18"/>
              </w:rPr>
              <w:t>3</w:t>
            </w:r>
          </w:p>
        </w:tc>
        <w:tc>
          <w:tcPr>
            <w:tcW w:w="992" w:type="dxa"/>
            <w:shd w:val="clear" w:color="auto" w:fill="auto"/>
            <w:vAlign w:val="center"/>
          </w:tcPr>
          <w:p w14:paraId="00000944" w14:textId="77777777" w:rsidR="004E4016" w:rsidRPr="00BA156B" w:rsidRDefault="004E4016" w:rsidP="004C6659">
            <w:pPr>
              <w:jc w:val="center"/>
              <w:rPr>
                <w:rFonts w:ascii="Times New Roman" w:hAnsi="Times New Roman" w:cs="Times New Roman"/>
                <w:sz w:val="18"/>
                <w:szCs w:val="18"/>
              </w:rPr>
            </w:pPr>
            <w:r w:rsidRPr="00BA156B">
              <w:rPr>
                <w:rFonts w:ascii="Times New Roman" w:hAnsi="Times New Roman" w:cs="Times New Roman"/>
                <w:sz w:val="18"/>
                <w:szCs w:val="18"/>
              </w:rPr>
              <w:t>25</w:t>
            </w:r>
          </w:p>
        </w:tc>
        <w:tc>
          <w:tcPr>
            <w:tcW w:w="1276" w:type="dxa"/>
            <w:vMerge w:val="restart"/>
            <w:shd w:val="clear" w:color="auto" w:fill="auto"/>
            <w:vAlign w:val="center"/>
          </w:tcPr>
          <w:p w14:paraId="00000945" w14:textId="58745F70" w:rsidR="004E4016" w:rsidRPr="00BA156B" w:rsidRDefault="004E4016" w:rsidP="004C6659">
            <w:pPr>
              <w:jc w:val="center"/>
              <w:rPr>
                <w:rFonts w:ascii="Times New Roman" w:hAnsi="Times New Roman" w:cs="Times New Roman"/>
                <w:sz w:val="18"/>
                <w:szCs w:val="18"/>
              </w:rPr>
            </w:pPr>
            <w:r w:rsidRPr="00BA156B">
              <w:rPr>
                <w:rFonts w:ascii="Times New Roman" w:hAnsi="Times New Roman" w:cs="Times New Roman"/>
                <w:sz w:val="18"/>
                <w:szCs w:val="18"/>
              </w:rPr>
              <w:t>20 ± 1</w:t>
            </w:r>
          </w:p>
        </w:tc>
        <w:tc>
          <w:tcPr>
            <w:tcW w:w="1417" w:type="dxa"/>
            <w:vMerge w:val="restart"/>
            <w:shd w:val="clear" w:color="auto" w:fill="auto"/>
            <w:vAlign w:val="center"/>
          </w:tcPr>
          <w:p w14:paraId="00000946" w14:textId="0E5655C2" w:rsidR="004E4016" w:rsidRPr="00BA156B" w:rsidRDefault="004E4016" w:rsidP="004C6659">
            <w:pPr>
              <w:jc w:val="center"/>
              <w:rPr>
                <w:rFonts w:ascii="Times New Roman" w:hAnsi="Times New Roman" w:cs="Times New Roman"/>
                <w:sz w:val="18"/>
                <w:szCs w:val="18"/>
              </w:rPr>
            </w:pPr>
            <w:r w:rsidRPr="00BA156B">
              <w:rPr>
                <w:rFonts w:ascii="Times New Roman" w:hAnsi="Times New Roman" w:cs="Times New Roman"/>
                <w:sz w:val="18"/>
                <w:szCs w:val="18"/>
              </w:rPr>
              <w:t>Air</w:t>
            </w:r>
          </w:p>
        </w:tc>
        <w:tc>
          <w:tcPr>
            <w:tcW w:w="992" w:type="dxa"/>
            <w:vMerge w:val="restart"/>
            <w:shd w:val="clear" w:color="auto" w:fill="auto"/>
            <w:vAlign w:val="center"/>
          </w:tcPr>
          <w:p w14:paraId="00000947" w14:textId="28077E93" w:rsidR="004E4016" w:rsidRPr="00BA156B" w:rsidRDefault="004E4016" w:rsidP="004C6659">
            <w:pPr>
              <w:jc w:val="center"/>
              <w:rPr>
                <w:rFonts w:ascii="Times New Roman" w:hAnsi="Times New Roman" w:cs="Times New Roman"/>
                <w:sz w:val="18"/>
                <w:szCs w:val="18"/>
              </w:rPr>
            </w:pPr>
            <w:r w:rsidRPr="00BA156B">
              <w:rPr>
                <w:rFonts w:ascii="Times New Roman" w:hAnsi="Times New Roman" w:cs="Times New Roman"/>
                <w:sz w:val="18"/>
                <w:szCs w:val="18"/>
              </w:rPr>
              <w:t>200</w:t>
            </w:r>
          </w:p>
        </w:tc>
        <w:tc>
          <w:tcPr>
            <w:tcW w:w="1134" w:type="dxa"/>
            <w:shd w:val="clear" w:color="auto" w:fill="auto"/>
            <w:vAlign w:val="center"/>
          </w:tcPr>
          <w:p w14:paraId="00000948" w14:textId="77777777" w:rsidR="004E4016" w:rsidRPr="00BA156B" w:rsidRDefault="004E4016" w:rsidP="004C6659">
            <w:pPr>
              <w:jc w:val="center"/>
              <w:rPr>
                <w:rFonts w:ascii="Times New Roman" w:hAnsi="Times New Roman" w:cs="Times New Roman"/>
                <w:sz w:val="18"/>
                <w:szCs w:val="18"/>
              </w:rPr>
            </w:pPr>
            <w:r w:rsidRPr="00BA156B">
              <w:rPr>
                <w:rFonts w:ascii="Times New Roman" w:hAnsi="Times New Roman" w:cs="Times New Roman"/>
                <w:sz w:val="18"/>
                <w:szCs w:val="18"/>
              </w:rPr>
              <w:t>12, 24, 36, 48, 72 and 96</w:t>
            </w:r>
          </w:p>
        </w:tc>
        <w:tc>
          <w:tcPr>
            <w:tcW w:w="1134" w:type="dxa"/>
            <w:vMerge w:val="restart"/>
            <w:shd w:val="clear" w:color="auto" w:fill="auto"/>
            <w:vAlign w:val="center"/>
          </w:tcPr>
          <w:p w14:paraId="00000949" w14:textId="77777777" w:rsidR="004E4016" w:rsidRPr="00BA156B" w:rsidRDefault="004E4016" w:rsidP="004C6659">
            <w:pPr>
              <w:jc w:val="center"/>
              <w:rPr>
                <w:rFonts w:ascii="Times New Roman" w:hAnsi="Times New Roman" w:cs="Times New Roman"/>
                <w:sz w:val="18"/>
                <w:szCs w:val="18"/>
              </w:rPr>
            </w:pPr>
            <w:r w:rsidRPr="00BA156B">
              <w:rPr>
                <w:rFonts w:ascii="Times New Roman" w:hAnsi="Times New Roman" w:cs="Times New Roman"/>
                <w:sz w:val="18"/>
                <w:szCs w:val="18"/>
              </w:rPr>
              <w:t>28 L chamber</w:t>
            </w:r>
          </w:p>
        </w:tc>
        <w:tc>
          <w:tcPr>
            <w:tcW w:w="1701" w:type="dxa"/>
            <w:shd w:val="clear" w:color="auto" w:fill="FBE5D5"/>
            <w:vAlign w:val="center"/>
          </w:tcPr>
          <w:p w14:paraId="0000094A" w14:textId="77777777" w:rsidR="004E4016" w:rsidRPr="00BA156B" w:rsidRDefault="004E4016" w:rsidP="004C6659">
            <w:pPr>
              <w:jc w:val="center"/>
              <w:rPr>
                <w:rFonts w:ascii="Times New Roman" w:hAnsi="Times New Roman" w:cs="Times New Roman"/>
                <w:sz w:val="18"/>
                <w:szCs w:val="18"/>
              </w:rPr>
            </w:pPr>
            <w:r w:rsidRPr="00BA156B">
              <w:rPr>
                <w:rFonts w:ascii="Times New Roman" w:hAnsi="Times New Roman" w:cs="Times New Roman"/>
                <w:sz w:val="18"/>
                <w:szCs w:val="18"/>
              </w:rPr>
              <w:t>Not achieved</w:t>
            </w:r>
          </w:p>
        </w:tc>
        <w:tc>
          <w:tcPr>
            <w:tcW w:w="3686" w:type="dxa"/>
            <w:shd w:val="clear" w:color="auto" w:fill="auto"/>
            <w:vAlign w:val="center"/>
          </w:tcPr>
          <w:p w14:paraId="0000094C" w14:textId="77777777" w:rsidR="004E4016" w:rsidRPr="00BA156B" w:rsidRDefault="004E4016" w:rsidP="004C6659">
            <w:pPr>
              <w:rPr>
                <w:rFonts w:ascii="Times New Roman" w:hAnsi="Times New Roman" w:cs="Times New Roman"/>
                <w:sz w:val="18"/>
                <w:szCs w:val="18"/>
              </w:rPr>
            </w:pPr>
            <w:r w:rsidRPr="00BA156B">
              <w:rPr>
                <w:rFonts w:ascii="Times New Roman" w:hAnsi="Times New Roman" w:cs="Times New Roman"/>
                <w:sz w:val="18"/>
                <w:szCs w:val="18"/>
              </w:rPr>
              <w:t>The longest duration of 96 h resulted in an average mortality of 94.0%. Average control mortality of 10.3%, with a range of 5.3 to 16.0%.</w:t>
            </w:r>
          </w:p>
        </w:tc>
        <w:tc>
          <w:tcPr>
            <w:tcW w:w="2835" w:type="dxa"/>
            <w:vMerge w:val="restart"/>
            <w:vAlign w:val="center"/>
          </w:tcPr>
          <w:p w14:paraId="0000094D" w14:textId="22BD95FD" w:rsidR="004E4016" w:rsidRPr="005B1F1C" w:rsidRDefault="004E4016" w:rsidP="004C6659">
            <w:pPr>
              <w:rPr>
                <w:rFonts w:ascii="Times New Roman" w:hAnsi="Times New Roman" w:cs="Times New Roman"/>
                <w:sz w:val="18"/>
                <w:szCs w:val="18"/>
              </w:rPr>
            </w:pPr>
            <w:r w:rsidRPr="005B1F1C">
              <w:rPr>
                <w:rFonts w:ascii="Times New Roman" w:hAnsi="Times New Roman" w:cs="Times New Roman"/>
                <w:sz w:val="18"/>
                <w:szCs w:val="18"/>
              </w:rPr>
              <w:t>Armstrong et al. [4]</w:t>
            </w:r>
          </w:p>
        </w:tc>
      </w:tr>
      <w:tr w:rsidR="004E4016" w:rsidRPr="000F128A" w14:paraId="4FA3FC45" w14:textId="77777777" w:rsidTr="00A9232B">
        <w:trPr>
          <w:trHeight w:val="84"/>
        </w:trPr>
        <w:tc>
          <w:tcPr>
            <w:tcW w:w="998" w:type="dxa"/>
            <w:vMerge/>
            <w:vAlign w:val="center"/>
          </w:tcPr>
          <w:p w14:paraId="0000094E" w14:textId="77777777" w:rsidR="004E4016" w:rsidRPr="000F128A" w:rsidRDefault="004E4016"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94F" w14:textId="77777777" w:rsidR="004E4016" w:rsidRPr="000F128A" w:rsidRDefault="004E4016"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950" w14:textId="77777777" w:rsidR="004E4016" w:rsidRPr="000F128A" w:rsidRDefault="004E4016"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951" w14:textId="77777777" w:rsidR="004E4016" w:rsidRPr="00BA156B" w:rsidRDefault="004E4016" w:rsidP="004C6659">
            <w:pPr>
              <w:jc w:val="center"/>
              <w:rPr>
                <w:rFonts w:ascii="Times New Roman" w:hAnsi="Times New Roman" w:cs="Times New Roman"/>
                <w:sz w:val="18"/>
                <w:szCs w:val="18"/>
              </w:rPr>
            </w:pPr>
            <w:r w:rsidRPr="00BA156B">
              <w:rPr>
                <w:rFonts w:ascii="Times New Roman" w:hAnsi="Times New Roman" w:cs="Times New Roman"/>
                <w:sz w:val="18"/>
                <w:szCs w:val="18"/>
              </w:rPr>
              <w:t>Larvae</w:t>
            </w:r>
          </w:p>
        </w:tc>
        <w:tc>
          <w:tcPr>
            <w:tcW w:w="993" w:type="dxa"/>
            <w:vMerge/>
            <w:shd w:val="clear" w:color="auto" w:fill="auto"/>
            <w:vAlign w:val="center"/>
          </w:tcPr>
          <w:p w14:paraId="00000952" w14:textId="465F0D95" w:rsidR="004E4016" w:rsidRPr="00BA156B" w:rsidRDefault="004E4016" w:rsidP="004C6659">
            <w:pPr>
              <w:jc w:val="center"/>
              <w:rPr>
                <w:rFonts w:ascii="Times New Roman" w:hAnsi="Times New Roman" w:cs="Times New Roman"/>
                <w:sz w:val="18"/>
                <w:szCs w:val="18"/>
              </w:rPr>
            </w:pPr>
          </w:p>
        </w:tc>
        <w:tc>
          <w:tcPr>
            <w:tcW w:w="992" w:type="dxa"/>
            <w:vMerge w:val="restart"/>
            <w:shd w:val="clear" w:color="auto" w:fill="auto"/>
            <w:vAlign w:val="center"/>
          </w:tcPr>
          <w:p w14:paraId="00000953" w14:textId="77777777" w:rsidR="004E4016" w:rsidRPr="00BA156B" w:rsidRDefault="004E4016" w:rsidP="004C6659">
            <w:pPr>
              <w:jc w:val="center"/>
              <w:rPr>
                <w:rFonts w:ascii="Times New Roman" w:hAnsi="Times New Roman" w:cs="Times New Roman"/>
                <w:sz w:val="18"/>
                <w:szCs w:val="18"/>
              </w:rPr>
            </w:pPr>
            <w:r w:rsidRPr="00BA156B">
              <w:rPr>
                <w:rFonts w:ascii="Times New Roman" w:hAnsi="Times New Roman" w:cs="Times New Roman"/>
                <w:sz w:val="18"/>
                <w:szCs w:val="18"/>
              </w:rPr>
              <w:t>50</w:t>
            </w:r>
          </w:p>
        </w:tc>
        <w:tc>
          <w:tcPr>
            <w:tcW w:w="1276" w:type="dxa"/>
            <w:vMerge/>
            <w:shd w:val="clear" w:color="auto" w:fill="auto"/>
            <w:vAlign w:val="center"/>
          </w:tcPr>
          <w:p w14:paraId="00000954" w14:textId="32D812C1" w:rsidR="004E4016" w:rsidRPr="00BA156B" w:rsidRDefault="004E4016" w:rsidP="004C6659">
            <w:pPr>
              <w:jc w:val="center"/>
              <w:rPr>
                <w:rFonts w:ascii="Times New Roman" w:hAnsi="Times New Roman" w:cs="Times New Roman"/>
                <w:sz w:val="18"/>
                <w:szCs w:val="18"/>
              </w:rPr>
            </w:pPr>
          </w:p>
        </w:tc>
        <w:tc>
          <w:tcPr>
            <w:tcW w:w="1417" w:type="dxa"/>
            <w:vMerge/>
            <w:shd w:val="clear" w:color="auto" w:fill="auto"/>
            <w:vAlign w:val="center"/>
          </w:tcPr>
          <w:p w14:paraId="00000955" w14:textId="73951D25" w:rsidR="004E4016" w:rsidRPr="00BA156B" w:rsidRDefault="004E4016" w:rsidP="004C6659">
            <w:pPr>
              <w:jc w:val="center"/>
              <w:rPr>
                <w:rFonts w:ascii="Times New Roman" w:hAnsi="Times New Roman" w:cs="Times New Roman"/>
                <w:sz w:val="18"/>
                <w:szCs w:val="18"/>
              </w:rPr>
            </w:pPr>
          </w:p>
        </w:tc>
        <w:tc>
          <w:tcPr>
            <w:tcW w:w="992" w:type="dxa"/>
            <w:vMerge/>
            <w:shd w:val="clear" w:color="auto" w:fill="auto"/>
            <w:vAlign w:val="center"/>
          </w:tcPr>
          <w:p w14:paraId="00000956" w14:textId="745E1098" w:rsidR="004E4016" w:rsidRPr="00BA156B" w:rsidRDefault="004E4016" w:rsidP="004C6659">
            <w:pPr>
              <w:jc w:val="center"/>
              <w:rPr>
                <w:rFonts w:ascii="Times New Roman" w:hAnsi="Times New Roman" w:cs="Times New Roman"/>
                <w:sz w:val="18"/>
                <w:szCs w:val="18"/>
              </w:rPr>
            </w:pPr>
          </w:p>
        </w:tc>
        <w:tc>
          <w:tcPr>
            <w:tcW w:w="1134" w:type="dxa"/>
            <w:vMerge w:val="restart"/>
            <w:shd w:val="clear" w:color="auto" w:fill="auto"/>
            <w:vAlign w:val="center"/>
          </w:tcPr>
          <w:p w14:paraId="00000957" w14:textId="77777777" w:rsidR="004E4016" w:rsidRPr="00BA156B" w:rsidRDefault="004E4016" w:rsidP="004C6659">
            <w:pPr>
              <w:jc w:val="center"/>
              <w:rPr>
                <w:rFonts w:ascii="Times New Roman" w:hAnsi="Times New Roman" w:cs="Times New Roman"/>
                <w:sz w:val="18"/>
                <w:szCs w:val="18"/>
              </w:rPr>
            </w:pPr>
            <w:r w:rsidRPr="00BA156B">
              <w:rPr>
                <w:rFonts w:ascii="Times New Roman" w:hAnsi="Times New Roman" w:cs="Times New Roman"/>
                <w:sz w:val="18"/>
                <w:szCs w:val="18"/>
              </w:rPr>
              <w:t>6, 12, 24, 36, 48 and 72</w:t>
            </w:r>
          </w:p>
        </w:tc>
        <w:tc>
          <w:tcPr>
            <w:tcW w:w="1134" w:type="dxa"/>
            <w:vMerge/>
            <w:shd w:val="clear" w:color="auto" w:fill="auto"/>
            <w:vAlign w:val="center"/>
          </w:tcPr>
          <w:p w14:paraId="00000958" w14:textId="0319EBE8" w:rsidR="004E4016" w:rsidRPr="00BA156B" w:rsidRDefault="004E4016" w:rsidP="004C6659">
            <w:pPr>
              <w:jc w:val="center"/>
              <w:rPr>
                <w:rFonts w:ascii="Times New Roman" w:hAnsi="Times New Roman" w:cs="Times New Roman"/>
                <w:sz w:val="18"/>
                <w:szCs w:val="18"/>
              </w:rPr>
            </w:pPr>
          </w:p>
        </w:tc>
        <w:tc>
          <w:tcPr>
            <w:tcW w:w="1701" w:type="dxa"/>
            <w:shd w:val="clear" w:color="auto" w:fill="FBE5D5"/>
            <w:vAlign w:val="center"/>
          </w:tcPr>
          <w:p w14:paraId="00000959" w14:textId="77777777" w:rsidR="004E4016" w:rsidRPr="00BA156B" w:rsidRDefault="004E4016" w:rsidP="004C6659">
            <w:pPr>
              <w:jc w:val="center"/>
              <w:rPr>
                <w:rFonts w:ascii="Times New Roman" w:hAnsi="Times New Roman" w:cs="Times New Roman"/>
                <w:sz w:val="18"/>
                <w:szCs w:val="18"/>
              </w:rPr>
            </w:pPr>
            <w:r w:rsidRPr="00BA156B">
              <w:rPr>
                <w:rFonts w:ascii="Times New Roman" w:hAnsi="Times New Roman" w:cs="Times New Roman"/>
                <w:sz w:val="18"/>
                <w:szCs w:val="18"/>
              </w:rPr>
              <w:t>Not achieved</w:t>
            </w:r>
          </w:p>
        </w:tc>
        <w:tc>
          <w:tcPr>
            <w:tcW w:w="3686" w:type="dxa"/>
            <w:shd w:val="clear" w:color="auto" w:fill="auto"/>
            <w:vAlign w:val="center"/>
          </w:tcPr>
          <w:p w14:paraId="0000095B" w14:textId="77777777" w:rsidR="004E4016" w:rsidRPr="00BA156B" w:rsidRDefault="004E4016" w:rsidP="004C6659">
            <w:pPr>
              <w:rPr>
                <w:rFonts w:ascii="Times New Roman" w:hAnsi="Times New Roman" w:cs="Times New Roman"/>
                <w:sz w:val="18"/>
                <w:szCs w:val="18"/>
              </w:rPr>
            </w:pPr>
            <w:r w:rsidRPr="00BA156B">
              <w:rPr>
                <w:rFonts w:ascii="Times New Roman" w:hAnsi="Times New Roman" w:cs="Times New Roman"/>
                <w:sz w:val="18"/>
                <w:szCs w:val="18"/>
              </w:rPr>
              <w:t>The longest duration of 72 h resulted in an average mortality of 99.4%. Average control mortality of 45.3%, with a range of 42.9 to 47.0%.</w:t>
            </w:r>
          </w:p>
        </w:tc>
        <w:tc>
          <w:tcPr>
            <w:tcW w:w="2835" w:type="dxa"/>
            <w:vMerge/>
            <w:vAlign w:val="center"/>
          </w:tcPr>
          <w:p w14:paraId="0000095C" w14:textId="26D3EB45" w:rsidR="004E4016" w:rsidRPr="000F128A" w:rsidRDefault="004E4016" w:rsidP="004C6659">
            <w:pPr>
              <w:rPr>
                <w:rFonts w:ascii="Times New Roman" w:hAnsi="Times New Roman" w:cs="Times New Roman"/>
                <w:sz w:val="18"/>
                <w:szCs w:val="18"/>
              </w:rPr>
            </w:pPr>
          </w:p>
        </w:tc>
      </w:tr>
      <w:tr w:rsidR="004E4016" w:rsidRPr="000F128A" w14:paraId="6111D089" w14:textId="77777777" w:rsidTr="00A9232B">
        <w:trPr>
          <w:trHeight w:val="84"/>
        </w:trPr>
        <w:tc>
          <w:tcPr>
            <w:tcW w:w="998" w:type="dxa"/>
            <w:vMerge/>
            <w:vAlign w:val="center"/>
          </w:tcPr>
          <w:p w14:paraId="0000095D" w14:textId="77777777" w:rsidR="004E4016" w:rsidRPr="000F128A" w:rsidRDefault="004E4016"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95E" w14:textId="77777777" w:rsidR="004E4016" w:rsidRPr="000F128A" w:rsidRDefault="004E4016"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95F" w14:textId="77777777" w:rsidR="004E4016" w:rsidRPr="000F128A" w:rsidRDefault="004E4016"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960" w14:textId="77777777" w:rsidR="004E4016" w:rsidRPr="00BA156B" w:rsidRDefault="004E4016" w:rsidP="004C6659">
            <w:pPr>
              <w:jc w:val="center"/>
              <w:rPr>
                <w:rFonts w:ascii="Times New Roman" w:hAnsi="Times New Roman" w:cs="Times New Roman"/>
                <w:sz w:val="18"/>
                <w:szCs w:val="18"/>
              </w:rPr>
            </w:pPr>
            <w:r w:rsidRPr="00BA156B">
              <w:rPr>
                <w:rFonts w:ascii="Times New Roman" w:hAnsi="Times New Roman" w:cs="Times New Roman"/>
                <w:sz w:val="18"/>
                <w:szCs w:val="18"/>
              </w:rPr>
              <w:t>Pupae</w:t>
            </w:r>
          </w:p>
        </w:tc>
        <w:tc>
          <w:tcPr>
            <w:tcW w:w="993" w:type="dxa"/>
            <w:vMerge/>
            <w:shd w:val="clear" w:color="auto" w:fill="auto"/>
            <w:vAlign w:val="center"/>
          </w:tcPr>
          <w:p w14:paraId="00000961" w14:textId="77777777" w:rsidR="004E4016" w:rsidRPr="00BA156B" w:rsidRDefault="004E4016"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962" w14:textId="11F8577B" w:rsidR="004E4016" w:rsidRPr="00BA156B" w:rsidRDefault="004E4016" w:rsidP="004C6659">
            <w:pPr>
              <w:jc w:val="center"/>
              <w:rPr>
                <w:rFonts w:ascii="Times New Roman" w:hAnsi="Times New Roman" w:cs="Times New Roman"/>
                <w:sz w:val="18"/>
                <w:szCs w:val="18"/>
              </w:rPr>
            </w:pPr>
          </w:p>
        </w:tc>
        <w:tc>
          <w:tcPr>
            <w:tcW w:w="1276" w:type="dxa"/>
            <w:vMerge/>
            <w:shd w:val="clear" w:color="auto" w:fill="auto"/>
            <w:vAlign w:val="center"/>
          </w:tcPr>
          <w:p w14:paraId="00000963" w14:textId="77777777" w:rsidR="004E4016" w:rsidRPr="00BA156B" w:rsidRDefault="004E4016"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964" w14:textId="77777777" w:rsidR="004E4016" w:rsidRPr="00BA156B" w:rsidRDefault="004E4016"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965" w14:textId="77777777" w:rsidR="004E4016" w:rsidRPr="00BA156B" w:rsidRDefault="004E4016"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966" w14:textId="77777777" w:rsidR="004E4016" w:rsidRPr="00BA156B" w:rsidRDefault="004E4016"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967" w14:textId="77777777" w:rsidR="004E4016" w:rsidRPr="00BA156B" w:rsidRDefault="004E4016"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FBE5D5"/>
            <w:vAlign w:val="center"/>
          </w:tcPr>
          <w:p w14:paraId="00000968" w14:textId="77777777" w:rsidR="004E4016" w:rsidRPr="00BA156B" w:rsidRDefault="004E4016" w:rsidP="004C6659">
            <w:pPr>
              <w:jc w:val="center"/>
              <w:rPr>
                <w:rFonts w:ascii="Times New Roman" w:hAnsi="Times New Roman" w:cs="Times New Roman"/>
                <w:sz w:val="18"/>
                <w:szCs w:val="18"/>
              </w:rPr>
            </w:pPr>
            <w:r w:rsidRPr="00BA156B">
              <w:rPr>
                <w:rFonts w:ascii="Times New Roman" w:hAnsi="Times New Roman" w:cs="Times New Roman"/>
                <w:sz w:val="18"/>
                <w:szCs w:val="18"/>
              </w:rPr>
              <w:t>Not achieved</w:t>
            </w:r>
          </w:p>
        </w:tc>
        <w:tc>
          <w:tcPr>
            <w:tcW w:w="3686" w:type="dxa"/>
            <w:shd w:val="clear" w:color="auto" w:fill="auto"/>
            <w:vAlign w:val="center"/>
          </w:tcPr>
          <w:p w14:paraId="0000096A" w14:textId="77777777" w:rsidR="004E4016" w:rsidRPr="00BA156B" w:rsidRDefault="004E4016" w:rsidP="004C6659">
            <w:pPr>
              <w:rPr>
                <w:rFonts w:ascii="Times New Roman" w:hAnsi="Times New Roman" w:cs="Times New Roman"/>
                <w:sz w:val="18"/>
                <w:szCs w:val="18"/>
              </w:rPr>
            </w:pPr>
            <w:r w:rsidRPr="00BA156B">
              <w:rPr>
                <w:rFonts w:ascii="Times New Roman" w:hAnsi="Times New Roman" w:cs="Times New Roman"/>
                <w:sz w:val="18"/>
                <w:szCs w:val="18"/>
              </w:rPr>
              <w:t>The longest duration of 72 h resulted in an average mortality of 94.4%. Average control mortality of 15.7%, with a range of 10.0 to 19.3%.</w:t>
            </w:r>
          </w:p>
        </w:tc>
        <w:tc>
          <w:tcPr>
            <w:tcW w:w="2835" w:type="dxa"/>
            <w:vMerge/>
            <w:vAlign w:val="center"/>
          </w:tcPr>
          <w:p w14:paraId="0000096B" w14:textId="77777777" w:rsidR="004E4016" w:rsidRPr="000F128A" w:rsidRDefault="004E4016" w:rsidP="004C6659">
            <w:pPr>
              <w:widowControl w:val="0"/>
              <w:pBdr>
                <w:top w:val="nil"/>
                <w:left w:val="nil"/>
                <w:bottom w:val="nil"/>
                <w:right w:val="nil"/>
                <w:between w:val="nil"/>
              </w:pBdr>
              <w:spacing w:line="276" w:lineRule="auto"/>
              <w:rPr>
                <w:rFonts w:ascii="Times New Roman" w:hAnsi="Times New Roman" w:cs="Times New Roman"/>
                <w:sz w:val="18"/>
                <w:szCs w:val="18"/>
              </w:rPr>
            </w:pPr>
          </w:p>
        </w:tc>
      </w:tr>
      <w:tr w:rsidR="004E4016" w:rsidRPr="000F128A" w14:paraId="037A0013" w14:textId="77777777" w:rsidTr="00A9232B">
        <w:trPr>
          <w:trHeight w:val="84"/>
        </w:trPr>
        <w:tc>
          <w:tcPr>
            <w:tcW w:w="998" w:type="dxa"/>
            <w:vMerge/>
            <w:vAlign w:val="center"/>
          </w:tcPr>
          <w:p w14:paraId="0000096C" w14:textId="77777777" w:rsidR="004E4016" w:rsidRPr="000F128A" w:rsidRDefault="004E4016"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96D" w14:textId="77777777" w:rsidR="004E4016" w:rsidRPr="000F128A" w:rsidRDefault="004E4016"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96E" w14:textId="77777777" w:rsidR="004E4016" w:rsidRPr="000F128A" w:rsidRDefault="004E4016"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96F" w14:textId="77777777" w:rsidR="004E4016" w:rsidRPr="00BA156B" w:rsidRDefault="004E4016" w:rsidP="004C6659">
            <w:pPr>
              <w:jc w:val="center"/>
              <w:rPr>
                <w:rFonts w:ascii="Times New Roman" w:hAnsi="Times New Roman" w:cs="Times New Roman"/>
                <w:sz w:val="18"/>
                <w:szCs w:val="18"/>
              </w:rPr>
            </w:pPr>
            <w:r w:rsidRPr="00BA156B">
              <w:rPr>
                <w:rFonts w:ascii="Times New Roman" w:hAnsi="Times New Roman" w:cs="Times New Roman"/>
                <w:sz w:val="18"/>
                <w:szCs w:val="18"/>
              </w:rPr>
              <w:t>Adults</w:t>
            </w:r>
          </w:p>
        </w:tc>
        <w:tc>
          <w:tcPr>
            <w:tcW w:w="993" w:type="dxa"/>
            <w:vMerge/>
            <w:shd w:val="clear" w:color="auto" w:fill="auto"/>
            <w:vAlign w:val="center"/>
          </w:tcPr>
          <w:p w14:paraId="00000970" w14:textId="77777777" w:rsidR="004E4016" w:rsidRPr="00BA156B" w:rsidRDefault="004E4016"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971" w14:textId="7F40D608" w:rsidR="004E4016" w:rsidRPr="00BA156B" w:rsidRDefault="004E4016" w:rsidP="004C6659">
            <w:pPr>
              <w:jc w:val="center"/>
              <w:rPr>
                <w:rFonts w:ascii="Times New Roman" w:hAnsi="Times New Roman" w:cs="Times New Roman"/>
                <w:sz w:val="18"/>
                <w:szCs w:val="18"/>
              </w:rPr>
            </w:pPr>
          </w:p>
        </w:tc>
        <w:tc>
          <w:tcPr>
            <w:tcW w:w="1276" w:type="dxa"/>
            <w:vMerge/>
            <w:shd w:val="clear" w:color="auto" w:fill="auto"/>
            <w:vAlign w:val="center"/>
          </w:tcPr>
          <w:p w14:paraId="00000972" w14:textId="77777777" w:rsidR="004E4016" w:rsidRPr="00BA156B" w:rsidRDefault="004E4016"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973" w14:textId="77777777" w:rsidR="004E4016" w:rsidRPr="00BA156B" w:rsidRDefault="004E4016"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974" w14:textId="77777777" w:rsidR="004E4016" w:rsidRPr="00BA156B" w:rsidRDefault="004E4016"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975" w14:textId="77777777" w:rsidR="004E4016" w:rsidRPr="00BA156B" w:rsidRDefault="004E4016"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976" w14:textId="77777777" w:rsidR="004E4016" w:rsidRPr="00BA156B" w:rsidRDefault="004E4016"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3D0F3647" w14:textId="77777777" w:rsidR="00E66330" w:rsidRDefault="004E4016" w:rsidP="00E66330">
            <w:pPr>
              <w:jc w:val="center"/>
              <w:rPr>
                <w:rFonts w:ascii="Times New Roman" w:hAnsi="Times New Roman" w:cs="Times New Roman"/>
                <w:sz w:val="18"/>
                <w:szCs w:val="18"/>
              </w:rPr>
            </w:pPr>
            <w:r w:rsidRPr="00BA156B">
              <w:rPr>
                <w:rFonts w:ascii="Times New Roman" w:hAnsi="Times New Roman" w:cs="Times New Roman"/>
                <w:sz w:val="18"/>
                <w:szCs w:val="18"/>
              </w:rPr>
              <w:t xml:space="preserve">200 ppm </w:t>
            </w:r>
          </w:p>
          <w:p w14:paraId="00000978" w14:textId="52AFCB18" w:rsidR="004E4016" w:rsidRPr="00BA156B" w:rsidRDefault="004E4016" w:rsidP="00E66330">
            <w:pPr>
              <w:jc w:val="center"/>
              <w:rPr>
                <w:rFonts w:ascii="Times New Roman" w:hAnsi="Times New Roman" w:cs="Times New Roman"/>
                <w:sz w:val="18"/>
                <w:szCs w:val="18"/>
              </w:rPr>
            </w:pPr>
            <w:r w:rsidRPr="00BA156B">
              <w:rPr>
                <w:rFonts w:ascii="Times New Roman" w:hAnsi="Times New Roman" w:cs="Times New Roman"/>
                <w:sz w:val="18"/>
                <w:szCs w:val="18"/>
              </w:rPr>
              <w:t>for</w:t>
            </w:r>
            <w:r w:rsidR="00E66330">
              <w:rPr>
                <w:rFonts w:ascii="Times New Roman" w:hAnsi="Times New Roman" w:cs="Times New Roman"/>
                <w:sz w:val="18"/>
                <w:szCs w:val="18"/>
              </w:rPr>
              <w:t xml:space="preserve"> </w:t>
            </w:r>
            <w:r w:rsidRPr="00BA156B">
              <w:rPr>
                <w:rFonts w:ascii="Times New Roman" w:hAnsi="Times New Roman" w:cs="Times New Roman"/>
                <w:sz w:val="18"/>
                <w:szCs w:val="18"/>
              </w:rPr>
              <w:t>≥ 36 h</w:t>
            </w:r>
          </w:p>
        </w:tc>
        <w:tc>
          <w:tcPr>
            <w:tcW w:w="3686" w:type="dxa"/>
            <w:shd w:val="clear" w:color="auto" w:fill="auto"/>
            <w:vAlign w:val="center"/>
          </w:tcPr>
          <w:p w14:paraId="0000097A" w14:textId="77777777" w:rsidR="004E4016" w:rsidRPr="00BA156B" w:rsidRDefault="004E4016" w:rsidP="004C6659">
            <w:pPr>
              <w:rPr>
                <w:rFonts w:ascii="Times New Roman" w:hAnsi="Times New Roman" w:cs="Times New Roman"/>
                <w:sz w:val="18"/>
                <w:szCs w:val="18"/>
              </w:rPr>
            </w:pPr>
            <w:r w:rsidRPr="00BA156B">
              <w:rPr>
                <w:rFonts w:ascii="Times New Roman" w:hAnsi="Times New Roman" w:cs="Times New Roman"/>
                <w:sz w:val="18"/>
                <w:szCs w:val="18"/>
              </w:rPr>
              <w:t>Average control mortality of 5.1%, with a range of 3.3 to 7.1%.</w:t>
            </w:r>
          </w:p>
        </w:tc>
        <w:tc>
          <w:tcPr>
            <w:tcW w:w="2835" w:type="dxa"/>
            <w:vMerge/>
            <w:vAlign w:val="center"/>
          </w:tcPr>
          <w:p w14:paraId="0000097B" w14:textId="77777777" w:rsidR="004E4016" w:rsidRPr="000F128A" w:rsidRDefault="004E4016" w:rsidP="004C6659">
            <w:pPr>
              <w:widowControl w:val="0"/>
              <w:pBdr>
                <w:top w:val="nil"/>
                <w:left w:val="nil"/>
                <w:bottom w:val="nil"/>
                <w:right w:val="nil"/>
                <w:between w:val="nil"/>
              </w:pBdr>
              <w:spacing w:line="276" w:lineRule="auto"/>
              <w:rPr>
                <w:rFonts w:ascii="Times New Roman" w:hAnsi="Times New Roman" w:cs="Times New Roman"/>
                <w:sz w:val="18"/>
                <w:szCs w:val="18"/>
              </w:rPr>
            </w:pPr>
          </w:p>
        </w:tc>
      </w:tr>
      <w:tr w:rsidR="00EE2BB2" w:rsidRPr="000F128A" w14:paraId="7A618661" w14:textId="77777777" w:rsidTr="00A9232B">
        <w:trPr>
          <w:trHeight w:val="84"/>
        </w:trPr>
        <w:tc>
          <w:tcPr>
            <w:tcW w:w="998" w:type="dxa"/>
            <w:vMerge/>
            <w:vAlign w:val="center"/>
          </w:tcPr>
          <w:p w14:paraId="0000097C" w14:textId="77777777" w:rsidR="00EE2BB2" w:rsidRPr="000F128A" w:rsidRDefault="00EE2BB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97D" w14:textId="77777777" w:rsidR="00EE2BB2" w:rsidRPr="000F128A" w:rsidRDefault="00EE2BB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97E" w14:textId="77777777" w:rsidR="00EE2BB2" w:rsidRPr="000F128A" w:rsidRDefault="00EE2BB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val="restart"/>
            <w:shd w:val="clear" w:color="auto" w:fill="auto"/>
            <w:vAlign w:val="center"/>
          </w:tcPr>
          <w:p w14:paraId="0000097F" w14:textId="77777777" w:rsidR="00EE2BB2" w:rsidRPr="00BA156B" w:rsidRDefault="00EE2BB2" w:rsidP="004C6659">
            <w:pPr>
              <w:jc w:val="center"/>
              <w:rPr>
                <w:rFonts w:ascii="Times New Roman" w:hAnsi="Times New Roman" w:cs="Times New Roman"/>
                <w:sz w:val="18"/>
                <w:szCs w:val="18"/>
              </w:rPr>
            </w:pPr>
            <w:r w:rsidRPr="00BA156B">
              <w:rPr>
                <w:rFonts w:ascii="Times New Roman" w:hAnsi="Times New Roman" w:cs="Times New Roman"/>
                <w:sz w:val="18"/>
                <w:szCs w:val="18"/>
              </w:rPr>
              <w:t>Larvae</w:t>
            </w:r>
          </w:p>
        </w:tc>
        <w:tc>
          <w:tcPr>
            <w:tcW w:w="993" w:type="dxa"/>
            <w:vMerge w:val="restart"/>
            <w:shd w:val="clear" w:color="auto" w:fill="auto"/>
            <w:vAlign w:val="center"/>
          </w:tcPr>
          <w:p w14:paraId="00000980" w14:textId="77777777" w:rsidR="00EE2BB2" w:rsidRPr="00BA156B" w:rsidRDefault="00EE2BB2" w:rsidP="004C6659">
            <w:pPr>
              <w:jc w:val="center"/>
              <w:rPr>
                <w:rFonts w:ascii="Times New Roman" w:hAnsi="Times New Roman" w:cs="Times New Roman"/>
                <w:sz w:val="18"/>
                <w:szCs w:val="18"/>
              </w:rPr>
            </w:pPr>
            <w:r w:rsidRPr="00BA156B">
              <w:rPr>
                <w:rFonts w:ascii="Times New Roman" w:hAnsi="Times New Roman" w:cs="Times New Roman"/>
                <w:sz w:val="18"/>
                <w:szCs w:val="18"/>
              </w:rPr>
              <w:t>5</w:t>
            </w:r>
          </w:p>
        </w:tc>
        <w:tc>
          <w:tcPr>
            <w:tcW w:w="992" w:type="dxa"/>
            <w:vMerge w:val="restart"/>
            <w:shd w:val="clear" w:color="auto" w:fill="auto"/>
            <w:vAlign w:val="center"/>
          </w:tcPr>
          <w:p w14:paraId="00000981" w14:textId="77777777" w:rsidR="00EE2BB2" w:rsidRPr="00BA156B" w:rsidRDefault="00EE2BB2" w:rsidP="004C6659">
            <w:pPr>
              <w:jc w:val="center"/>
              <w:rPr>
                <w:rFonts w:ascii="Times New Roman" w:hAnsi="Times New Roman" w:cs="Times New Roman"/>
                <w:sz w:val="18"/>
                <w:szCs w:val="18"/>
              </w:rPr>
            </w:pPr>
            <w:r w:rsidRPr="00BA156B">
              <w:rPr>
                <w:rFonts w:ascii="Times New Roman" w:hAnsi="Times New Roman" w:cs="Times New Roman"/>
                <w:sz w:val="18"/>
                <w:szCs w:val="18"/>
              </w:rPr>
              <w:t>60 to 70</w:t>
            </w:r>
          </w:p>
        </w:tc>
        <w:tc>
          <w:tcPr>
            <w:tcW w:w="1276" w:type="dxa"/>
            <w:vMerge w:val="restart"/>
            <w:shd w:val="clear" w:color="auto" w:fill="auto"/>
            <w:vAlign w:val="center"/>
          </w:tcPr>
          <w:p w14:paraId="00000982" w14:textId="77777777" w:rsidR="00EE2BB2" w:rsidRPr="00BA156B" w:rsidRDefault="00EE2BB2" w:rsidP="004C6659">
            <w:pPr>
              <w:jc w:val="center"/>
              <w:rPr>
                <w:rFonts w:ascii="Times New Roman" w:hAnsi="Times New Roman" w:cs="Times New Roman"/>
                <w:sz w:val="18"/>
                <w:szCs w:val="18"/>
              </w:rPr>
            </w:pPr>
            <w:r w:rsidRPr="00BA156B">
              <w:rPr>
                <w:rFonts w:ascii="Times New Roman" w:hAnsi="Times New Roman" w:cs="Times New Roman"/>
                <w:sz w:val="18"/>
                <w:szCs w:val="18"/>
              </w:rPr>
              <w:t>20</w:t>
            </w:r>
          </w:p>
        </w:tc>
        <w:tc>
          <w:tcPr>
            <w:tcW w:w="1417" w:type="dxa"/>
            <w:shd w:val="clear" w:color="auto" w:fill="auto"/>
            <w:vAlign w:val="center"/>
          </w:tcPr>
          <w:p w14:paraId="00000983" w14:textId="77777777" w:rsidR="00EE2BB2" w:rsidRPr="00BA156B" w:rsidRDefault="00EE2BB2" w:rsidP="004C6659">
            <w:pPr>
              <w:jc w:val="center"/>
              <w:rPr>
                <w:rFonts w:ascii="Times New Roman" w:hAnsi="Times New Roman" w:cs="Times New Roman"/>
                <w:sz w:val="18"/>
                <w:szCs w:val="18"/>
              </w:rPr>
            </w:pPr>
            <w:r w:rsidRPr="00BA156B">
              <w:rPr>
                <w:rFonts w:ascii="Times New Roman" w:hAnsi="Times New Roman" w:cs="Times New Roman"/>
                <w:sz w:val="18"/>
                <w:szCs w:val="18"/>
              </w:rPr>
              <w:t>≤ 1.6% oxygen</w:t>
            </w:r>
          </w:p>
        </w:tc>
        <w:tc>
          <w:tcPr>
            <w:tcW w:w="992" w:type="dxa"/>
            <w:vMerge w:val="restart"/>
            <w:shd w:val="clear" w:color="auto" w:fill="auto"/>
            <w:vAlign w:val="center"/>
          </w:tcPr>
          <w:p w14:paraId="00000984" w14:textId="77777777" w:rsidR="00EE2BB2" w:rsidRPr="00BA156B" w:rsidRDefault="00EE2BB2" w:rsidP="004C6659">
            <w:pPr>
              <w:jc w:val="center"/>
              <w:rPr>
                <w:rFonts w:ascii="Times New Roman" w:hAnsi="Times New Roman" w:cs="Times New Roman"/>
                <w:sz w:val="18"/>
                <w:szCs w:val="18"/>
              </w:rPr>
            </w:pPr>
            <w:r w:rsidRPr="00BA156B">
              <w:rPr>
                <w:rFonts w:ascii="Times New Roman" w:hAnsi="Times New Roman" w:cs="Times New Roman"/>
                <w:sz w:val="18"/>
                <w:szCs w:val="18"/>
              </w:rPr>
              <w:t>200</w:t>
            </w:r>
          </w:p>
        </w:tc>
        <w:tc>
          <w:tcPr>
            <w:tcW w:w="1134" w:type="dxa"/>
            <w:vMerge w:val="restart"/>
            <w:shd w:val="clear" w:color="auto" w:fill="auto"/>
            <w:vAlign w:val="center"/>
          </w:tcPr>
          <w:p w14:paraId="00000985" w14:textId="77777777" w:rsidR="00EE2BB2" w:rsidRPr="00BA156B" w:rsidRDefault="00EE2BB2" w:rsidP="004C6659">
            <w:pPr>
              <w:jc w:val="center"/>
              <w:rPr>
                <w:rFonts w:ascii="Times New Roman" w:hAnsi="Times New Roman" w:cs="Times New Roman"/>
                <w:sz w:val="18"/>
                <w:szCs w:val="18"/>
              </w:rPr>
            </w:pPr>
            <w:r w:rsidRPr="00BA156B">
              <w:rPr>
                <w:rFonts w:ascii="Times New Roman" w:hAnsi="Times New Roman" w:cs="Times New Roman"/>
                <w:sz w:val="18"/>
                <w:szCs w:val="18"/>
              </w:rPr>
              <w:t>72</w:t>
            </w:r>
          </w:p>
        </w:tc>
        <w:tc>
          <w:tcPr>
            <w:tcW w:w="1134" w:type="dxa"/>
            <w:vMerge w:val="restart"/>
            <w:shd w:val="clear" w:color="auto" w:fill="auto"/>
            <w:vAlign w:val="center"/>
          </w:tcPr>
          <w:p w14:paraId="00000986" w14:textId="77777777" w:rsidR="00EE2BB2" w:rsidRPr="00BA156B" w:rsidRDefault="00EE2BB2" w:rsidP="004C6659">
            <w:pPr>
              <w:jc w:val="center"/>
              <w:rPr>
                <w:rFonts w:ascii="Times New Roman" w:hAnsi="Times New Roman" w:cs="Times New Roman"/>
                <w:sz w:val="18"/>
                <w:szCs w:val="18"/>
              </w:rPr>
            </w:pPr>
            <w:r w:rsidRPr="00BA156B">
              <w:rPr>
                <w:rFonts w:ascii="Times New Roman" w:hAnsi="Times New Roman" w:cs="Times New Roman"/>
                <w:sz w:val="18"/>
                <w:szCs w:val="18"/>
              </w:rPr>
              <w:t>28 L chamber</w:t>
            </w:r>
          </w:p>
        </w:tc>
        <w:tc>
          <w:tcPr>
            <w:tcW w:w="1701" w:type="dxa"/>
            <w:shd w:val="clear" w:color="auto" w:fill="FBE5D5"/>
            <w:vAlign w:val="center"/>
          </w:tcPr>
          <w:p w14:paraId="00000987" w14:textId="77777777" w:rsidR="00EE2BB2" w:rsidRPr="00BA156B" w:rsidRDefault="00EE2BB2" w:rsidP="004C6659">
            <w:pPr>
              <w:jc w:val="center"/>
              <w:rPr>
                <w:rFonts w:ascii="Times New Roman" w:hAnsi="Times New Roman" w:cs="Times New Roman"/>
                <w:sz w:val="18"/>
                <w:szCs w:val="18"/>
              </w:rPr>
            </w:pPr>
            <w:r w:rsidRPr="00BA156B">
              <w:rPr>
                <w:rFonts w:ascii="Times New Roman" w:hAnsi="Times New Roman" w:cs="Times New Roman"/>
                <w:sz w:val="18"/>
                <w:szCs w:val="18"/>
              </w:rPr>
              <w:t>Not achieved</w:t>
            </w:r>
          </w:p>
        </w:tc>
        <w:tc>
          <w:tcPr>
            <w:tcW w:w="3686" w:type="dxa"/>
            <w:shd w:val="clear" w:color="auto" w:fill="auto"/>
            <w:vAlign w:val="center"/>
          </w:tcPr>
          <w:p w14:paraId="00000989" w14:textId="1C371117" w:rsidR="00EE2BB2" w:rsidRPr="00BA156B" w:rsidRDefault="00EE2BB2" w:rsidP="004C6659">
            <w:pPr>
              <w:rPr>
                <w:rFonts w:ascii="Times New Roman" w:hAnsi="Times New Roman" w:cs="Times New Roman"/>
                <w:sz w:val="18"/>
                <w:szCs w:val="18"/>
              </w:rPr>
            </w:pPr>
            <w:r w:rsidRPr="00BA156B">
              <w:rPr>
                <w:rFonts w:ascii="Times New Roman" w:hAnsi="Times New Roman" w:cs="Times New Roman"/>
                <w:sz w:val="18"/>
                <w:szCs w:val="18"/>
              </w:rPr>
              <w:t xml:space="preserve">Average mortality of 45.6 ± 6.1% was reported for low oxygen (≤ 1.6%) + </w:t>
            </w:r>
            <w:r w:rsidR="00323596" w:rsidRPr="00BA156B">
              <w:rPr>
                <w:rFonts w:ascii="Times New Roman" w:hAnsi="Times New Roman" w:cs="Times New Roman"/>
                <w:sz w:val="18"/>
                <w:szCs w:val="18"/>
              </w:rPr>
              <w:t xml:space="preserve">200 ppm </w:t>
            </w:r>
            <w:r w:rsidRPr="00BA156B">
              <w:rPr>
                <w:rFonts w:ascii="Times New Roman" w:hAnsi="Times New Roman" w:cs="Times New Roman"/>
                <w:sz w:val="18"/>
                <w:szCs w:val="18"/>
              </w:rPr>
              <w:t>phosphine</w:t>
            </w:r>
            <w:r w:rsidR="00323596" w:rsidRPr="00BA156B">
              <w:rPr>
                <w:rFonts w:ascii="Times New Roman" w:hAnsi="Times New Roman" w:cs="Times New Roman"/>
                <w:sz w:val="18"/>
                <w:szCs w:val="18"/>
              </w:rPr>
              <w:t xml:space="preserve">. </w:t>
            </w:r>
            <w:r w:rsidRPr="00BA156B">
              <w:rPr>
                <w:rFonts w:ascii="Times New Roman" w:hAnsi="Times New Roman" w:cs="Times New Roman"/>
                <w:sz w:val="18"/>
                <w:szCs w:val="18"/>
              </w:rPr>
              <w:t>Control mortality was 14.5 ± 12.6%.</w:t>
            </w:r>
          </w:p>
        </w:tc>
        <w:tc>
          <w:tcPr>
            <w:tcW w:w="2835" w:type="dxa"/>
            <w:vMerge/>
            <w:vAlign w:val="center"/>
          </w:tcPr>
          <w:p w14:paraId="0000098A" w14:textId="77777777" w:rsidR="00EE2BB2" w:rsidRPr="000F128A" w:rsidRDefault="00EE2BB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r>
      <w:tr w:rsidR="00EE2BB2" w:rsidRPr="000F128A" w14:paraId="0A6D4143" w14:textId="77777777" w:rsidTr="00A9232B">
        <w:trPr>
          <w:trHeight w:val="84"/>
        </w:trPr>
        <w:tc>
          <w:tcPr>
            <w:tcW w:w="998" w:type="dxa"/>
            <w:vMerge/>
            <w:vAlign w:val="center"/>
          </w:tcPr>
          <w:p w14:paraId="0000098B" w14:textId="77777777" w:rsidR="00EE2BB2" w:rsidRPr="000F128A" w:rsidRDefault="00EE2BB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98C" w14:textId="77777777" w:rsidR="00EE2BB2" w:rsidRPr="000F128A" w:rsidRDefault="00EE2BB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98D" w14:textId="77777777" w:rsidR="00EE2BB2" w:rsidRPr="000F128A" w:rsidRDefault="00EE2BB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shd w:val="clear" w:color="auto" w:fill="auto"/>
            <w:vAlign w:val="center"/>
          </w:tcPr>
          <w:p w14:paraId="0000098E" w14:textId="77777777" w:rsidR="00EE2BB2" w:rsidRPr="00BA156B" w:rsidRDefault="00EE2BB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3" w:type="dxa"/>
            <w:vMerge/>
            <w:shd w:val="clear" w:color="auto" w:fill="auto"/>
            <w:vAlign w:val="center"/>
          </w:tcPr>
          <w:p w14:paraId="0000098F" w14:textId="77777777" w:rsidR="00EE2BB2" w:rsidRPr="00BA156B" w:rsidRDefault="00EE2BB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990" w14:textId="77777777" w:rsidR="00EE2BB2" w:rsidRPr="00BA156B" w:rsidRDefault="00EE2BB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shd w:val="clear" w:color="auto" w:fill="auto"/>
            <w:vAlign w:val="center"/>
          </w:tcPr>
          <w:p w14:paraId="00000991" w14:textId="77777777" w:rsidR="00EE2BB2" w:rsidRPr="00BA156B" w:rsidRDefault="00EE2BB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shd w:val="clear" w:color="auto" w:fill="auto"/>
            <w:vAlign w:val="center"/>
          </w:tcPr>
          <w:p w14:paraId="00000992" w14:textId="77777777" w:rsidR="00EE2BB2" w:rsidRPr="00BA156B" w:rsidRDefault="00EE2BB2" w:rsidP="004C6659">
            <w:pPr>
              <w:jc w:val="center"/>
              <w:rPr>
                <w:rFonts w:ascii="Times New Roman" w:hAnsi="Times New Roman" w:cs="Times New Roman"/>
                <w:sz w:val="18"/>
                <w:szCs w:val="18"/>
              </w:rPr>
            </w:pPr>
            <w:r w:rsidRPr="00BA156B">
              <w:rPr>
                <w:rFonts w:ascii="Times New Roman" w:hAnsi="Times New Roman" w:cs="Times New Roman"/>
                <w:sz w:val="18"/>
                <w:szCs w:val="18"/>
              </w:rPr>
              <w:t>Air</w:t>
            </w:r>
          </w:p>
        </w:tc>
        <w:tc>
          <w:tcPr>
            <w:tcW w:w="992" w:type="dxa"/>
            <w:vMerge/>
            <w:shd w:val="clear" w:color="auto" w:fill="auto"/>
            <w:vAlign w:val="center"/>
          </w:tcPr>
          <w:p w14:paraId="00000993" w14:textId="77777777" w:rsidR="00EE2BB2" w:rsidRPr="00BA156B" w:rsidRDefault="00EE2BB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994" w14:textId="77777777" w:rsidR="00EE2BB2" w:rsidRPr="00BA156B" w:rsidRDefault="00EE2BB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995" w14:textId="77777777" w:rsidR="00EE2BB2" w:rsidRPr="00BA156B" w:rsidRDefault="00EE2BB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623F51E4" w14:textId="77777777" w:rsidR="00521BAA" w:rsidRDefault="00EE2BB2" w:rsidP="004C6659">
            <w:pPr>
              <w:jc w:val="center"/>
              <w:rPr>
                <w:rFonts w:ascii="Times New Roman" w:hAnsi="Times New Roman" w:cs="Times New Roman"/>
                <w:sz w:val="18"/>
                <w:szCs w:val="18"/>
              </w:rPr>
            </w:pPr>
            <w:r w:rsidRPr="00BA156B">
              <w:rPr>
                <w:rFonts w:ascii="Times New Roman" w:hAnsi="Times New Roman" w:cs="Times New Roman"/>
                <w:sz w:val="18"/>
                <w:szCs w:val="18"/>
              </w:rPr>
              <w:t xml:space="preserve">200 ppm </w:t>
            </w:r>
          </w:p>
          <w:p w14:paraId="00000996" w14:textId="6C1AFBEB" w:rsidR="00EE2BB2" w:rsidRPr="00BA156B" w:rsidRDefault="00EE2BB2" w:rsidP="004C6659">
            <w:pPr>
              <w:jc w:val="center"/>
              <w:rPr>
                <w:rFonts w:ascii="Times New Roman" w:hAnsi="Times New Roman" w:cs="Times New Roman"/>
                <w:sz w:val="18"/>
                <w:szCs w:val="18"/>
              </w:rPr>
            </w:pPr>
            <w:r w:rsidRPr="00BA156B">
              <w:rPr>
                <w:rFonts w:ascii="Times New Roman" w:hAnsi="Times New Roman" w:cs="Times New Roman"/>
                <w:sz w:val="18"/>
                <w:szCs w:val="18"/>
              </w:rPr>
              <w:t>for 72 h</w:t>
            </w:r>
          </w:p>
        </w:tc>
        <w:tc>
          <w:tcPr>
            <w:tcW w:w="3686" w:type="dxa"/>
            <w:shd w:val="clear" w:color="auto" w:fill="auto"/>
            <w:vAlign w:val="center"/>
          </w:tcPr>
          <w:p w14:paraId="00000998" w14:textId="77777777" w:rsidR="00EE2BB2" w:rsidRPr="00BA156B" w:rsidRDefault="00EE2BB2" w:rsidP="004C6659">
            <w:pPr>
              <w:rPr>
                <w:rFonts w:ascii="Times New Roman" w:hAnsi="Times New Roman" w:cs="Times New Roman"/>
                <w:sz w:val="18"/>
                <w:szCs w:val="18"/>
              </w:rPr>
            </w:pPr>
            <w:r w:rsidRPr="00BA156B">
              <w:rPr>
                <w:rFonts w:ascii="Times New Roman" w:hAnsi="Times New Roman" w:cs="Times New Roman"/>
                <w:sz w:val="18"/>
                <w:szCs w:val="18"/>
              </w:rPr>
              <w:t>Control mortality was 14.5 ± 12.6%.</w:t>
            </w:r>
          </w:p>
        </w:tc>
        <w:tc>
          <w:tcPr>
            <w:tcW w:w="2835" w:type="dxa"/>
            <w:vMerge/>
            <w:vAlign w:val="center"/>
          </w:tcPr>
          <w:p w14:paraId="00000999" w14:textId="77777777" w:rsidR="00EE2BB2" w:rsidRPr="000F128A" w:rsidRDefault="00EE2BB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1C6D4AEF" w14:textId="77777777" w:rsidTr="00A9232B">
        <w:trPr>
          <w:trHeight w:val="84"/>
        </w:trPr>
        <w:tc>
          <w:tcPr>
            <w:tcW w:w="998" w:type="dxa"/>
            <w:vMerge w:val="restart"/>
            <w:vAlign w:val="center"/>
          </w:tcPr>
          <w:p w14:paraId="0000099A" w14:textId="35897F55" w:rsidR="009366D2" w:rsidRPr="007F3899"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r w:rsidRPr="007F3899">
              <w:rPr>
                <w:rFonts w:ascii="Times New Roman" w:hAnsi="Times New Roman" w:cs="Times New Roman"/>
                <w:sz w:val="18"/>
                <w:szCs w:val="18"/>
              </w:rPr>
              <w:lastRenderedPageBreak/>
              <w:t>Insect</w:t>
            </w:r>
          </w:p>
        </w:tc>
        <w:tc>
          <w:tcPr>
            <w:tcW w:w="1842" w:type="dxa"/>
            <w:vMerge w:val="restart"/>
            <w:vAlign w:val="center"/>
          </w:tcPr>
          <w:p w14:paraId="0000099B" w14:textId="7FF84955" w:rsidR="009366D2" w:rsidRPr="007F3899"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r w:rsidRPr="007F3899">
              <w:rPr>
                <w:rFonts w:ascii="Times New Roman" w:hAnsi="Times New Roman" w:cs="Times New Roman"/>
                <w:sz w:val="18"/>
                <w:szCs w:val="18"/>
              </w:rPr>
              <w:t>Curculionidae</w:t>
            </w:r>
          </w:p>
        </w:tc>
        <w:tc>
          <w:tcPr>
            <w:tcW w:w="2552" w:type="dxa"/>
            <w:vMerge w:val="restart"/>
            <w:shd w:val="clear" w:color="auto" w:fill="auto"/>
            <w:vAlign w:val="center"/>
          </w:tcPr>
          <w:p w14:paraId="164851A8"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i/>
                <w:sz w:val="18"/>
                <w:szCs w:val="18"/>
              </w:rPr>
              <w:t>Hylurgus ligniperda</w:t>
            </w:r>
          </w:p>
          <w:p w14:paraId="0000099C" w14:textId="77777777" w:rsidR="009366D2" w:rsidRPr="007F3899"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val="restart"/>
            <w:shd w:val="clear" w:color="auto" w:fill="auto"/>
            <w:vAlign w:val="center"/>
          </w:tcPr>
          <w:p w14:paraId="0000099D"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Larvae</w:t>
            </w:r>
          </w:p>
        </w:tc>
        <w:tc>
          <w:tcPr>
            <w:tcW w:w="993" w:type="dxa"/>
            <w:vMerge w:val="restart"/>
            <w:shd w:val="clear" w:color="auto" w:fill="auto"/>
            <w:vAlign w:val="center"/>
          </w:tcPr>
          <w:p w14:paraId="0000099E" w14:textId="14568DC7" w:rsidR="009366D2" w:rsidRPr="007F3899" w:rsidRDefault="009366D2" w:rsidP="00EE2BB2">
            <w:pPr>
              <w:widowControl w:val="0"/>
              <w:pBdr>
                <w:top w:val="nil"/>
                <w:left w:val="nil"/>
                <w:bottom w:val="nil"/>
                <w:right w:val="nil"/>
                <w:between w:val="nil"/>
              </w:pBdr>
              <w:spacing w:line="276" w:lineRule="auto"/>
              <w:jc w:val="center"/>
              <w:rPr>
                <w:rFonts w:ascii="Times New Roman" w:hAnsi="Times New Roman" w:cs="Times New Roman"/>
                <w:sz w:val="18"/>
                <w:szCs w:val="18"/>
              </w:rPr>
            </w:pPr>
            <w:r w:rsidRPr="007F3899">
              <w:rPr>
                <w:rFonts w:ascii="Times New Roman" w:hAnsi="Times New Roman" w:cs="Times New Roman"/>
                <w:sz w:val="18"/>
                <w:szCs w:val="18"/>
              </w:rPr>
              <w:t>5</w:t>
            </w:r>
          </w:p>
        </w:tc>
        <w:tc>
          <w:tcPr>
            <w:tcW w:w="992" w:type="dxa"/>
            <w:vMerge w:val="restart"/>
            <w:shd w:val="clear" w:color="auto" w:fill="auto"/>
            <w:vAlign w:val="center"/>
          </w:tcPr>
          <w:p w14:paraId="0000099F"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60 to 70</w:t>
            </w:r>
          </w:p>
        </w:tc>
        <w:tc>
          <w:tcPr>
            <w:tcW w:w="1276" w:type="dxa"/>
            <w:vMerge w:val="restart"/>
            <w:shd w:val="clear" w:color="auto" w:fill="auto"/>
            <w:vAlign w:val="center"/>
          </w:tcPr>
          <w:p w14:paraId="000009A0" w14:textId="563B7413" w:rsidR="009366D2" w:rsidRPr="007F3899" w:rsidRDefault="009366D2" w:rsidP="00EE2BB2">
            <w:pPr>
              <w:widowControl w:val="0"/>
              <w:pBdr>
                <w:top w:val="nil"/>
                <w:left w:val="nil"/>
                <w:bottom w:val="nil"/>
                <w:right w:val="nil"/>
                <w:between w:val="nil"/>
              </w:pBdr>
              <w:spacing w:line="276" w:lineRule="auto"/>
              <w:jc w:val="center"/>
              <w:rPr>
                <w:rFonts w:ascii="Times New Roman" w:hAnsi="Times New Roman" w:cs="Times New Roman"/>
                <w:sz w:val="18"/>
                <w:szCs w:val="18"/>
              </w:rPr>
            </w:pPr>
            <w:r w:rsidRPr="007F3899">
              <w:rPr>
                <w:rFonts w:ascii="Times New Roman" w:hAnsi="Times New Roman" w:cs="Times New Roman"/>
                <w:sz w:val="18"/>
                <w:szCs w:val="18"/>
              </w:rPr>
              <w:t>20</w:t>
            </w:r>
          </w:p>
        </w:tc>
        <w:tc>
          <w:tcPr>
            <w:tcW w:w="1417" w:type="dxa"/>
            <w:shd w:val="clear" w:color="auto" w:fill="auto"/>
            <w:vAlign w:val="center"/>
          </w:tcPr>
          <w:p w14:paraId="000009A1"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 1.6% oxygen</w:t>
            </w:r>
          </w:p>
        </w:tc>
        <w:tc>
          <w:tcPr>
            <w:tcW w:w="992" w:type="dxa"/>
            <w:shd w:val="clear" w:color="auto" w:fill="auto"/>
            <w:vAlign w:val="center"/>
          </w:tcPr>
          <w:p w14:paraId="000009A2"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Zero</w:t>
            </w:r>
          </w:p>
        </w:tc>
        <w:tc>
          <w:tcPr>
            <w:tcW w:w="1134" w:type="dxa"/>
            <w:vMerge w:val="restart"/>
            <w:shd w:val="clear" w:color="auto" w:fill="auto"/>
            <w:vAlign w:val="center"/>
          </w:tcPr>
          <w:p w14:paraId="000009A3"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240</w:t>
            </w:r>
          </w:p>
        </w:tc>
        <w:tc>
          <w:tcPr>
            <w:tcW w:w="1134" w:type="dxa"/>
            <w:vMerge w:val="restart"/>
            <w:shd w:val="clear" w:color="auto" w:fill="auto"/>
            <w:vAlign w:val="center"/>
          </w:tcPr>
          <w:p w14:paraId="000009A4"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28 L chamber</w:t>
            </w:r>
          </w:p>
        </w:tc>
        <w:tc>
          <w:tcPr>
            <w:tcW w:w="1701" w:type="dxa"/>
            <w:shd w:val="clear" w:color="auto" w:fill="auto"/>
            <w:vAlign w:val="center"/>
          </w:tcPr>
          <w:p w14:paraId="000009A5"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n/a</w:t>
            </w:r>
          </w:p>
        </w:tc>
        <w:tc>
          <w:tcPr>
            <w:tcW w:w="3686" w:type="dxa"/>
            <w:shd w:val="clear" w:color="auto" w:fill="auto"/>
            <w:vAlign w:val="center"/>
          </w:tcPr>
          <w:p w14:paraId="000009A7" w14:textId="77777777" w:rsidR="009366D2" w:rsidRPr="007F3899" w:rsidRDefault="009366D2" w:rsidP="004C6659">
            <w:pPr>
              <w:rPr>
                <w:rFonts w:ascii="Times New Roman" w:hAnsi="Times New Roman" w:cs="Times New Roman"/>
                <w:sz w:val="18"/>
                <w:szCs w:val="18"/>
              </w:rPr>
            </w:pPr>
            <w:r w:rsidRPr="007F3899">
              <w:rPr>
                <w:rFonts w:ascii="Times New Roman" w:hAnsi="Times New Roman" w:cs="Times New Roman"/>
                <w:sz w:val="18"/>
                <w:szCs w:val="18"/>
              </w:rPr>
              <w:t>Average mortality of 89.5 ± 8.2% was reported for zero phosphine and low oxygen (≤ 1.6%). Control mortality was 30.4 ± 6.7%.</w:t>
            </w:r>
          </w:p>
        </w:tc>
        <w:tc>
          <w:tcPr>
            <w:tcW w:w="2835" w:type="dxa"/>
            <w:vMerge w:val="restart"/>
            <w:vAlign w:val="center"/>
          </w:tcPr>
          <w:p w14:paraId="000009A8" w14:textId="0ABD8B48"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r w:rsidRPr="007F3899">
              <w:rPr>
                <w:rFonts w:ascii="Times New Roman" w:hAnsi="Times New Roman" w:cs="Times New Roman"/>
                <w:sz w:val="18"/>
                <w:szCs w:val="18"/>
              </w:rPr>
              <w:t>Armstrong et al. [4]</w:t>
            </w:r>
          </w:p>
        </w:tc>
      </w:tr>
      <w:tr w:rsidR="009366D2" w:rsidRPr="000F128A" w14:paraId="27E07104" w14:textId="77777777" w:rsidTr="00A9232B">
        <w:trPr>
          <w:trHeight w:val="84"/>
        </w:trPr>
        <w:tc>
          <w:tcPr>
            <w:tcW w:w="998" w:type="dxa"/>
            <w:vMerge/>
            <w:vAlign w:val="center"/>
          </w:tcPr>
          <w:p w14:paraId="000009A9"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9AA"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9AB" w14:textId="77777777" w:rsidR="009366D2" w:rsidRPr="007F3899"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shd w:val="clear" w:color="auto" w:fill="auto"/>
            <w:vAlign w:val="center"/>
          </w:tcPr>
          <w:p w14:paraId="000009AC"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3" w:type="dxa"/>
            <w:vMerge/>
            <w:shd w:val="clear" w:color="auto" w:fill="auto"/>
            <w:vAlign w:val="center"/>
          </w:tcPr>
          <w:p w14:paraId="000009AD"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9AE"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shd w:val="clear" w:color="auto" w:fill="auto"/>
            <w:vAlign w:val="center"/>
          </w:tcPr>
          <w:p w14:paraId="000009AF"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shd w:val="clear" w:color="auto" w:fill="auto"/>
            <w:vAlign w:val="center"/>
          </w:tcPr>
          <w:p w14:paraId="000009B0"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 1.6% oxygen</w:t>
            </w:r>
          </w:p>
        </w:tc>
        <w:tc>
          <w:tcPr>
            <w:tcW w:w="992" w:type="dxa"/>
            <w:vMerge w:val="restart"/>
            <w:shd w:val="clear" w:color="auto" w:fill="auto"/>
            <w:vAlign w:val="center"/>
          </w:tcPr>
          <w:p w14:paraId="000009B1"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1,000</w:t>
            </w:r>
          </w:p>
        </w:tc>
        <w:tc>
          <w:tcPr>
            <w:tcW w:w="1134" w:type="dxa"/>
            <w:vMerge/>
            <w:shd w:val="clear" w:color="auto" w:fill="auto"/>
            <w:vAlign w:val="center"/>
          </w:tcPr>
          <w:p w14:paraId="000009B2"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9B3"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FBE5D5"/>
            <w:vAlign w:val="center"/>
          </w:tcPr>
          <w:p w14:paraId="000009B4"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Not achieved</w:t>
            </w:r>
          </w:p>
        </w:tc>
        <w:tc>
          <w:tcPr>
            <w:tcW w:w="3686" w:type="dxa"/>
            <w:shd w:val="clear" w:color="auto" w:fill="auto"/>
            <w:vAlign w:val="center"/>
          </w:tcPr>
          <w:p w14:paraId="000009B6" w14:textId="77777777" w:rsidR="009366D2" w:rsidRPr="007F3899" w:rsidRDefault="009366D2" w:rsidP="004C6659">
            <w:pPr>
              <w:rPr>
                <w:rFonts w:ascii="Times New Roman" w:hAnsi="Times New Roman" w:cs="Times New Roman"/>
                <w:sz w:val="18"/>
                <w:szCs w:val="18"/>
              </w:rPr>
            </w:pPr>
            <w:r w:rsidRPr="007F3899">
              <w:rPr>
                <w:rFonts w:ascii="Times New Roman" w:hAnsi="Times New Roman" w:cs="Times New Roman"/>
                <w:sz w:val="18"/>
                <w:szCs w:val="18"/>
              </w:rPr>
              <w:t>Average mortality of 99.0 ± 0.9% was reported for low oxygen (≤ 1.6%) + 1,000 ppm phosphine. Control mortality was 30.4 ± 6.7%.</w:t>
            </w:r>
          </w:p>
        </w:tc>
        <w:tc>
          <w:tcPr>
            <w:tcW w:w="2835" w:type="dxa"/>
            <w:vMerge/>
            <w:vAlign w:val="center"/>
          </w:tcPr>
          <w:p w14:paraId="000009B7"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685C7726" w14:textId="77777777" w:rsidTr="00A9232B">
        <w:trPr>
          <w:trHeight w:val="84"/>
        </w:trPr>
        <w:tc>
          <w:tcPr>
            <w:tcW w:w="998" w:type="dxa"/>
            <w:vMerge/>
            <w:vAlign w:val="center"/>
          </w:tcPr>
          <w:p w14:paraId="000009B8"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9B9"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9BA" w14:textId="77777777" w:rsidR="009366D2" w:rsidRPr="007F3899"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shd w:val="clear" w:color="auto" w:fill="auto"/>
            <w:vAlign w:val="center"/>
          </w:tcPr>
          <w:p w14:paraId="000009BB"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3" w:type="dxa"/>
            <w:vMerge/>
            <w:shd w:val="clear" w:color="auto" w:fill="auto"/>
            <w:vAlign w:val="center"/>
          </w:tcPr>
          <w:p w14:paraId="000009BC"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9BD"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shd w:val="clear" w:color="auto" w:fill="auto"/>
            <w:vAlign w:val="center"/>
          </w:tcPr>
          <w:p w14:paraId="000009BE"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shd w:val="clear" w:color="auto" w:fill="auto"/>
            <w:vAlign w:val="center"/>
          </w:tcPr>
          <w:p w14:paraId="000009BF"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Air</w:t>
            </w:r>
          </w:p>
        </w:tc>
        <w:tc>
          <w:tcPr>
            <w:tcW w:w="992" w:type="dxa"/>
            <w:vMerge/>
            <w:shd w:val="clear" w:color="auto" w:fill="auto"/>
            <w:vAlign w:val="center"/>
          </w:tcPr>
          <w:p w14:paraId="000009C0"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9C1"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9C2"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000009C3" w14:textId="06619EBF" w:rsidR="009366D2" w:rsidRPr="007F3899" w:rsidRDefault="009366D2" w:rsidP="00D56676">
            <w:pPr>
              <w:jc w:val="center"/>
              <w:rPr>
                <w:rFonts w:ascii="Times New Roman" w:hAnsi="Times New Roman" w:cs="Times New Roman"/>
                <w:sz w:val="18"/>
                <w:szCs w:val="18"/>
              </w:rPr>
            </w:pPr>
            <w:r w:rsidRPr="007F3899">
              <w:rPr>
                <w:rFonts w:ascii="Times New Roman" w:hAnsi="Times New Roman" w:cs="Times New Roman"/>
                <w:sz w:val="18"/>
                <w:szCs w:val="18"/>
              </w:rPr>
              <w:t>1,000 ppm for 240 h</w:t>
            </w:r>
          </w:p>
        </w:tc>
        <w:tc>
          <w:tcPr>
            <w:tcW w:w="3686" w:type="dxa"/>
            <w:shd w:val="clear" w:color="auto" w:fill="auto"/>
            <w:vAlign w:val="center"/>
          </w:tcPr>
          <w:p w14:paraId="000009C5" w14:textId="77777777" w:rsidR="009366D2" w:rsidRPr="007F3899" w:rsidRDefault="009366D2" w:rsidP="004C6659">
            <w:pPr>
              <w:rPr>
                <w:rFonts w:ascii="Times New Roman" w:hAnsi="Times New Roman" w:cs="Times New Roman"/>
                <w:sz w:val="18"/>
                <w:szCs w:val="18"/>
              </w:rPr>
            </w:pPr>
            <w:r w:rsidRPr="007F3899">
              <w:rPr>
                <w:rFonts w:ascii="Times New Roman" w:hAnsi="Times New Roman" w:cs="Times New Roman"/>
                <w:sz w:val="18"/>
                <w:szCs w:val="18"/>
              </w:rPr>
              <w:t>Control mortality was 30.4 ± 6.7%.</w:t>
            </w:r>
          </w:p>
        </w:tc>
        <w:tc>
          <w:tcPr>
            <w:tcW w:w="2835" w:type="dxa"/>
            <w:vMerge/>
            <w:vAlign w:val="center"/>
          </w:tcPr>
          <w:p w14:paraId="000009C6"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3E53DEB2" w14:textId="77777777" w:rsidTr="00A9232B">
        <w:trPr>
          <w:trHeight w:val="84"/>
        </w:trPr>
        <w:tc>
          <w:tcPr>
            <w:tcW w:w="998" w:type="dxa"/>
            <w:vMerge/>
            <w:vAlign w:val="center"/>
          </w:tcPr>
          <w:p w14:paraId="000009C7"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9C8"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9C9" w14:textId="77777777" w:rsidR="009366D2" w:rsidRPr="007F3899"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val="restart"/>
            <w:shd w:val="clear" w:color="auto" w:fill="auto"/>
            <w:vAlign w:val="center"/>
          </w:tcPr>
          <w:p w14:paraId="000009CA"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Adults</w:t>
            </w:r>
          </w:p>
        </w:tc>
        <w:tc>
          <w:tcPr>
            <w:tcW w:w="993" w:type="dxa"/>
            <w:vMerge/>
            <w:shd w:val="clear" w:color="auto" w:fill="auto"/>
            <w:vAlign w:val="center"/>
          </w:tcPr>
          <w:p w14:paraId="000009CB"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9CC" w14:textId="13431145" w:rsidR="009366D2" w:rsidRPr="007F3899" w:rsidRDefault="009366D2" w:rsidP="004C6659">
            <w:pPr>
              <w:jc w:val="center"/>
              <w:rPr>
                <w:rFonts w:ascii="Times New Roman" w:hAnsi="Times New Roman" w:cs="Times New Roman"/>
                <w:sz w:val="18"/>
                <w:szCs w:val="18"/>
              </w:rPr>
            </w:pPr>
          </w:p>
        </w:tc>
        <w:tc>
          <w:tcPr>
            <w:tcW w:w="1276" w:type="dxa"/>
            <w:vMerge/>
            <w:shd w:val="clear" w:color="auto" w:fill="auto"/>
            <w:vAlign w:val="center"/>
          </w:tcPr>
          <w:p w14:paraId="000009CD"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shd w:val="clear" w:color="auto" w:fill="auto"/>
            <w:vAlign w:val="center"/>
          </w:tcPr>
          <w:p w14:paraId="000009CE"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 1.6% oxygen</w:t>
            </w:r>
          </w:p>
        </w:tc>
        <w:tc>
          <w:tcPr>
            <w:tcW w:w="992" w:type="dxa"/>
            <w:shd w:val="clear" w:color="auto" w:fill="auto"/>
            <w:vAlign w:val="center"/>
          </w:tcPr>
          <w:p w14:paraId="000009CF"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Zero</w:t>
            </w:r>
          </w:p>
        </w:tc>
        <w:tc>
          <w:tcPr>
            <w:tcW w:w="1134" w:type="dxa"/>
            <w:vMerge/>
            <w:shd w:val="clear" w:color="auto" w:fill="auto"/>
            <w:vAlign w:val="center"/>
          </w:tcPr>
          <w:p w14:paraId="000009D0"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9D1"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auto"/>
            <w:vAlign w:val="center"/>
          </w:tcPr>
          <w:p w14:paraId="000009D2"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n/a</w:t>
            </w:r>
          </w:p>
        </w:tc>
        <w:tc>
          <w:tcPr>
            <w:tcW w:w="3686" w:type="dxa"/>
            <w:shd w:val="clear" w:color="auto" w:fill="auto"/>
            <w:vAlign w:val="center"/>
          </w:tcPr>
          <w:p w14:paraId="000009D4" w14:textId="77777777" w:rsidR="009366D2" w:rsidRPr="007F3899" w:rsidRDefault="009366D2" w:rsidP="004C6659">
            <w:pPr>
              <w:rPr>
                <w:rFonts w:ascii="Times New Roman" w:hAnsi="Times New Roman" w:cs="Times New Roman"/>
                <w:sz w:val="18"/>
                <w:szCs w:val="18"/>
              </w:rPr>
            </w:pPr>
            <w:r w:rsidRPr="007F3899">
              <w:rPr>
                <w:rFonts w:ascii="Times New Roman" w:hAnsi="Times New Roman" w:cs="Times New Roman"/>
                <w:sz w:val="18"/>
                <w:szCs w:val="18"/>
              </w:rPr>
              <w:t>Average mortality of 52.6 ± 5.6% was reported for zero phosphine and low oxygen (≤ 1.6%). Control mortality was 16.1 ± 4.1%.</w:t>
            </w:r>
          </w:p>
        </w:tc>
        <w:tc>
          <w:tcPr>
            <w:tcW w:w="2835" w:type="dxa"/>
            <w:vMerge/>
            <w:vAlign w:val="center"/>
          </w:tcPr>
          <w:p w14:paraId="000009D5"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3293301A" w14:textId="77777777" w:rsidTr="00A9232B">
        <w:trPr>
          <w:trHeight w:val="84"/>
        </w:trPr>
        <w:tc>
          <w:tcPr>
            <w:tcW w:w="998" w:type="dxa"/>
            <w:vMerge/>
            <w:vAlign w:val="center"/>
          </w:tcPr>
          <w:p w14:paraId="000009D6"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9D7"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9D8" w14:textId="77777777" w:rsidR="009366D2" w:rsidRPr="007F3899"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shd w:val="clear" w:color="auto" w:fill="auto"/>
            <w:vAlign w:val="center"/>
          </w:tcPr>
          <w:p w14:paraId="000009D9"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3" w:type="dxa"/>
            <w:vMerge/>
            <w:shd w:val="clear" w:color="auto" w:fill="auto"/>
            <w:vAlign w:val="center"/>
          </w:tcPr>
          <w:p w14:paraId="000009DA"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9DB"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shd w:val="clear" w:color="auto" w:fill="auto"/>
            <w:vAlign w:val="center"/>
          </w:tcPr>
          <w:p w14:paraId="000009DC"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shd w:val="clear" w:color="auto" w:fill="auto"/>
            <w:vAlign w:val="center"/>
          </w:tcPr>
          <w:p w14:paraId="000009DD"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 1.6% oxygen</w:t>
            </w:r>
          </w:p>
        </w:tc>
        <w:tc>
          <w:tcPr>
            <w:tcW w:w="992" w:type="dxa"/>
            <w:vMerge w:val="restart"/>
            <w:shd w:val="clear" w:color="auto" w:fill="auto"/>
            <w:vAlign w:val="center"/>
          </w:tcPr>
          <w:p w14:paraId="000009DE"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1,000</w:t>
            </w:r>
          </w:p>
        </w:tc>
        <w:tc>
          <w:tcPr>
            <w:tcW w:w="1134" w:type="dxa"/>
            <w:vMerge/>
            <w:shd w:val="clear" w:color="auto" w:fill="auto"/>
            <w:vAlign w:val="center"/>
          </w:tcPr>
          <w:p w14:paraId="000009DF"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9E0"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FBE5D5"/>
            <w:vAlign w:val="center"/>
          </w:tcPr>
          <w:p w14:paraId="000009E1"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Not achieved</w:t>
            </w:r>
          </w:p>
        </w:tc>
        <w:tc>
          <w:tcPr>
            <w:tcW w:w="3686" w:type="dxa"/>
            <w:shd w:val="clear" w:color="auto" w:fill="auto"/>
            <w:vAlign w:val="center"/>
          </w:tcPr>
          <w:p w14:paraId="000009E3" w14:textId="77777777" w:rsidR="009366D2" w:rsidRPr="007F3899" w:rsidRDefault="009366D2" w:rsidP="004C6659">
            <w:pPr>
              <w:rPr>
                <w:rFonts w:ascii="Times New Roman" w:hAnsi="Times New Roman" w:cs="Times New Roman"/>
                <w:sz w:val="18"/>
                <w:szCs w:val="18"/>
              </w:rPr>
            </w:pPr>
            <w:r w:rsidRPr="007F3899">
              <w:rPr>
                <w:rFonts w:ascii="Times New Roman" w:hAnsi="Times New Roman" w:cs="Times New Roman"/>
                <w:sz w:val="18"/>
                <w:szCs w:val="18"/>
              </w:rPr>
              <w:t>Average mortality of 54.5 ± 5.6% was reported for low oxygen (≤ 1.6%) + 1,000 ppm phosphine. Control mortality was 16.1 ± 4.1%.</w:t>
            </w:r>
          </w:p>
        </w:tc>
        <w:tc>
          <w:tcPr>
            <w:tcW w:w="2835" w:type="dxa"/>
            <w:vMerge/>
            <w:vAlign w:val="center"/>
          </w:tcPr>
          <w:p w14:paraId="000009E4"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53A91C54" w14:textId="77777777" w:rsidTr="00A9232B">
        <w:trPr>
          <w:trHeight w:val="84"/>
        </w:trPr>
        <w:tc>
          <w:tcPr>
            <w:tcW w:w="998" w:type="dxa"/>
            <w:vMerge/>
            <w:vAlign w:val="center"/>
          </w:tcPr>
          <w:p w14:paraId="000009E5"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9E6"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9E7" w14:textId="77777777" w:rsidR="009366D2" w:rsidRPr="007F3899"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shd w:val="clear" w:color="auto" w:fill="auto"/>
            <w:vAlign w:val="center"/>
          </w:tcPr>
          <w:p w14:paraId="000009E8"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3" w:type="dxa"/>
            <w:vMerge/>
            <w:shd w:val="clear" w:color="auto" w:fill="auto"/>
            <w:vAlign w:val="center"/>
          </w:tcPr>
          <w:p w14:paraId="000009E9"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9EA"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shd w:val="clear" w:color="auto" w:fill="auto"/>
            <w:vAlign w:val="center"/>
          </w:tcPr>
          <w:p w14:paraId="000009EB"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shd w:val="clear" w:color="auto" w:fill="auto"/>
            <w:vAlign w:val="center"/>
          </w:tcPr>
          <w:p w14:paraId="000009EC"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Air</w:t>
            </w:r>
          </w:p>
        </w:tc>
        <w:tc>
          <w:tcPr>
            <w:tcW w:w="992" w:type="dxa"/>
            <w:vMerge/>
            <w:shd w:val="clear" w:color="auto" w:fill="auto"/>
            <w:vAlign w:val="center"/>
          </w:tcPr>
          <w:p w14:paraId="000009ED"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9EE"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9EF"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000009F0"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1,000 ppm for 240 h</w:t>
            </w:r>
          </w:p>
        </w:tc>
        <w:tc>
          <w:tcPr>
            <w:tcW w:w="3686" w:type="dxa"/>
            <w:shd w:val="clear" w:color="auto" w:fill="auto"/>
            <w:vAlign w:val="center"/>
          </w:tcPr>
          <w:p w14:paraId="000009F2" w14:textId="77777777" w:rsidR="009366D2" w:rsidRPr="007F3899" w:rsidRDefault="009366D2" w:rsidP="004C6659">
            <w:pPr>
              <w:rPr>
                <w:rFonts w:ascii="Times New Roman" w:hAnsi="Times New Roman" w:cs="Times New Roman"/>
                <w:sz w:val="18"/>
                <w:szCs w:val="18"/>
              </w:rPr>
            </w:pPr>
            <w:r w:rsidRPr="007F3899">
              <w:rPr>
                <w:rFonts w:ascii="Times New Roman" w:hAnsi="Times New Roman" w:cs="Times New Roman"/>
                <w:sz w:val="18"/>
                <w:szCs w:val="18"/>
              </w:rPr>
              <w:t>Control mortality was 16.1 ± 4.1%.</w:t>
            </w:r>
          </w:p>
        </w:tc>
        <w:tc>
          <w:tcPr>
            <w:tcW w:w="2835" w:type="dxa"/>
            <w:vMerge/>
            <w:vAlign w:val="center"/>
          </w:tcPr>
          <w:p w14:paraId="000009F3"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19B095EA" w14:textId="77777777" w:rsidTr="000215E9">
        <w:trPr>
          <w:trHeight w:val="435"/>
        </w:trPr>
        <w:tc>
          <w:tcPr>
            <w:tcW w:w="998" w:type="dxa"/>
            <w:vMerge/>
            <w:vAlign w:val="center"/>
          </w:tcPr>
          <w:p w14:paraId="000009F4"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9F5"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9F6" w14:textId="77777777" w:rsidR="009366D2" w:rsidRPr="007F3899"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val="restart"/>
            <w:shd w:val="clear" w:color="auto" w:fill="auto"/>
            <w:vAlign w:val="center"/>
          </w:tcPr>
          <w:p w14:paraId="000009F7" w14:textId="2D2B108A"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Larvae</w:t>
            </w:r>
            <w:r w:rsidRPr="007F3899">
              <w:rPr>
                <w:rFonts w:ascii="Times New Roman" w:hAnsi="Times New Roman" w:cs="Times New Roman"/>
                <w:sz w:val="18"/>
                <w:szCs w:val="18"/>
                <w:vertAlign w:val="superscript"/>
              </w:rPr>
              <w:t>d</w:t>
            </w:r>
          </w:p>
        </w:tc>
        <w:tc>
          <w:tcPr>
            <w:tcW w:w="993" w:type="dxa"/>
            <w:vMerge w:val="restart"/>
            <w:shd w:val="clear" w:color="auto" w:fill="auto"/>
            <w:vAlign w:val="center"/>
          </w:tcPr>
          <w:p w14:paraId="000009F8"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4</w:t>
            </w:r>
          </w:p>
        </w:tc>
        <w:tc>
          <w:tcPr>
            <w:tcW w:w="992" w:type="dxa"/>
            <w:vMerge w:val="restart"/>
            <w:shd w:val="clear" w:color="auto" w:fill="auto"/>
            <w:vAlign w:val="center"/>
          </w:tcPr>
          <w:p w14:paraId="000009F9"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10</w:t>
            </w:r>
          </w:p>
        </w:tc>
        <w:tc>
          <w:tcPr>
            <w:tcW w:w="1276" w:type="dxa"/>
            <w:vMerge w:val="restart"/>
            <w:shd w:val="clear" w:color="auto" w:fill="auto"/>
            <w:vAlign w:val="center"/>
          </w:tcPr>
          <w:p w14:paraId="000009FA"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15</w:t>
            </w:r>
          </w:p>
        </w:tc>
        <w:tc>
          <w:tcPr>
            <w:tcW w:w="1417" w:type="dxa"/>
            <w:vMerge w:val="restart"/>
            <w:shd w:val="clear" w:color="auto" w:fill="auto"/>
            <w:vAlign w:val="center"/>
          </w:tcPr>
          <w:p w14:paraId="000009FB"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Air</w:t>
            </w:r>
          </w:p>
        </w:tc>
        <w:tc>
          <w:tcPr>
            <w:tcW w:w="992" w:type="dxa"/>
            <w:shd w:val="clear" w:color="auto" w:fill="auto"/>
            <w:vAlign w:val="center"/>
          </w:tcPr>
          <w:p w14:paraId="000009FC"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700, 2,100 and 3,500</w:t>
            </w:r>
          </w:p>
        </w:tc>
        <w:tc>
          <w:tcPr>
            <w:tcW w:w="1134" w:type="dxa"/>
            <w:shd w:val="clear" w:color="auto" w:fill="auto"/>
            <w:vAlign w:val="center"/>
          </w:tcPr>
          <w:p w14:paraId="000009FD"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72</w:t>
            </w:r>
          </w:p>
        </w:tc>
        <w:tc>
          <w:tcPr>
            <w:tcW w:w="1134" w:type="dxa"/>
            <w:vMerge w:val="restart"/>
            <w:shd w:val="clear" w:color="auto" w:fill="auto"/>
            <w:vAlign w:val="center"/>
          </w:tcPr>
          <w:p w14:paraId="000009FE"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1 L chamber</w:t>
            </w:r>
          </w:p>
        </w:tc>
        <w:tc>
          <w:tcPr>
            <w:tcW w:w="1701" w:type="dxa"/>
            <w:shd w:val="clear" w:color="auto" w:fill="E2EFD9"/>
            <w:vAlign w:val="center"/>
          </w:tcPr>
          <w:p w14:paraId="43102D5B" w14:textId="77777777" w:rsidR="00ED48BD" w:rsidRDefault="009366D2" w:rsidP="00ED48BD">
            <w:pPr>
              <w:jc w:val="center"/>
              <w:rPr>
                <w:rFonts w:ascii="Times New Roman" w:hAnsi="Times New Roman" w:cs="Times New Roman"/>
                <w:sz w:val="18"/>
                <w:szCs w:val="18"/>
              </w:rPr>
            </w:pPr>
            <w:r w:rsidRPr="007F3899">
              <w:rPr>
                <w:rFonts w:ascii="Times New Roman" w:hAnsi="Times New Roman" w:cs="Times New Roman"/>
                <w:sz w:val="18"/>
                <w:szCs w:val="18"/>
              </w:rPr>
              <w:t xml:space="preserve">≥ 2,100 ppm </w:t>
            </w:r>
          </w:p>
          <w:p w14:paraId="000009FF" w14:textId="603096A5" w:rsidR="009366D2" w:rsidRPr="007F3899" w:rsidRDefault="009366D2" w:rsidP="00ED48BD">
            <w:pPr>
              <w:jc w:val="center"/>
              <w:rPr>
                <w:rFonts w:ascii="Times New Roman" w:hAnsi="Times New Roman" w:cs="Times New Roman"/>
                <w:sz w:val="18"/>
                <w:szCs w:val="18"/>
              </w:rPr>
            </w:pPr>
            <w:r w:rsidRPr="007F3899">
              <w:rPr>
                <w:rFonts w:ascii="Times New Roman" w:hAnsi="Times New Roman" w:cs="Times New Roman"/>
                <w:sz w:val="18"/>
                <w:szCs w:val="18"/>
              </w:rPr>
              <w:t>for</w:t>
            </w:r>
            <w:r w:rsidR="00ED48BD">
              <w:rPr>
                <w:rFonts w:ascii="Times New Roman" w:hAnsi="Times New Roman" w:cs="Times New Roman"/>
                <w:sz w:val="18"/>
                <w:szCs w:val="18"/>
              </w:rPr>
              <w:t xml:space="preserve"> </w:t>
            </w:r>
            <w:r w:rsidRPr="007F3899">
              <w:rPr>
                <w:rFonts w:ascii="Times New Roman" w:hAnsi="Times New Roman" w:cs="Times New Roman"/>
                <w:sz w:val="18"/>
                <w:szCs w:val="18"/>
              </w:rPr>
              <w:t>72 h</w:t>
            </w:r>
          </w:p>
        </w:tc>
        <w:tc>
          <w:tcPr>
            <w:tcW w:w="3686" w:type="dxa"/>
            <w:shd w:val="clear" w:color="auto" w:fill="auto"/>
            <w:vAlign w:val="center"/>
          </w:tcPr>
          <w:p w14:paraId="00000A01" w14:textId="77777777" w:rsidR="009366D2" w:rsidRPr="007F3899" w:rsidRDefault="009366D2" w:rsidP="004C6659">
            <w:pPr>
              <w:rPr>
                <w:rFonts w:ascii="Times New Roman" w:hAnsi="Times New Roman" w:cs="Times New Roman"/>
                <w:sz w:val="18"/>
                <w:szCs w:val="18"/>
              </w:rPr>
            </w:pPr>
            <w:r w:rsidRPr="007F3899">
              <w:rPr>
                <w:rFonts w:ascii="Times New Roman" w:hAnsi="Times New Roman" w:cs="Times New Roman"/>
                <w:sz w:val="18"/>
                <w:szCs w:val="18"/>
              </w:rPr>
              <w:t>Control mortality was 63%.</w:t>
            </w:r>
          </w:p>
        </w:tc>
        <w:tc>
          <w:tcPr>
            <w:tcW w:w="2835" w:type="dxa"/>
            <w:vMerge w:val="restart"/>
            <w:vAlign w:val="center"/>
          </w:tcPr>
          <w:p w14:paraId="00000A02" w14:textId="2BAFE87E" w:rsidR="009366D2" w:rsidRPr="007F3899" w:rsidRDefault="009366D2" w:rsidP="004C6659">
            <w:pPr>
              <w:rPr>
                <w:rFonts w:ascii="Times New Roman" w:hAnsi="Times New Roman" w:cs="Times New Roman"/>
                <w:sz w:val="18"/>
                <w:szCs w:val="18"/>
              </w:rPr>
            </w:pPr>
            <w:r w:rsidRPr="007F3899">
              <w:rPr>
                <w:rFonts w:ascii="Times New Roman" w:hAnsi="Times New Roman" w:cs="Times New Roman"/>
                <w:sz w:val="18"/>
                <w:szCs w:val="18"/>
              </w:rPr>
              <w:t>Brash et al. [5]</w:t>
            </w:r>
          </w:p>
        </w:tc>
      </w:tr>
      <w:tr w:rsidR="009366D2" w:rsidRPr="000F128A" w14:paraId="2673EBDB" w14:textId="77777777" w:rsidTr="000215E9">
        <w:trPr>
          <w:trHeight w:val="400"/>
        </w:trPr>
        <w:tc>
          <w:tcPr>
            <w:tcW w:w="998" w:type="dxa"/>
            <w:vMerge/>
            <w:vAlign w:val="center"/>
          </w:tcPr>
          <w:p w14:paraId="00000A03"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A04"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A05" w14:textId="77777777" w:rsidR="009366D2" w:rsidRPr="007F3899"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shd w:val="clear" w:color="auto" w:fill="auto"/>
            <w:vAlign w:val="center"/>
          </w:tcPr>
          <w:p w14:paraId="00000A06"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3" w:type="dxa"/>
            <w:vMerge/>
            <w:shd w:val="clear" w:color="auto" w:fill="auto"/>
            <w:vAlign w:val="center"/>
          </w:tcPr>
          <w:p w14:paraId="00000A07"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A08"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shd w:val="clear" w:color="auto" w:fill="auto"/>
            <w:vAlign w:val="center"/>
          </w:tcPr>
          <w:p w14:paraId="00000A09"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A0A"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shd w:val="clear" w:color="auto" w:fill="auto"/>
            <w:vAlign w:val="center"/>
          </w:tcPr>
          <w:p w14:paraId="00000A0B"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350, 700 and 2,100</w:t>
            </w:r>
          </w:p>
        </w:tc>
        <w:tc>
          <w:tcPr>
            <w:tcW w:w="1134" w:type="dxa"/>
            <w:shd w:val="clear" w:color="auto" w:fill="auto"/>
            <w:vAlign w:val="center"/>
          </w:tcPr>
          <w:p w14:paraId="00000A0C"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120</w:t>
            </w:r>
          </w:p>
        </w:tc>
        <w:tc>
          <w:tcPr>
            <w:tcW w:w="1134" w:type="dxa"/>
            <w:vMerge/>
            <w:shd w:val="clear" w:color="auto" w:fill="auto"/>
            <w:vAlign w:val="center"/>
          </w:tcPr>
          <w:p w14:paraId="00000A0D"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108D5868" w14:textId="77777777" w:rsidR="00ED48BD" w:rsidRDefault="009366D2" w:rsidP="00ED48BD">
            <w:pPr>
              <w:jc w:val="center"/>
              <w:rPr>
                <w:rFonts w:ascii="Times New Roman" w:hAnsi="Times New Roman" w:cs="Times New Roman"/>
                <w:sz w:val="18"/>
                <w:szCs w:val="18"/>
              </w:rPr>
            </w:pPr>
            <w:r w:rsidRPr="007F3899">
              <w:rPr>
                <w:rFonts w:ascii="Times New Roman" w:hAnsi="Times New Roman" w:cs="Times New Roman"/>
                <w:sz w:val="18"/>
                <w:szCs w:val="18"/>
              </w:rPr>
              <w:t xml:space="preserve">≥ 350 ppm </w:t>
            </w:r>
          </w:p>
          <w:p w14:paraId="00000A0F" w14:textId="51965D7D" w:rsidR="009366D2" w:rsidRPr="007F3899" w:rsidRDefault="009366D2" w:rsidP="00ED48BD">
            <w:pPr>
              <w:jc w:val="center"/>
              <w:rPr>
                <w:rFonts w:ascii="Times New Roman" w:hAnsi="Times New Roman" w:cs="Times New Roman"/>
                <w:sz w:val="18"/>
                <w:szCs w:val="18"/>
              </w:rPr>
            </w:pPr>
            <w:r w:rsidRPr="007F3899">
              <w:rPr>
                <w:rFonts w:ascii="Times New Roman" w:hAnsi="Times New Roman" w:cs="Times New Roman"/>
                <w:sz w:val="18"/>
                <w:szCs w:val="18"/>
              </w:rPr>
              <w:t>for</w:t>
            </w:r>
            <w:r w:rsidR="00ED48BD">
              <w:rPr>
                <w:rFonts w:ascii="Times New Roman" w:hAnsi="Times New Roman" w:cs="Times New Roman"/>
                <w:sz w:val="18"/>
                <w:szCs w:val="18"/>
              </w:rPr>
              <w:t xml:space="preserve"> </w:t>
            </w:r>
            <w:r w:rsidRPr="007F3899">
              <w:rPr>
                <w:rFonts w:ascii="Times New Roman" w:hAnsi="Times New Roman" w:cs="Times New Roman"/>
                <w:sz w:val="18"/>
                <w:szCs w:val="18"/>
              </w:rPr>
              <w:t>120 h</w:t>
            </w:r>
          </w:p>
        </w:tc>
        <w:tc>
          <w:tcPr>
            <w:tcW w:w="3686" w:type="dxa"/>
            <w:shd w:val="clear" w:color="auto" w:fill="auto"/>
            <w:vAlign w:val="center"/>
          </w:tcPr>
          <w:p w14:paraId="00000A11" w14:textId="77777777" w:rsidR="009366D2" w:rsidRPr="007F3899" w:rsidRDefault="009366D2" w:rsidP="004C6659">
            <w:pPr>
              <w:rPr>
                <w:rFonts w:ascii="Times New Roman" w:hAnsi="Times New Roman" w:cs="Times New Roman"/>
                <w:sz w:val="18"/>
                <w:szCs w:val="18"/>
              </w:rPr>
            </w:pPr>
            <w:r w:rsidRPr="007F3899">
              <w:rPr>
                <w:rFonts w:ascii="Times New Roman" w:hAnsi="Times New Roman" w:cs="Times New Roman"/>
                <w:sz w:val="18"/>
                <w:szCs w:val="18"/>
              </w:rPr>
              <w:t>Control mortality was 57%.</w:t>
            </w:r>
          </w:p>
        </w:tc>
        <w:tc>
          <w:tcPr>
            <w:tcW w:w="2835" w:type="dxa"/>
            <w:vMerge/>
            <w:vAlign w:val="center"/>
          </w:tcPr>
          <w:p w14:paraId="00000A12"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482BECBA" w14:textId="77777777" w:rsidTr="000215E9">
        <w:trPr>
          <w:trHeight w:val="422"/>
        </w:trPr>
        <w:tc>
          <w:tcPr>
            <w:tcW w:w="998" w:type="dxa"/>
            <w:vMerge/>
            <w:vAlign w:val="center"/>
          </w:tcPr>
          <w:p w14:paraId="00000A13"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A14"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A15" w14:textId="77777777" w:rsidR="009366D2" w:rsidRPr="007F3899"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Merge/>
            <w:shd w:val="clear" w:color="auto" w:fill="auto"/>
            <w:vAlign w:val="center"/>
          </w:tcPr>
          <w:p w14:paraId="00000A16"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3" w:type="dxa"/>
            <w:vMerge/>
            <w:shd w:val="clear" w:color="auto" w:fill="auto"/>
            <w:vAlign w:val="center"/>
          </w:tcPr>
          <w:p w14:paraId="00000A17"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A18"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shd w:val="clear" w:color="auto" w:fill="auto"/>
            <w:vAlign w:val="center"/>
          </w:tcPr>
          <w:p w14:paraId="00000A19"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A1A"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tcBorders>
              <w:bottom w:val="single" w:sz="4" w:space="0" w:color="000000"/>
            </w:tcBorders>
            <w:shd w:val="clear" w:color="auto" w:fill="auto"/>
            <w:vAlign w:val="center"/>
          </w:tcPr>
          <w:p w14:paraId="00000A1B"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350 and 700</w:t>
            </w:r>
          </w:p>
        </w:tc>
        <w:tc>
          <w:tcPr>
            <w:tcW w:w="1134" w:type="dxa"/>
            <w:tcBorders>
              <w:bottom w:val="single" w:sz="4" w:space="0" w:color="000000"/>
            </w:tcBorders>
            <w:shd w:val="clear" w:color="auto" w:fill="auto"/>
            <w:vAlign w:val="center"/>
          </w:tcPr>
          <w:p w14:paraId="00000A1C"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 xml:space="preserve">168 </w:t>
            </w:r>
          </w:p>
        </w:tc>
        <w:tc>
          <w:tcPr>
            <w:tcW w:w="1134" w:type="dxa"/>
            <w:vMerge/>
            <w:shd w:val="clear" w:color="auto" w:fill="auto"/>
            <w:vAlign w:val="center"/>
          </w:tcPr>
          <w:p w14:paraId="00000A1D"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tcBorders>
              <w:bottom w:val="single" w:sz="4" w:space="0" w:color="000000"/>
            </w:tcBorders>
            <w:shd w:val="clear" w:color="auto" w:fill="E2EFD9"/>
            <w:vAlign w:val="center"/>
          </w:tcPr>
          <w:p w14:paraId="56D7F8A7" w14:textId="77777777" w:rsidR="00ED48BD" w:rsidRDefault="009366D2" w:rsidP="00ED48BD">
            <w:pPr>
              <w:jc w:val="center"/>
              <w:rPr>
                <w:rFonts w:ascii="Times New Roman" w:hAnsi="Times New Roman" w:cs="Times New Roman"/>
                <w:sz w:val="18"/>
                <w:szCs w:val="18"/>
              </w:rPr>
            </w:pPr>
            <w:r w:rsidRPr="007F3899">
              <w:rPr>
                <w:rFonts w:ascii="Times New Roman" w:hAnsi="Times New Roman" w:cs="Times New Roman"/>
                <w:sz w:val="18"/>
                <w:szCs w:val="18"/>
              </w:rPr>
              <w:t xml:space="preserve">700 ppm </w:t>
            </w:r>
          </w:p>
          <w:p w14:paraId="00000A1F" w14:textId="1D22B073" w:rsidR="009366D2" w:rsidRPr="007F3899" w:rsidRDefault="009366D2" w:rsidP="00ED48BD">
            <w:pPr>
              <w:jc w:val="center"/>
              <w:rPr>
                <w:rFonts w:ascii="Times New Roman" w:hAnsi="Times New Roman" w:cs="Times New Roman"/>
                <w:sz w:val="18"/>
                <w:szCs w:val="18"/>
              </w:rPr>
            </w:pPr>
            <w:r w:rsidRPr="007F3899">
              <w:rPr>
                <w:rFonts w:ascii="Times New Roman" w:hAnsi="Times New Roman" w:cs="Times New Roman"/>
                <w:sz w:val="18"/>
                <w:szCs w:val="18"/>
              </w:rPr>
              <w:t>for</w:t>
            </w:r>
            <w:r w:rsidR="00ED48BD">
              <w:rPr>
                <w:rFonts w:ascii="Times New Roman" w:hAnsi="Times New Roman" w:cs="Times New Roman"/>
                <w:sz w:val="18"/>
                <w:szCs w:val="18"/>
              </w:rPr>
              <w:t xml:space="preserve"> </w:t>
            </w:r>
            <w:r w:rsidRPr="007F3899">
              <w:rPr>
                <w:rFonts w:ascii="Times New Roman" w:hAnsi="Times New Roman" w:cs="Times New Roman"/>
                <w:sz w:val="18"/>
                <w:szCs w:val="18"/>
              </w:rPr>
              <w:t>168 h</w:t>
            </w:r>
          </w:p>
        </w:tc>
        <w:tc>
          <w:tcPr>
            <w:tcW w:w="3686" w:type="dxa"/>
            <w:shd w:val="clear" w:color="auto" w:fill="auto"/>
            <w:vAlign w:val="center"/>
          </w:tcPr>
          <w:p w14:paraId="00000A21" w14:textId="77777777" w:rsidR="009366D2" w:rsidRPr="007F3899" w:rsidRDefault="009366D2" w:rsidP="004C6659">
            <w:pPr>
              <w:rPr>
                <w:rFonts w:ascii="Times New Roman" w:hAnsi="Times New Roman" w:cs="Times New Roman"/>
                <w:sz w:val="18"/>
                <w:szCs w:val="18"/>
              </w:rPr>
            </w:pPr>
            <w:r w:rsidRPr="007F3899">
              <w:rPr>
                <w:rFonts w:ascii="Times New Roman" w:hAnsi="Times New Roman" w:cs="Times New Roman"/>
                <w:sz w:val="18"/>
                <w:szCs w:val="18"/>
              </w:rPr>
              <w:t>Control mortality was 76%.</w:t>
            </w:r>
          </w:p>
        </w:tc>
        <w:tc>
          <w:tcPr>
            <w:tcW w:w="2835" w:type="dxa"/>
            <w:vMerge/>
            <w:vAlign w:val="center"/>
          </w:tcPr>
          <w:p w14:paraId="00000A22"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2F443842" w14:textId="77777777" w:rsidTr="00A9232B">
        <w:trPr>
          <w:trHeight w:val="272"/>
        </w:trPr>
        <w:tc>
          <w:tcPr>
            <w:tcW w:w="998" w:type="dxa"/>
            <w:vMerge/>
            <w:vAlign w:val="center"/>
          </w:tcPr>
          <w:p w14:paraId="00000A32" w14:textId="59E0F02C" w:rsidR="009366D2" w:rsidRPr="000F128A" w:rsidRDefault="009366D2" w:rsidP="00226023">
            <w:pPr>
              <w:jc w:val="center"/>
              <w:rPr>
                <w:rFonts w:ascii="Times New Roman" w:hAnsi="Times New Roman" w:cs="Times New Roman"/>
                <w:sz w:val="18"/>
                <w:szCs w:val="18"/>
              </w:rPr>
            </w:pPr>
          </w:p>
        </w:tc>
        <w:tc>
          <w:tcPr>
            <w:tcW w:w="1842" w:type="dxa"/>
            <w:vMerge/>
            <w:vAlign w:val="center"/>
          </w:tcPr>
          <w:p w14:paraId="00000A33" w14:textId="49F1BCB3" w:rsidR="009366D2" w:rsidRPr="000F128A" w:rsidRDefault="009366D2" w:rsidP="00226023">
            <w:pPr>
              <w:jc w:val="center"/>
              <w:rPr>
                <w:rFonts w:ascii="Times New Roman" w:hAnsi="Times New Roman" w:cs="Times New Roman"/>
                <w:sz w:val="18"/>
                <w:szCs w:val="18"/>
              </w:rPr>
            </w:pPr>
          </w:p>
        </w:tc>
        <w:tc>
          <w:tcPr>
            <w:tcW w:w="2552" w:type="dxa"/>
            <w:vMerge/>
            <w:shd w:val="clear" w:color="auto" w:fill="auto"/>
            <w:vAlign w:val="center"/>
          </w:tcPr>
          <w:p w14:paraId="00000A35" w14:textId="77777777" w:rsidR="009366D2" w:rsidRPr="007F3899" w:rsidRDefault="009366D2" w:rsidP="00226023">
            <w:pPr>
              <w:widowControl w:val="0"/>
              <w:pBdr>
                <w:top w:val="nil"/>
                <w:left w:val="nil"/>
                <w:bottom w:val="nil"/>
                <w:right w:val="nil"/>
                <w:between w:val="nil"/>
              </w:pBdr>
              <w:spacing w:line="276" w:lineRule="auto"/>
              <w:jc w:val="center"/>
              <w:rPr>
                <w:rFonts w:ascii="Times New Roman" w:hAnsi="Times New Roman" w:cs="Times New Roman"/>
                <w:i/>
                <w:sz w:val="18"/>
                <w:szCs w:val="18"/>
              </w:rPr>
            </w:pPr>
          </w:p>
        </w:tc>
        <w:tc>
          <w:tcPr>
            <w:tcW w:w="850" w:type="dxa"/>
            <w:shd w:val="clear" w:color="auto" w:fill="auto"/>
            <w:vAlign w:val="center"/>
          </w:tcPr>
          <w:p w14:paraId="00000A36"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Eggs</w:t>
            </w:r>
          </w:p>
        </w:tc>
        <w:tc>
          <w:tcPr>
            <w:tcW w:w="993" w:type="dxa"/>
            <w:vMerge w:val="restart"/>
            <w:shd w:val="clear" w:color="auto" w:fill="auto"/>
            <w:vAlign w:val="center"/>
          </w:tcPr>
          <w:p w14:paraId="00000A37"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1</w:t>
            </w:r>
          </w:p>
        </w:tc>
        <w:tc>
          <w:tcPr>
            <w:tcW w:w="992" w:type="dxa"/>
            <w:shd w:val="clear" w:color="auto" w:fill="auto"/>
            <w:vAlign w:val="center"/>
          </w:tcPr>
          <w:p w14:paraId="00000A38"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50</w:t>
            </w:r>
          </w:p>
        </w:tc>
        <w:tc>
          <w:tcPr>
            <w:tcW w:w="1276" w:type="dxa"/>
            <w:vMerge w:val="restart"/>
            <w:shd w:val="clear" w:color="auto" w:fill="auto"/>
            <w:vAlign w:val="center"/>
          </w:tcPr>
          <w:p w14:paraId="00000A39"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10 ± 1</w:t>
            </w:r>
          </w:p>
        </w:tc>
        <w:tc>
          <w:tcPr>
            <w:tcW w:w="1417" w:type="dxa"/>
            <w:vMerge w:val="restart"/>
            <w:shd w:val="clear" w:color="auto" w:fill="auto"/>
            <w:vAlign w:val="center"/>
          </w:tcPr>
          <w:p w14:paraId="00000A3A"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Air</w:t>
            </w:r>
          </w:p>
        </w:tc>
        <w:tc>
          <w:tcPr>
            <w:tcW w:w="992" w:type="dxa"/>
            <w:shd w:val="clear" w:color="auto" w:fill="auto"/>
            <w:vAlign w:val="center"/>
          </w:tcPr>
          <w:p w14:paraId="00000A3B"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25, 100, 150, 200, 250, 300 and 350</w:t>
            </w:r>
          </w:p>
        </w:tc>
        <w:tc>
          <w:tcPr>
            <w:tcW w:w="1134" w:type="dxa"/>
            <w:vMerge w:val="restart"/>
            <w:shd w:val="clear" w:color="auto" w:fill="auto"/>
            <w:vAlign w:val="center"/>
          </w:tcPr>
          <w:p w14:paraId="00000A3C"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72</w:t>
            </w:r>
          </w:p>
        </w:tc>
        <w:tc>
          <w:tcPr>
            <w:tcW w:w="1134" w:type="dxa"/>
            <w:vMerge w:val="restart"/>
            <w:shd w:val="clear" w:color="auto" w:fill="auto"/>
            <w:vAlign w:val="center"/>
          </w:tcPr>
          <w:p w14:paraId="00000A3D"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28 L chamber</w:t>
            </w:r>
          </w:p>
        </w:tc>
        <w:tc>
          <w:tcPr>
            <w:tcW w:w="1701" w:type="dxa"/>
            <w:shd w:val="clear" w:color="auto" w:fill="E2EFD9"/>
            <w:vAlign w:val="center"/>
          </w:tcPr>
          <w:p w14:paraId="06CC89AC" w14:textId="77777777" w:rsidR="00ED48BD" w:rsidRDefault="009366D2" w:rsidP="00ED48BD">
            <w:pPr>
              <w:jc w:val="center"/>
              <w:rPr>
                <w:rFonts w:ascii="Times New Roman" w:hAnsi="Times New Roman" w:cs="Times New Roman"/>
                <w:sz w:val="18"/>
                <w:szCs w:val="18"/>
              </w:rPr>
            </w:pPr>
            <w:r w:rsidRPr="007F3899">
              <w:rPr>
                <w:rFonts w:ascii="Times New Roman" w:hAnsi="Times New Roman" w:cs="Times New Roman"/>
                <w:sz w:val="18"/>
                <w:szCs w:val="18"/>
              </w:rPr>
              <w:t xml:space="preserve">≥ 300 ppm </w:t>
            </w:r>
          </w:p>
          <w:p w14:paraId="00000A3F" w14:textId="518C19F4" w:rsidR="009366D2" w:rsidRPr="007F3899" w:rsidRDefault="009366D2" w:rsidP="00ED48BD">
            <w:pPr>
              <w:jc w:val="center"/>
              <w:rPr>
                <w:rFonts w:ascii="Times New Roman" w:hAnsi="Times New Roman" w:cs="Times New Roman"/>
                <w:sz w:val="18"/>
                <w:szCs w:val="18"/>
              </w:rPr>
            </w:pPr>
            <w:r w:rsidRPr="007F3899">
              <w:rPr>
                <w:rFonts w:ascii="Times New Roman" w:hAnsi="Times New Roman" w:cs="Times New Roman"/>
                <w:sz w:val="18"/>
                <w:szCs w:val="18"/>
              </w:rPr>
              <w:t>for</w:t>
            </w:r>
            <w:r w:rsidR="00ED48BD">
              <w:rPr>
                <w:rFonts w:ascii="Times New Roman" w:hAnsi="Times New Roman" w:cs="Times New Roman"/>
                <w:sz w:val="18"/>
                <w:szCs w:val="18"/>
              </w:rPr>
              <w:t xml:space="preserve"> </w:t>
            </w:r>
            <w:r w:rsidRPr="007F3899">
              <w:rPr>
                <w:rFonts w:ascii="Times New Roman" w:hAnsi="Times New Roman" w:cs="Times New Roman"/>
                <w:sz w:val="18"/>
                <w:szCs w:val="18"/>
              </w:rPr>
              <w:t>72 h</w:t>
            </w:r>
          </w:p>
        </w:tc>
        <w:tc>
          <w:tcPr>
            <w:tcW w:w="3686" w:type="dxa"/>
            <w:shd w:val="clear" w:color="auto" w:fill="auto"/>
            <w:vAlign w:val="center"/>
          </w:tcPr>
          <w:p w14:paraId="00000A41" w14:textId="77777777" w:rsidR="009366D2" w:rsidRPr="007F3899" w:rsidRDefault="009366D2" w:rsidP="004C6659">
            <w:pPr>
              <w:rPr>
                <w:rFonts w:ascii="Times New Roman" w:hAnsi="Times New Roman" w:cs="Times New Roman"/>
                <w:sz w:val="18"/>
                <w:szCs w:val="18"/>
              </w:rPr>
            </w:pPr>
            <w:r w:rsidRPr="007F3899">
              <w:rPr>
                <w:rFonts w:ascii="Times New Roman" w:hAnsi="Times New Roman" w:cs="Times New Roman"/>
                <w:sz w:val="18"/>
                <w:szCs w:val="18"/>
              </w:rPr>
              <w:t>Very low control mortality.</w:t>
            </w:r>
          </w:p>
        </w:tc>
        <w:tc>
          <w:tcPr>
            <w:tcW w:w="2835" w:type="dxa"/>
            <w:vMerge w:val="restart"/>
            <w:vAlign w:val="center"/>
          </w:tcPr>
          <w:p w14:paraId="00000A42" w14:textId="71F1DBF9" w:rsidR="009366D2" w:rsidRPr="007F3899" w:rsidRDefault="009366D2" w:rsidP="004C6659">
            <w:pPr>
              <w:rPr>
                <w:rFonts w:ascii="Times New Roman" w:hAnsi="Times New Roman" w:cs="Times New Roman"/>
                <w:sz w:val="18"/>
                <w:szCs w:val="18"/>
              </w:rPr>
            </w:pPr>
            <w:r w:rsidRPr="007F3899">
              <w:rPr>
                <w:rFonts w:ascii="Times New Roman" w:hAnsi="Times New Roman" w:cs="Times New Roman"/>
                <w:sz w:val="18"/>
                <w:szCs w:val="18"/>
              </w:rPr>
              <w:t>Devitt [12]</w:t>
            </w:r>
          </w:p>
        </w:tc>
      </w:tr>
      <w:tr w:rsidR="009366D2" w:rsidRPr="000F128A" w14:paraId="672F0F4B" w14:textId="77777777" w:rsidTr="00A9232B">
        <w:trPr>
          <w:trHeight w:val="272"/>
        </w:trPr>
        <w:tc>
          <w:tcPr>
            <w:tcW w:w="998" w:type="dxa"/>
            <w:vMerge/>
            <w:vAlign w:val="center"/>
          </w:tcPr>
          <w:p w14:paraId="00000A43"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A44"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A45" w14:textId="77777777" w:rsidR="009366D2" w:rsidRPr="007F3899"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A46"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Larvae</w:t>
            </w:r>
          </w:p>
        </w:tc>
        <w:tc>
          <w:tcPr>
            <w:tcW w:w="993" w:type="dxa"/>
            <w:vMerge/>
            <w:shd w:val="clear" w:color="auto" w:fill="auto"/>
            <w:vAlign w:val="center"/>
          </w:tcPr>
          <w:p w14:paraId="00000A47"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restart"/>
            <w:shd w:val="clear" w:color="auto" w:fill="auto"/>
            <w:vAlign w:val="center"/>
          </w:tcPr>
          <w:p w14:paraId="00000A48" w14:textId="2BFAA8D5"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25 to 50</w:t>
            </w:r>
          </w:p>
        </w:tc>
        <w:tc>
          <w:tcPr>
            <w:tcW w:w="1276" w:type="dxa"/>
            <w:vMerge/>
            <w:shd w:val="clear" w:color="auto" w:fill="auto"/>
            <w:vAlign w:val="center"/>
          </w:tcPr>
          <w:p w14:paraId="00000A49"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A4A"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shd w:val="clear" w:color="auto" w:fill="auto"/>
            <w:vAlign w:val="center"/>
          </w:tcPr>
          <w:p w14:paraId="00000A4B"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25, 50, 100, 150 and 200</w:t>
            </w:r>
          </w:p>
        </w:tc>
        <w:tc>
          <w:tcPr>
            <w:tcW w:w="1134" w:type="dxa"/>
            <w:vMerge/>
            <w:shd w:val="clear" w:color="auto" w:fill="auto"/>
            <w:vAlign w:val="center"/>
          </w:tcPr>
          <w:p w14:paraId="00000A4C"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A4D"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FBE5D5"/>
            <w:vAlign w:val="center"/>
          </w:tcPr>
          <w:p w14:paraId="00000A4E"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Not achieved</w:t>
            </w:r>
          </w:p>
        </w:tc>
        <w:tc>
          <w:tcPr>
            <w:tcW w:w="3686" w:type="dxa"/>
            <w:shd w:val="clear" w:color="auto" w:fill="auto"/>
            <w:vAlign w:val="center"/>
          </w:tcPr>
          <w:p w14:paraId="00000A50" w14:textId="07B8B40B" w:rsidR="009366D2" w:rsidRPr="007F3899" w:rsidRDefault="009366D2" w:rsidP="004C6659">
            <w:pPr>
              <w:rPr>
                <w:rFonts w:ascii="Times New Roman" w:hAnsi="Times New Roman" w:cs="Times New Roman"/>
                <w:sz w:val="18"/>
                <w:szCs w:val="18"/>
              </w:rPr>
            </w:pPr>
            <w:r w:rsidRPr="007F3899">
              <w:rPr>
                <w:rFonts w:ascii="Times New Roman" w:hAnsi="Times New Roman" w:cs="Times New Roman"/>
                <w:sz w:val="18"/>
                <w:szCs w:val="18"/>
              </w:rPr>
              <w:t>Very low control mortality.</w:t>
            </w:r>
          </w:p>
        </w:tc>
        <w:tc>
          <w:tcPr>
            <w:tcW w:w="2835" w:type="dxa"/>
            <w:vMerge/>
            <w:vAlign w:val="center"/>
          </w:tcPr>
          <w:p w14:paraId="00000A51"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136AAFDA" w14:textId="77777777" w:rsidTr="00A9232B">
        <w:trPr>
          <w:trHeight w:val="732"/>
        </w:trPr>
        <w:tc>
          <w:tcPr>
            <w:tcW w:w="998" w:type="dxa"/>
            <w:vMerge/>
            <w:vAlign w:val="center"/>
          </w:tcPr>
          <w:p w14:paraId="00000A52"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A53"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A54" w14:textId="77777777" w:rsidR="009366D2" w:rsidRPr="007F3899"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A55"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Pupae</w:t>
            </w:r>
          </w:p>
        </w:tc>
        <w:tc>
          <w:tcPr>
            <w:tcW w:w="993" w:type="dxa"/>
            <w:vMerge/>
            <w:shd w:val="clear" w:color="auto" w:fill="auto"/>
            <w:vAlign w:val="center"/>
          </w:tcPr>
          <w:p w14:paraId="00000A56"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A57"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shd w:val="clear" w:color="auto" w:fill="auto"/>
            <w:vAlign w:val="center"/>
          </w:tcPr>
          <w:p w14:paraId="00000A58"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A59"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shd w:val="clear" w:color="auto" w:fill="auto"/>
            <w:vAlign w:val="center"/>
          </w:tcPr>
          <w:p w14:paraId="00000A5A"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25, 100, 150, 200, 250, 300 and 350</w:t>
            </w:r>
          </w:p>
        </w:tc>
        <w:tc>
          <w:tcPr>
            <w:tcW w:w="1134" w:type="dxa"/>
            <w:vMerge/>
            <w:shd w:val="clear" w:color="auto" w:fill="auto"/>
            <w:vAlign w:val="center"/>
          </w:tcPr>
          <w:p w14:paraId="00000A5B"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A5C"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FBE5D5"/>
            <w:vAlign w:val="center"/>
          </w:tcPr>
          <w:p w14:paraId="00000A5D"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Not achieved</w:t>
            </w:r>
          </w:p>
        </w:tc>
        <w:tc>
          <w:tcPr>
            <w:tcW w:w="3686" w:type="dxa"/>
            <w:shd w:val="clear" w:color="auto" w:fill="auto"/>
            <w:vAlign w:val="center"/>
          </w:tcPr>
          <w:p w14:paraId="00000A5F" w14:textId="77777777" w:rsidR="009366D2" w:rsidRPr="007F3899" w:rsidRDefault="009366D2" w:rsidP="004C6659">
            <w:pPr>
              <w:rPr>
                <w:rFonts w:ascii="Times New Roman" w:hAnsi="Times New Roman" w:cs="Times New Roman"/>
                <w:sz w:val="18"/>
                <w:szCs w:val="18"/>
              </w:rPr>
            </w:pPr>
            <w:r w:rsidRPr="007F3899">
              <w:rPr>
                <w:rFonts w:ascii="Times New Roman" w:hAnsi="Times New Roman" w:cs="Times New Roman"/>
                <w:sz w:val="18"/>
                <w:szCs w:val="18"/>
              </w:rPr>
              <w:t>For the highest dose of 350 ppm, a mortality of 28.0 ± 9.0% was reported. Very low control mortality.</w:t>
            </w:r>
          </w:p>
        </w:tc>
        <w:tc>
          <w:tcPr>
            <w:tcW w:w="2835" w:type="dxa"/>
            <w:vMerge/>
            <w:vAlign w:val="center"/>
          </w:tcPr>
          <w:p w14:paraId="00000A60"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7EE8FE7B" w14:textId="77777777" w:rsidTr="00A9232B">
        <w:trPr>
          <w:trHeight w:val="732"/>
        </w:trPr>
        <w:tc>
          <w:tcPr>
            <w:tcW w:w="998" w:type="dxa"/>
            <w:vMerge/>
            <w:vAlign w:val="center"/>
          </w:tcPr>
          <w:p w14:paraId="00000A61"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A62"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A63" w14:textId="77777777" w:rsidR="009366D2" w:rsidRPr="007F3899"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shd w:val="clear" w:color="auto" w:fill="auto"/>
            <w:vAlign w:val="center"/>
          </w:tcPr>
          <w:p w14:paraId="00000A64"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Adults</w:t>
            </w:r>
          </w:p>
        </w:tc>
        <w:tc>
          <w:tcPr>
            <w:tcW w:w="993" w:type="dxa"/>
            <w:vMerge/>
            <w:shd w:val="clear" w:color="auto" w:fill="auto"/>
            <w:vAlign w:val="center"/>
          </w:tcPr>
          <w:p w14:paraId="00000A65"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shd w:val="clear" w:color="auto" w:fill="auto"/>
            <w:vAlign w:val="center"/>
          </w:tcPr>
          <w:p w14:paraId="00000A66"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shd w:val="clear" w:color="auto" w:fill="auto"/>
            <w:vAlign w:val="center"/>
          </w:tcPr>
          <w:p w14:paraId="00000A67"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shd w:val="clear" w:color="auto" w:fill="auto"/>
            <w:vAlign w:val="center"/>
          </w:tcPr>
          <w:p w14:paraId="00000A68"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shd w:val="clear" w:color="auto" w:fill="auto"/>
            <w:vAlign w:val="center"/>
          </w:tcPr>
          <w:p w14:paraId="00000A69"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100, 150, 200, 250, 300 and 350</w:t>
            </w:r>
          </w:p>
        </w:tc>
        <w:tc>
          <w:tcPr>
            <w:tcW w:w="1134" w:type="dxa"/>
            <w:vMerge/>
            <w:shd w:val="clear" w:color="auto" w:fill="auto"/>
            <w:vAlign w:val="center"/>
          </w:tcPr>
          <w:p w14:paraId="00000A6A"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shd w:val="clear" w:color="auto" w:fill="auto"/>
            <w:vAlign w:val="center"/>
          </w:tcPr>
          <w:p w14:paraId="00000A6B"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FBE5D5"/>
            <w:vAlign w:val="center"/>
          </w:tcPr>
          <w:p w14:paraId="00000A6C" w14:textId="77777777" w:rsidR="009366D2" w:rsidRPr="007F3899" w:rsidRDefault="009366D2" w:rsidP="004C6659">
            <w:pPr>
              <w:jc w:val="center"/>
              <w:rPr>
                <w:rFonts w:ascii="Times New Roman" w:hAnsi="Times New Roman" w:cs="Times New Roman"/>
                <w:sz w:val="18"/>
                <w:szCs w:val="18"/>
              </w:rPr>
            </w:pPr>
            <w:r w:rsidRPr="007F3899">
              <w:rPr>
                <w:rFonts w:ascii="Times New Roman" w:hAnsi="Times New Roman" w:cs="Times New Roman"/>
                <w:sz w:val="18"/>
                <w:szCs w:val="18"/>
              </w:rPr>
              <w:t>Not achieved</w:t>
            </w:r>
          </w:p>
        </w:tc>
        <w:tc>
          <w:tcPr>
            <w:tcW w:w="3686" w:type="dxa"/>
            <w:shd w:val="clear" w:color="auto" w:fill="auto"/>
            <w:vAlign w:val="center"/>
          </w:tcPr>
          <w:p w14:paraId="00000A6E" w14:textId="77777777" w:rsidR="009366D2" w:rsidRPr="007F3899" w:rsidRDefault="009366D2" w:rsidP="004C6659">
            <w:pPr>
              <w:rPr>
                <w:rFonts w:ascii="Times New Roman" w:hAnsi="Times New Roman" w:cs="Times New Roman"/>
                <w:sz w:val="18"/>
                <w:szCs w:val="18"/>
              </w:rPr>
            </w:pPr>
            <w:r w:rsidRPr="007F3899">
              <w:rPr>
                <w:rFonts w:ascii="Times New Roman" w:hAnsi="Times New Roman" w:cs="Times New Roman"/>
                <w:sz w:val="18"/>
                <w:szCs w:val="18"/>
              </w:rPr>
              <w:t>For the highest dose of 350 ppm, a mortality of 60.0 ± 6.9% was reported. Very low control mortality.</w:t>
            </w:r>
          </w:p>
        </w:tc>
        <w:tc>
          <w:tcPr>
            <w:tcW w:w="2835" w:type="dxa"/>
            <w:vMerge/>
            <w:vAlign w:val="center"/>
          </w:tcPr>
          <w:p w14:paraId="00000A6F" w14:textId="77777777" w:rsidR="009366D2" w:rsidRPr="007F3899" w:rsidRDefault="009366D2" w:rsidP="004C6659">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4B77AF0B" w14:textId="77777777" w:rsidTr="00A9232B">
        <w:trPr>
          <w:trHeight w:val="272"/>
        </w:trPr>
        <w:tc>
          <w:tcPr>
            <w:tcW w:w="998" w:type="dxa"/>
            <w:vMerge/>
            <w:vAlign w:val="center"/>
          </w:tcPr>
          <w:p w14:paraId="00000A70" w14:textId="48423AD0"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A71" w14:textId="4B9257E1"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A72" w14:textId="77777777" w:rsidR="009366D2" w:rsidRPr="007F3899"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Align w:val="center"/>
          </w:tcPr>
          <w:p w14:paraId="00000A73"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Eggs</w:t>
            </w:r>
          </w:p>
        </w:tc>
        <w:tc>
          <w:tcPr>
            <w:tcW w:w="993" w:type="dxa"/>
            <w:vMerge w:val="restart"/>
            <w:vAlign w:val="center"/>
          </w:tcPr>
          <w:p w14:paraId="00000A74"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1</w:t>
            </w:r>
          </w:p>
        </w:tc>
        <w:tc>
          <w:tcPr>
            <w:tcW w:w="992" w:type="dxa"/>
            <w:vAlign w:val="center"/>
          </w:tcPr>
          <w:p w14:paraId="00000A75"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50</w:t>
            </w:r>
          </w:p>
        </w:tc>
        <w:tc>
          <w:tcPr>
            <w:tcW w:w="1276" w:type="dxa"/>
            <w:vMerge w:val="restart"/>
            <w:vAlign w:val="center"/>
          </w:tcPr>
          <w:p w14:paraId="00000A76"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20 ± 1</w:t>
            </w:r>
          </w:p>
        </w:tc>
        <w:tc>
          <w:tcPr>
            <w:tcW w:w="1417" w:type="dxa"/>
            <w:vMerge/>
            <w:vAlign w:val="center"/>
          </w:tcPr>
          <w:p w14:paraId="00000A77" w14:textId="3EB144B3" w:rsidR="009366D2" w:rsidRPr="007F3899" w:rsidRDefault="009366D2" w:rsidP="00226023">
            <w:pPr>
              <w:jc w:val="center"/>
              <w:rPr>
                <w:rFonts w:ascii="Times New Roman" w:hAnsi="Times New Roman" w:cs="Times New Roman"/>
                <w:sz w:val="18"/>
                <w:szCs w:val="18"/>
              </w:rPr>
            </w:pPr>
          </w:p>
        </w:tc>
        <w:tc>
          <w:tcPr>
            <w:tcW w:w="992" w:type="dxa"/>
            <w:vAlign w:val="center"/>
          </w:tcPr>
          <w:p w14:paraId="00000A78"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150, 200, 250, 300, 350 and 400</w:t>
            </w:r>
          </w:p>
        </w:tc>
        <w:tc>
          <w:tcPr>
            <w:tcW w:w="1134" w:type="dxa"/>
            <w:vMerge/>
            <w:vAlign w:val="center"/>
          </w:tcPr>
          <w:p w14:paraId="00000A79" w14:textId="61F569DE" w:rsidR="009366D2" w:rsidRPr="007F3899" w:rsidRDefault="009366D2" w:rsidP="00226023">
            <w:pPr>
              <w:jc w:val="center"/>
              <w:rPr>
                <w:rFonts w:ascii="Times New Roman" w:hAnsi="Times New Roman" w:cs="Times New Roman"/>
                <w:sz w:val="18"/>
                <w:szCs w:val="18"/>
              </w:rPr>
            </w:pPr>
          </w:p>
        </w:tc>
        <w:tc>
          <w:tcPr>
            <w:tcW w:w="1134" w:type="dxa"/>
            <w:vMerge/>
            <w:vAlign w:val="center"/>
          </w:tcPr>
          <w:p w14:paraId="00000A7A" w14:textId="4A697AE3" w:rsidR="009366D2" w:rsidRPr="007F3899" w:rsidRDefault="009366D2" w:rsidP="00226023">
            <w:pPr>
              <w:jc w:val="center"/>
              <w:rPr>
                <w:rFonts w:ascii="Times New Roman" w:hAnsi="Times New Roman" w:cs="Times New Roman"/>
                <w:sz w:val="18"/>
                <w:szCs w:val="18"/>
              </w:rPr>
            </w:pPr>
          </w:p>
        </w:tc>
        <w:tc>
          <w:tcPr>
            <w:tcW w:w="1701" w:type="dxa"/>
            <w:shd w:val="clear" w:color="auto" w:fill="E2EFD9"/>
            <w:vAlign w:val="center"/>
          </w:tcPr>
          <w:p w14:paraId="5B824C68" w14:textId="77777777" w:rsidR="00ED48BD" w:rsidRDefault="009366D2" w:rsidP="00ED48BD">
            <w:pPr>
              <w:jc w:val="center"/>
              <w:rPr>
                <w:rFonts w:ascii="Times New Roman" w:hAnsi="Times New Roman" w:cs="Times New Roman"/>
                <w:sz w:val="18"/>
                <w:szCs w:val="18"/>
              </w:rPr>
            </w:pPr>
            <w:r w:rsidRPr="007F3899">
              <w:rPr>
                <w:rFonts w:ascii="Times New Roman" w:hAnsi="Times New Roman" w:cs="Times New Roman"/>
                <w:sz w:val="18"/>
                <w:szCs w:val="18"/>
              </w:rPr>
              <w:t xml:space="preserve">≥ 350 ppm </w:t>
            </w:r>
          </w:p>
          <w:p w14:paraId="00000A7C" w14:textId="2298D078" w:rsidR="009366D2" w:rsidRPr="007F3899" w:rsidRDefault="009366D2" w:rsidP="00ED48BD">
            <w:pPr>
              <w:jc w:val="center"/>
              <w:rPr>
                <w:rFonts w:ascii="Times New Roman" w:hAnsi="Times New Roman" w:cs="Times New Roman"/>
                <w:sz w:val="18"/>
                <w:szCs w:val="18"/>
              </w:rPr>
            </w:pPr>
            <w:r w:rsidRPr="007F3899">
              <w:rPr>
                <w:rFonts w:ascii="Times New Roman" w:hAnsi="Times New Roman" w:cs="Times New Roman"/>
                <w:sz w:val="18"/>
                <w:szCs w:val="18"/>
              </w:rPr>
              <w:t>for</w:t>
            </w:r>
            <w:r w:rsidR="00ED48BD">
              <w:rPr>
                <w:rFonts w:ascii="Times New Roman" w:hAnsi="Times New Roman" w:cs="Times New Roman"/>
                <w:sz w:val="18"/>
                <w:szCs w:val="18"/>
              </w:rPr>
              <w:t xml:space="preserve"> </w:t>
            </w:r>
            <w:r w:rsidRPr="007F3899">
              <w:rPr>
                <w:rFonts w:ascii="Times New Roman" w:hAnsi="Times New Roman" w:cs="Times New Roman"/>
                <w:sz w:val="18"/>
                <w:szCs w:val="18"/>
              </w:rPr>
              <w:t>72 h</w:t>
            </w:r>
          </w:p>
        </w:tc>
        <w:tc>
          <w:tcPr>
            <w:tcW w:w="3686" w:type="dxa"/>
            <w:vAlign w:val="center"/>
          </w:tcPr>
          <w:p w14:paraId="00000A7E" w14:textId="77777777" w:rsidR="009366D2" w:rsidRPr="007F3899" w:rsidRDefault="009366D2" w:rsidP="00226023">
            <w:pPr>
              <w:rPr>
                <w:rFonts w:ascii="Times New Roman" w:hAnsi="Times New Roman" w:cs="Times New Roman"/>
                <w:sz w:val="18"/>
                <w:szCs w:val="18"/>
              </w:rPr>
            </w:pPr>
            <w:r w:rsidRPr="007F3899">
              <w:rPr>
                <w:rFonts w:ascii="Times New Roman" w:hAnsi="Times New Roman" w:cs="Times New Roman"/>
                <w:sz w:val="18"/>
                <w:szCs w:val="18"/>
              </w:rPr>
              <w:t>Low control mortality.</w:t>
            </w:r>
          </w:p>
        </w:tc>
        <w:tc>
          <w:tcPr>
            <w:tcW w:w="2835" w:type="dxa"/>
            <w:vMerge/>
            <w:vAlign w:val="center"/>
          </w:tcPr>
          <w:p w14:paraId="00000A7F" w14:textId="0E744896"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4983044C" w14:textId="77777777" w:rsidTr="00A9232B">
        <w:trPr>
          <w:trHeight w:val="272"/>
        </w:trPr>
        <w:tc>
          <w:tcPr>
            <w:tcW w:w="998" w:type="dxa"/>
            <w:vMerge/>
            <w:vAlign w:val="center"/>
          </w:tcPr>
          <w:p w14:paraId="00000A80"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A81"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A82" w14:textId="77777777" w:rsidR="009366D2" w:rsidRPr="007F3899"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Align w:val="center"/>
          </w:tcPr>
          <w:p w14:paraId="00000A83"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Larvae</w:t>
            </w:r>
          </w:p>
        </w:tc>
        <w:tc>
          <w:tcPr>
            <w:tcW w:w="993" w:type="dxa"/>
            <w:vMerge/>
            <w:vAlign w:val="center"/>
          </w:tcPr>
          <w:p w14:paraId="00000A84"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restart"/>
            <w:vAlign w:val="center"/>
          </w:tcPr>
          <w:p w14:paraId="00000A85" w14:textId="2CE0AD00"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25 to 50</w:t>
            </w:r>
          </w:p>
        </w:tc>
        <w:tc>
          <w:tcPr>
            <w:tcW w:w="1276" w:type="dxa"/>
            <w:vMerge/>
            <w:vAlign w:val="center"/>
          </w:tcPr>
          <w:p w14:paraId="00000A86"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vAlign w:val="center"/>
          </w:tcPr>
          <w:p w14:paraId="00000A87"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Align w:val="center"/>
          </w:tcPr>
          <w:p w14:paraId="00000A88"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25, 50, 75, 100, 130 and 160</w:t>
            </w:r>
          </w:p>
        </w:tc>
        <w:tc>
          <w:tcPr>
            <w:tcW w:w="1134" w:type="dxa"/>
            <w:vMerge/>
            <w:vAlign w:val="center"/>
          </w:tcPr>
          <w:p w14:paraId="00000A89"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A8A"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FBE5D5"/>
            <w:vAlign w:val="center"/>
          </w:tcPr>
          <w:p w14:paraId="00000A8B"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Not achieved</w:t>
            </w:r>
          </w:p>
        </w:tc>
        <w:tc>
          <w:tcPr>
            <w:tcW w:w="3686" w:type="dxa"/>
            <w:vAlign w:val="center"/>
          </w:tcPr>
          <w:p w14:paraId="00000A8D" w14:textId="0A74B7D0" w:rsidR="009366D2" w:rsidRPr="007F3899" w:rsidRDefault="009366D2" w:rsidP="00226023">
            <w:pPr>
              <w:rPr>
                <w:rFonts w:ascii="Times New Roman" w:hAnsi="Times New Roman" w:cs="Times New Roman"/>
                <w:sz w:val="18"/>
                <w:szCs w:val="18"/>
              </w:rPr>
            </w:pPr>
            <w:r w:rsidRPr="007F3899">
              <w:rPr>
                <w:rFonts w:ascii="Times New Roman" w:hAnsi="Times New Roman" w:cs="Times New Roman"/>
                <w:sz w:val="18"/>
                <w:szCs w:val="18"/>
              </w:rPr>
              <w:t xml:space="preserve">For the highest dose of 160 ppm, a mortality of 80.0 ± 8.0% was reported. </w:t>
            </w:r>
          </w:p>
        </w:tc>
        <w:tc>
          <w:tcPr>
            <w:tcW w:w="2835" w:type="dxa"/>
            <w:vMerge/>
            <w:vAlign w:val="center"/>
          </w:tcPr>
          <w:p w14:paraId="00000A8E"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4248C681" w14:textId="77777777" w:rsidTr="00A9232B">
        <w:trPr>
          <w:trHeight w:val="272"/>
        </w:trPr>
        <w:tc>
          <w:tcPr>
            <w:tcW w:w="998" w:type="dxa"/>
            <w:vMerge/>
            <w:vAlign w:val="center"/>
          </w:tcPr>
          <w:p w14:paraId="00000A8F"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A90"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A91" w14:textId="77777777" w:rsidR="009366D2" w:rsidRPr="007F3899"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Align w:val="center"/>
          </w:tcPr>
          <w:p w14:paraId="00000A92"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Adults</w:t>
            </w:r>
          </w:p>
        </w:tc>
        <w:tc>
          <w:tcPr>
            <w:tcW w:w="993" w:type="dxa"/>
            <w:vMerge/>
            <w:vAlign w:val="center"/>
          </w:tcPr>
          <w:p w14:paraId="00000A93"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ign w:val="center"/>
          </w:tcPr>
          <w:p w14:paraId="00000A94"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vAlign w:val="center"/>
          </w:tcPr>
          <w:p w14:paraId="00000A95"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vAlign w:val="center"/>
          </w:tcPr>
          <w:p w14:paraId="00000A96"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Align w:val="center"/>
          </w:tcPr>
          <w:p w14:paraId="00000A97"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25, 50, 75, 100, 130 and 160</w:t>
            </w:r>
          </w:p>
        </w:tc>
        <w:tc>
          <w:tcPr>
            <w:tcW w:w="1134" w:type="dxa"/>
            <w:vMerge/>
            <w:vAlign w:val="center"/>
          </w:tcPr>
          <w:p w14:paraId="00000A98"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A99"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FBE5D5"/>
            <w:vAlign w:val="center"/>
          </w:tcPr>
          <w:p w14:paraId="00000A9A"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Not achieved</w:t>
            </w:r>
          </w:p>
        </w:tc>
        <w:tc>
          <w:tcPr>
            <w:tcW w:w="3686" w:type="dxa"/>
            <w:vAlign w:val="center"/>
          </w:tcPr>
          <w:p w14:paraId="00000A9C" w14:textId="5B034EA7" w:rsidR="009366D2" w:rsidRPr="007F3899" w:rsidRDefault="009366D2" w:rsidP="00226023">
            <w:pPr>
              <w:rPr>
                <w:rFonts w:ascii="Times New Roman" w:hAnsi="Times New Roman" w:cs="Times New Roman"/>
                <w:sz w:val="18"/>
                <w:szCs w:val="18"/>
              </w:rPr>
            </w:pPr>
            <w:r w:rsidRPr="007F3899">
              <w:rPr>
                <w:rFonts w:ascii="Times New Roman" w:hAnsi="Times New Roman" w:cs="Times New Roman"/>
                <w:sz w:val="18"/>
                <w:szCs w:val="18"/>
              </w:rPr>
              <w:t>The second-highest dose of 130 ppm recorded the highest mortality of 84.0 ± 7.3%. Low control mortality.</w:t>
            </w:r>
          </w:p>
        </w:tc>
        <w:tc>
          <w:tcPr>
            <w:tcW w:w="2835" w:type="dxa"/>
            <w:vMerge/>
            <w:vAlign w:val="center"/>
          </w:tcPr>
          <w:p w14:paraId="00000A9D"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7CF4161B" w14:textId="77777777" w:rsidTr="00A9232B">
        <w:trPr>
          <w:trHeight w:val="272"/>
        </w:trPr>
        <w:tc>
          <w:tcPr>
            <w:tcW w:w="998" w:type="dxa"/>
            <w:vMerge/>
            <w:vAlign w:val="center"/>
          </w:tcPr>
          <w:p w14:paraId="00000A9E"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A9F"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AA0" w14:textId="77777777" w:rsidR="009366D2" w:rsidRPr="007F3899"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Align w:val="center"/>
          </w:tcPr>
          <w:p w14:paraId="00000AA1"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Pupae</w:t>
            </w:r>
          </w:p>
        </w:tc>
        <w:tc>
          <w:tcPr>
            <w:tcW w:w="993" w:type="dxa"/>
            <w:vAlign w:val="center"/>
          </w:tcPr>
          <w:p w14:paraId="00000AA2"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1</w:t>
            </w:r>
          </w:p>
        </w:tc>
        <w:tc>
          <w:tcPr>
            <w:tcW w:w="992" w:type="dxa"/>
            <w:vAlign w:val="center"/>
          </w:tcPr>
          <w:p w14:paraId="00000AA3" w14:textId="46C5B458"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25</w:t>
            </w:r>
          </w:p>
        </w:tc>
        <w:tc>
          <w:tcPr>
            <w:tcW w:w="1276" w:type="dxa"/>
            <w:vMerge w:val="restart"/>
            <w:vAlign w:val="center"/>
          </w:tcPr>
          <w:p w14:paraId="00000AA4"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10 ± 1</w:t>
            </w:r>
          </w:p>
        </w:tc>
        <w:tc>
          <w:tcPr>
            <w:tcW w:w="1417" w:type="dxa"/>
            <w:vMerge/>
            <w:vAlign w:val="center"/>
          </w:tcPr>
          <w:p w14:paraId="00000AA5" w14:textId="2AA753D0" w:rsidR="009366D2" w:rsidRPr="007F3899" w:rsidRDefault="009366D2" w:rsidP="00226023">
            <w:pPr>
              <w:jc w:val="center"/>
              <w:rPr>
                <w:rFonts w:ascii="Times New Roman" w:hAnsi="Times New Roman" w:cs="Times New Roman"/>
                <w:sz w:val="18"/>
                <w:szCs w:val="18"/>
              </w:rPr>
            </w:pPr>
          </w:p>
        </w:tc>
        <w:tc>
          <w:tcPr>
            <w:tcW w:w="992" w:type="dxa"/>
            <w:vAlign w:val="center"/>
          </w:tcPr>
          <w:p w14:paraId="00000AA7" w14:textId="6C6AB718" w:rsidR="009366D2" w:rsidRPr="007F3899" w:rsidRDefault="009366D2" w:rsidP="00B43DA6">
            <w:pPr>
              <w:jc w:val="center"/>
              <w:rPr>
                <w:rFonts w:ascii="Times New Roman" w:hAnsi="Times New Roman" w:cs="Times New Roman"/>
                <w:sz w:val="18"/>
                <w:szCs w:val="18"/>
              </w:rPr>
            </w:pPr>
            <w:r w:rsidRPr="007F3899">
              <w:rPr>
                <w:rFonts w:ascii="Times New Roman" w:hAnsi="Times New Roman" w:cs="Times New Roman"/>
                <w:sz w:val="18"/>
                <w:szCs w:val="18"/>
              </w:rPr>
              <w:t>0 to 1,400</w:t>
            </w:r>
          </w:p>
        </w:tc>
        <w:tc>
          <w:tcPr>
            <w:tcW w:w="1134" w:type="dxa"/>
            <w:vAlign w:val="center"/>
          </w:tcPr>
          <w:p w14:paraId="00000AA8"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120</w:t>
            </w:r>
          </w:p>
        </w:tc>
        <w:tc>
          <w:tcPr>
            <w:tcW w:w="1134" w:type="dxa"/>
            <w:vMerge/>
            <w:vAlign w:val="center"/>
          </w:tcPr>
          <w:p w14:paraId="00000AA9" w14:textId="5FD35B7C" w:rsidR="009366D2" w:rsidRPr="007F3899" w:rsidRDefault="009366D2" w:rsidP="00226023">
            <w:pPr>
              <w:jc w:val="center"/>
              <w:rPr>
                <w:rFonts w:ascii="Times New Roman" w:hAnsi="Times New Roman" w:cs="Times New Roman"/>
                <w:sz w:val="18"/>
                <w:szCs w:val="18"/>
              </w:rPr>
            </w:pPr>
          </w:p>
        </w:tc>
        <w:tc>
          <w:tcPr>
            <w:tcW w:w="1701" w:type="dxa"/>
            <w:shd w:val="clear" w:color="auto" w:fill="FBE5D5"/>
            <w:vAlign w:val="center"/>
          </w:tcPr>
          <w:p w14:paraId="00000AAA"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Not achieved</w:t>
            </w:r>
          </w:p>
        </w:tc>
        <w:tc>
          <w:tcPr>
            <w:tcW w:w="3686" w:type="dxa"/>
            <w:vAlign w:val="center"/>
          </w:tcPr>
          <w:p w14:paraId="00000AAC" w14:textId="6AD4378E" w:rsidR="009366D2" w:rsidRPr="007F3899" w:rsidRDefault="009366D2" w:rsidP="00226023">
            <w:pPr>
              <w:rPr>
                <w:rFonts w:ascii="Times New Roman" w:hAnsi="Times New Roman" w:cs="Times New Roman"/>
                <w:sz w:val="18"/>
                <w:szCs w:val="18"/>
              </w:rPr>
            </w:pPr>
            <w:r w:rsidRPr="007F3899">
              <w:rPr>
                <w:rFonts w:ascii="Times New Roman" w:hAnsi="Times New Roman" w:cs="Times New Roman"/>
                <w:sz w:val="18"/>
                <w:szCs w:val="18"/>
              </w:rPr>
              <w:t xml:space="preserve">The highest mortality of 56.0 ± 9.9% was reported for a dose of 1,200 ppm. Individual doses and control mortality were not reported. </w:t>
            </w:r>
          </w:p>
        </w:tc>
        <w:tc>
          <w:tcPr>
            <w:tcW w:w="2835" w:type="dxa"/>
            <w:vMerge/>
            <w:vAlign w:val="center"/>
          </w:tcPr>
          <w:p w14:paraId="00000AAD"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3B010272" w14:textId="77777777" w:rsidTr="00A9232B">
        <w:trPr>
          <w:trHeight w:val="272"/>
        </w:trPr>
        <w:tc>
          <w:tcPr>
            <w:tcW w:w="998" w:type="dxa"/>
            <w:vMerge/>
            <w:vAlign w:val="center"/>
          </w:tcPr>
          <w:p w14:paraId="00000AAE"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AAF"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AB0" w14:textId="77777777" w:rsidR="009366D2" w:rsidRPr="007F3899"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Align w:val="center"/>
          </w:tcPr>
          <w:p w14:paraId="00000AB1"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Pupae</w:t>
            </w:r>
          </w:p>
        </w:tc>
        <w:tc>
          <w:tcPr>
            <w:tcW w:w="993" w:type="dxa"/>
            <w:vAlign w:val="center"/>
          </w:tcPr>
          <w:p w14:paraId="00000AB2"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3</w:t>
            </w:r>
          </w:p>
        </w:tc>
        <w:tc>
          <w:tcPr>
            <w:tcW w:w="992" w:type="dxa"/>
            <w:vMerge w:val="restart"/>
            <w:vAlign w:val="center"/>
          </w:tcPr>
          <w:p w14:paraId="00000AB3" w14:textId="66A47873"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50</w:t>
            </w:r>
          </w:p>
        </w:tc>
        <w:tc>
          <w:tcPr>
            <w:tcW w:w="1276" w:type="dxa"/>
            <w:vMerge/>
            <w:vAlign w:val="center"/>
          </w:tcPr>
          <w:p w14:paraId="00000AB4"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vAlign w:val="center"/>
          </w:tcPr>
          <w:p w14:paraId="00000AB5"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Align w:val="center"/>
          </w:tcPr>
          <w:p w14:paraId="00000AB6"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200, 350, 500, 750, 950, 1,200 and 1,400</w:t>
            </w:r>
          </w:p>
        </w:tc>
        <w:tc>
          <w:tcPr>
            <w:tcW w:w="1134" w:type="dxa"/>
            <w:vMerge w:val="restart"/>
            <w:vAlign w:val="center"/>
          </w:tcPr>
          <w:p w14:paraId="00000AB7"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240</w:t>
            </w:r>
          </w:p>
        </w:tc>
        <w:tc>
          <w:tcPr>
            <w:tcW w:w="1134" w:type="dxa"/>
            <w:vMerge/>
            <w:vAlign w:val="center"/>
          </w:tcPr>
          <w:p w14:paraId="00000AB8"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FBE5D5"/>
            <w:vAlign w:val="center"/>
          </w:tcPr>
          <w:p w14:paraId="00000AB9"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Not achieved</w:t>
            </w:r>
          </w:p>
        </w:tc>
        <w:tc>
          <w:tcPr>
            <w:tcW w:w="3686" w:type="dxa"/>
            <w:vAlign w:val="center"/>
          </w:tcPr>
          <w:p w14:paraId="00000ABB" w14:textId="77777777" w:rsidR="009366D2" w:rsidRPr="007F3899" w:rsidRDefault="009366D2" w:rsidP="00226023">
            <w:pPr>
              <w:rPr>
                <w:rFonts w:ascii="Times New Roman" w:hAnsi="Times New Roman" w:cs="Times New Roman"/>
                <w:sz w:val="18"/>
                <w:szCs w:val="18"/>
              </w:rPr>
            </w:pPr>
            <w:r w:rsidRPr="007F3899">
              <w:rPr>
                <w:rFonts w:ascii="Times New Roman" w:hAnsi="Times New Roman" w:cs="Times New Roman"/>
                <w:sz w:val="18"/>
                <w:szCs w:val="18"/>
              </w:rPr>
              <w:t xml:space="preserve">For the highest dose of 1,400 ppm, a mortality of 98.0 ± 2.0% was achieved. </w:t>
            </w:r>
          </w:p>
        </w:tc>
        <w:tc>
          <w:tcPr>
            <w:tcW w:w="2835" w:type="dxa"/>
            <w:vMerge/>
            <w:vAlign w:val="center"/>
          </w:tcPr>
          <w:p w14:paraId="00000ABC"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30C793FA" w14:textId="77777777" w:rsidTr="00A9232B">
        <w:trPr>
          <w:trHeight w:val="272"/>
        </w:trPr>
        <w:tc>
          <w:tcPr>
            <w:tcW w:w="998" w:type="dxa"/>
            <w:vMerge/>
            <w:vAlign w:val="center"/>
          </w:tcPr>
          <w:p w14:paraId="00000ABD"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ABE"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ABF" w14:textId="77777777" w:rsidR="009366D2" w:rsidRPr="007F3899"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Align w:val="center"/>
          </w:tcPr>
          <w:p w14:paraId="00000AC0"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Larvae</w:t>
            </w:r>
          </w:p>
        </w:tc>
        <w:tc>
          <w:tcPr>
            <w:tcW w:w="993" w:type="dxa"/>
            <w:vMerge w:val="restart"/>
            <w:vAlign w:val="center"/>
          </w:tcPr>
          <w:p w14:paraId="00000AC1"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1</w:t>
            </w:r>
          </w:p>
        </w:tc>
        <w:tc>
          <w:tcPr>
            <w:tcW w:w="992" w:type="dxa"/>
            <w:vMerge/>
            <w:vAlign w:val="center"/>
          </w:tcPr>
          <w:p w14:paraId="00000AC2" w14:textId="4770618A" w:rsidR="009366D2" w:rsidRPr="007F3899" w:rsidRDefault="009366D2" w:rsidP="007C7FAF">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vAlign w:val="center"/>
          </w:tcPr>
          <w:p w14:paraId="00000AC3"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vAlign w:val="center"/>
          </w:tcPr>
          <w:p w14:paraId="00000AC4"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Align w:val="center"/>
          </w:tcPr>
          <w:p w14:paraId="00000AC6" w14:textId="145CE49C" w:rsidR="009366D2" w:rsidRPr="007F3899" w:rsidRDefault="009366D2" w:rsidP="00106499">
            <w:pPr>
              <w:jc w:val="center"/>
              <w:rPr>
                <w:rFonts w:ascii="Times New Roman" w:hAnsi="Times New Roman" w:cs="Times New Roman"/>
                <w:sz w:val="18"/>
                <w:szCs w:val="18"/>
              </w:rPr>
            </w:pPr>
            <w:r w:rsidRPr="007F3899">
              <w:rPr>
                <w:rFonts w:ascii="Times New Roman" w:hAnsi="Times New Roman" w:cs="Times New Roman"/>
                <w:sz w:val="18"/>
                <w:szCs w:val="18"/>
              </w:rPr>
              <w:t>0 to 160</w:t>
            </w:r>
          </w:p>
        </w:tc>
        <w:tc>
          <w:tcPr>
            <w:tcW w:w="1134" w:type="dxa"/>
            <w:vMerge/>
            <w:vAlign w:val="center"/>
          </w:tcPr>
          <w:p w14:paraId="00000AC7"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AC8"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FBE5D5"/>
            <w:vAlign w:val="center"/>
          </w:tcPr>
          <w:p w14:paraId="00000AC9"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Not achieved</w:t>
            </w:r>
          </w:p>
        </w:tc>
        <w:tc>
          <w:tcPr>
            <w:tcW w:w="3686" w:type="dxa"/>
            <w:vAlign w:val="center"/>
          </w:tcPr>
          <w:p w14:paraId="00000ACB" w14:textId="4AA6E871" w:rsidR="009366D2" w:rsidRPr="007F3899" w:rsidRDefault="009366D2" w:rsidP="00226023">
            <w:pPr>
              <w:rPr>
                <w:rFonts w:ascii="Times New Roman" w:hAnsi="Times New Roman" w:cs="Times New Roman"/>
                <w:sz w:val="18"/>
                <w:szCs w:val="18"/>
              </w:rPr>
            </w:pPr>
            <w:r w:rsidRPr="007F3899">
              <w:rPr>
                <w:rFonts w:ascii="Times New Roman" w:hAnsi="Times New Roman" w:cs="Times New Roman"/>
                <w:sz w:val="18"/>
                <w:szCs w:val="18"/>
              </w:rPr>
              <w:t xml:space="preserve">The highest mortality of 86.0 ± 4.9% was reported for a dose of 100 ppm. Individual doses and control mortality were not reported. </w:t>
            </w:r>
          </w:p>
        </w:tc>
        <w:tc>
          <w:tcPr>
            <w:tcW w:w="2835" w:type="dxa"/>
            <w:vMerge/>
            <w:vAlign w:val="center"/>
          </w:tcPr>
          <w:p w14:paraId="00000ACC"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73849903" w14:textId="77777777" w:rsidTr="00A9232B">
        <w:trPr>
          <w:trHeight w:val="272"/>
        </w:trPr>
        <w:tc>
          <w:tcPr>
            <w:tcW w:w="998" w:type="dxa"/>
            <w:vMerge/>
            <w:vAlign w:val="center"/>
          </w:tcPr>
          <w:p w14:paraId="00000ACD"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ACE"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shd w:val="clear" w:color="auto" w:fill="auto"/>
            <w:vAlign w:val="center"/>
          </w:tcPr>
          <w:p w14:paraId="00000ACF" w14:textId="77777777" w:rsidR="009366D2" w:rsidRPr="007F3899"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Align w:val="center"/>
          </w:tcPr>
          <w:p w14:paraId="00000AD0"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Adults</w:t>
            </w:r>
          </w:p>
        </w:tc>
        <w:tc>
          <w:tcPr>
            <w:tcW w:w="993" w:type="dxa"/>
            <w:vMerge/>
            <w:vAlign w:val="center"/>
          </w:tcPr>
          <w:p w14:paraId="00000AD1"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ign w:val="center"/>
          </w:tcPr>
          <w:p w14:paraId="00000AD2"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vAlign w:val="center"/>
          </w:tcPr>
          <w:p w14:paraId="00000AD3"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vAlign w:val="center"/>
          </w:tcPr>
          <w:p w14:paraId="00000AD4"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Align w:val="center"/>
          </w:tcPr>
          <w:p w14:paraId="00000AD6" w14:textId="41AE987A" w:rsidR="009366D2" w:rsidRPr="007F3899" w:rsidRDefault="009366D2" w:rsidP="00980909">
            <w:pPr>
              <w:jc w:val="center"/>
              <w:rPr>
                <w:rFonts w:ascii="Times New Roman" w:hAnsi="Times New Roman" w:cs="Times New Roman"/>
                <w:sz w:val="18"/>
                <w:szCs w:val="18"/>
              </w:rPr>
            </w:pPr>
            <w:r w:rsidRPr="007F3899">
              <w:rPr>
                <w:rFonts w:ascii="Times New Roman" w:hAnsi="Times New Roman" w:cs="Times New Roman"/>
                <w:sz w:val="18"/>
                <w:szCs w:val="18"/>
              </w:rPr>
              <w:t>0 to 160</w:t>
            </w:r>
          </w:p>
        </w:tc>
        <w:tc>
          <w:tcPr>
            <w:tcW w:w="1134" w:type="dxa"/>
            <w:vMerge/>
            <w:vAlign w:val="center"/>
          </w:tcPr>
          <w:p w14:paraId="00000AD7"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AD8"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14954597" w14:textId="77777777" w:rsidR="00E749CD" w:rsidRDefault="009366D2" w:rsidP="00E749CD">
            <w:pPr>
              <w:jc w:val="center"/>
              <w:rPr>
                <w:rFonts w:ascii="Times New Roman" w:hAnsi="Times New Roman" w:cs="Times New Roman"/>
                <w:sz w:val="18"/>
                <w:szCs w:val="18"/>
              </w:rPr>
            </w:pPr>
            <w:r w:rsidRPr="007F3899">
              <w:rPr>
                <w:rFonts w:ascii="Times New Roman" w:hAnsi="Times New Roman" w:cs="Times New Roman"/>
                <w:sz w:val="18"/>
                <w:szCs w:val="18"/>
              </w:rPr>
              <w:t xml:space="preserve">≥ 25 ppm </w:t>
            </w:r>
          </w:p>
          <w:p w14:paraId="00000ADA" w14:textId="4F052CD2" w:rsidR="009366D2" w:rsidRPr="007F3899" w:rsidRDefault="009366D2" w:rsidP="00E749CD">
            <w:pPr>
              <w:jc w:val="center"/>
              <w:rPr>
                <w:rFonts w:ascii="Times New Roman" w:hAnsi="Times New Roman" w:cs="Times New Roman"/>
                <w:sz w:val="18"/>
                <w:szCs w:val="18"/>
              </w:rPr>
            </w:pPr>
            <w:r w:rsidRPr="007F3899">
              <w:rPr>
                <w:rFonts w:ascii="Times New Roman" w:hAnsi="Times New Roman" w:cs="Times New Roman"/>
                <w:sz w:val="18"/>
                <w:szCs w:val="18"/>
              </w:rPr>
              <w:t>for</w:t>
            </w:r>
            <w:r w:rsidR="00E749CD">
              <w:rPr>
                <w:rFonts w:ascii="Times New Roman" w:hAnsi="Times New Roman" w:cs="Times New Roman"/>
                <w:sz w:val="18"/>
                <w:szCs w:val="18"/>
              </w:rPr>
              <w:t xml:space="preserve"> </w:t>
            </w:r>
            <w:r w:rsidRPr="007F3899">
              <w:rPr>
                <w:rFonts w:ascii="Times New Roman" w:hAnsi="Times New Roman" w:cs="Times New Roman"/>
                <w:sz w:val="18"/>
                <w:szCs w:val="18"/>
              </w:rPr>
              <w:t>240 h</w:t>
            </w:r>
          </w:p>
        </w:tc>
        <w:tc>
          <w:tcPr>
            <w:tcW w:w="3686" w:type="dxa"/>
            <w:vAlign w:val="center"/>
          </w:tcPr>
          <w:p w14:paraId="00000ADC" w14:textId="14175A1C" w:rsidR="009366D2" w:rsidRPr="007F3899" w:rsidRDefault="009366D2" w:rsidP="00226023">
            <w:pPr>
              <w:rPr>
                <w:rFonts w:ascii="Times New Roman" w:hAnsi="Times New Roman" w:cs="Times New Roman"/>
                <w:sz w:val="18"/>
                <w:szCs w:val="18"/>
              </w:rPr>
            </w:pPr>
            <w:r w:rsidRPr="007F3899">
              <w:rPr>
                <w:rFonts w:ascii="Times New Roman" w:hAnsi="Times New Roman" w:cs="Times New Roman"/>
                <w:sz w:val="18"/>
                <w:szCs w:val="18"/>
              </w:rPr>
              <w:t xml:space="preserve">Individual doses and control mortality were not reported. </w:t>
            </w:r>
          </w:p>
        </w:tc>
        <w:tc>
          <w:tcPr>
            <w:tcW w:w="2835" w:type="dxa"/>
            <w:vMerge/>
            <w:vAlign w:val="center"/>
          </w:tcPr>
          <w:p w14:paraId="00000ADD"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40EEF4F6" w14:textId="77777777" w:rsidTr="00A9232B">
        <w:trPr>
          <w:trHeight w:val="272"/>
        </w:trPr>
        <w:tc>
          <w:tcPr>
            <w:tcW w:w="998" w:type="dxa"/>
            <w:vMerge/>
            <w:vAlign w:val="center"/>
          </w:tcPr>
          <w:p w14:paraId="00000ADE"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ADF"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val="restart"/>
            <w:vAlign w:val="center"/>
          </w:tcPr>
          <w:p w14:paraId="00000AE0" w14:textId="77777777" w:rsidR="009366D2" w:rsidRPr="007F3899" w:rsidRDefault="009366D2" w:rsidP="00226023">
            <w:pPr>
              <w:jc w:val="center"/>
              <w:rPr>
                <w:rFonts w:ascii="Times New Roman" w:hAnsi="Times New Roman" w:cs="Times New Roman"/>
                <w:i/>
                <w:sz w:val="18"/>
                <w:szCs w:val="18"/>
              </w:rPr>
            </w:pPr>
            <w:r w:rsidRPr="007F3899">
              <w:rPr>
                <w:rFonts w:ascii="Times New Roman" w:hAnsi="Times New Roman" w:cs="Times New Roman"/>
                <w:i/>
                <w:sz w:val="18"/>
                <w:szCs w:val="18"/>
              </w:rPr>
              <w:t>Phloeosinus perlatus</w:t>
            </w:r>
          </w:p>
        </w:tc>
        <w:tc>
          <w:tcPr>
            <w:tcW w:w="850" w:type="dxa"/>
            <w:vAlign w:val="center"/>
          </w:tcPr>
          <w:p w14:paraId="00000AE1"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Eggs</w:t>
            </w:r>
          </w:p>
        </w:tc>
        <w:tc>
          <w:tcPr>
            <w:tcW w:w="993" w:type="dxa"/>
            <w:vMerge w:val="restart"/>
            <w:vAlign w:val="center"/>
          </w:tcPr>
          <w:p w14:paraId="00000AE2" w14:textId="77777777" w:rsidR="009366D2" w:rsidRPr="007F3899" w:rsidRDefault="009366D2" w:rsidP="00D62DD1">
            <w:pPr>
              <w:jc w:val="center"/>
              <w:rPr>
                <w:rFonts w:ascii="Times New Roman" w:hAnsi="Times New Roman" w:cs="Times New Roman"/>
                <w:sz w:val="18"/>
                <w:szCs w:val="18"/>
              </w:rPr>
            </w:pPr>
            <w:r w:rsidRPr="007F3899">
              <w:rPr>
                <w:rFonts w:ascii="Times New Roman" w:hAnsi="Times New Roman" w:cs="Times New Roman"/>
                <w:sz w:val="18"/>
                <w:szCs w:val="18"/>
              </w:rPr>
              <w:t>Not reported</w:t>
            </w:r>
          </w:p>
        </w:tc>
        <w:tc>
          <w:tcPr>
            <w:tcW w:w="992" w:type="dxa"/>
            <w:vAlign w:val="center"/>
          </w:tcPr>
          <w:p w14:paraId="00000AE4" w14:textId="011F5584" w:rsidR="009366D2" w:rsidRPr="007F3899" w:rsidRDefault="009366D2" w:rsidP="00D62DD1">
            <w:pPr>
              <w:jc w:val="center"/>
              <w:rPr>
                <w:rFonts w:ascii="Times New Roman" w:hAnsi="Times New Roman" w:cs="Times New Roman"/>
                <w:sz w:val="18"/>
                <w:szCs w:val="18"/>
              </w:rPr>
            </w:pPr>
            <w:r w:rsidRPr="007F3899">
              <w:rPr>
                <w:rFonts w:ascii="Times New Roman" w:hAnsi="Times New Roman" w:cs="Times New Roman"/>
                <w:sz w:val="18"/>
                <w:szCs w:val="18"/>
              </w:rPr>
              <w:t>335</w:t>
            </w:r>
          </w:p>
        </w:tc>
        <w:tc>
          <w:tcPr>
            <w:tcW w:w="1276" w:type="dxa"/>
            <w:vMerge w:val="restart"/>
            <w:vAlign w:val="center"/>
          </w:tcPr>
          <w:p w14:paraId="00000AE5"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15</w:t>
            </w:r>
          </w:p>
        </w:tc>
        <w:tc>
          <w:tcPr>
            <w:tcW w:w="1417" w:type="dxa"/>
            <w:vMerge w:val="restart"/>
            <w:vAlign w:val="center"/>
          </w:tcPr>
          <w:p w14:paraId="00000AE6"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Air</w:t>
            </w:r>
          </w:p>
        </w:tc>
        <w:tc>
          <w:tcPr>
            <w:tcW w:w="992" w:type="dxa"/>
            <w:vMerge w:val="restart"/>
            <w:vAlign w:val="center"/>
          </w:tcPr>
          <w:p w14:paraId="00000AE7" w14:textId="4C9FDCB4" w:rsidR="009366D2" w:rsidRPr="007F3899" w:rsidRDefault="009366D2" w:rsidP="00EA3BE1">
            <w:pPr>
              <w:jc w:val="center"/>
              <w:rPr>
                <w:rFonts w:ascii="Times New Roman" w:hAnsi="Times New Roman" w:cs="Times New Roman"/>
                <w:sz w:val="18"/>
                <w:szCs w:val="18"/>
              </w:rPr>
            </w:pPr>
            <w:r w:rsidRPr="007F3899">
              <w:rPr>
                <w:rFonts w:ascii="Times New Roman" w:hAnsi="Times New Roman" w:cs="Times New Roman"/>
                <w:sz w:val="18"/>
                <w:szCs w:val="18"/>
              </w:rPr>
              <w:t>700 and 1,400</w:t>
            </w:r>
            <w:r w:rsidRPr="007F3899">
              <w:rPr>
                <w:rFonts w:ascii="Times New Roman" w:hAnsi="Times New Roman" w:cs="Times New Roman"/>
                <w:sz w:val="18"/>
                <w:szCs w:val="18"/>
                <w:vertAlign w:val="superscript"/>
              </w:rPr>
              <w:t>b</w:t>
            </w:r>
          </w:p>
        </w:tc>
        <w:tc>
          <w:tcPr>
            <w:tcW w:w="1134" w:type="dxa"/>
            <w:vMerge w:val="restart"/>
            <w:vAlign w:val="center"/>
          </w:tcPr>
          <w:p w14:paraId="00000AE8"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24 and 48</w:t>
            </w:r>
          </w:p>
        </w:tc>
        <w:tc>
          <w:tcPr>
            <w:tcW w:w="1134" w:type="dxa"/>
            <w:vMerge w:val="restart"/>
            <w:vAlign w:val="center"/>
          </w:tcPr>
          <w:p w14:paraId="00000AE9" w14:textId="11096BB1" w:rsidR="009366D2" w:rsidRPr="007F3899" w:rsidRDefault="009366D2" w:rsidP="00A40A54">
            <w:pPr>
              <w:jc w:val="center"/>
              <w:rPr>
                <w:rFonts w:ascii="Times New Roman" w:hAnsi="Times New Roman" w:cs="Times New Roman"/>
                <w:sz w:val="18"/>
                <w:szCs w:val="18"/>
              </w:rPr>
            </w:pPr>
            <w:r w:rsidRPr="007F3899">
              <w:rPr>
                <w:rFonts w:ascii="Times New Roman" w:hAnsi="Times New Roman" w:cs="Times New Roman"/>
                <w:sz w:val="18"/>
                <w:szCs w:val="18"/>
              </w:rPr>
              <w:t>30 L chamber</w:t>
            </w:r>
          </w:p>
        </w:tc>
        <w:tc>
          <w:tcPr>
            <w:tcW w:w="1701" w:type="dxa"/>
            <w:shd w:val="clear" w:color="auto" w:fill="E2EFD9"/>
            <w:vAlign w:val="center"/>
          </w:tcPr>
          <w:p w14:paraId="09D0C3E2" w14:textId="77777777" w:rsidR="00E749CD" w:rsidRDefault="009366D2" w:rsidP="00E749CD">
            <w:pPr>
              <w:jc w:val="center"/>
              <w:rPr>
                <w:rFonts w:ascii="Times New Roman" w:hAnsi="Times New Roman" w:cs="Times New Roman"/>
                <w:sz w:val="18"/>
                <w:szCs w:val="18"/>
              </w:rPr>
            </w:pPr>
            <w:r w:rsidRPr="007F3899">
              <w:rPr>
                <w:rFonts w:ascii="Times New Roman" w:hAnsi="Times New Roman" w:cs="Times New Roman"/>
                <w:sz w:val="18"/>
                <w:szCs w:val="18"/>
              </w:rPr>
              <w:t xml:space="preserve">1,400 ppm </w:t>
            </w:r>
          </w:p>
          <w:p w14:paraId="00000AEB" w14:textId="11C9E7DD" w:rsidR="009366D2" w:rsidRPr="007F3899" w:rsidRDefault="009366D2" w:rsidP="00E749CD">
            <w:pPr>
              <w:jc w:val="center"/>
              <w:rPr>
                <w:rFonts w:ascii="Times New Roman" w:hAnsi="Times New Roman" w:cs="Times New Roman"/>
                <w:sz w:val="18"/>
                <w:szCs w:val="18"/>
              </w:rPr>
            </w:pPr>
            <w:r w:rsidRPr="007F3899">
              <w:rPr>
                <w:rFonts w:ascii="Times New Roman" w:hAnsi="Times New Roman" w:cs="Times New Roman"/>
                <w:sz w:val="18"/>
                <w:szCs w:val="18"/>
              </w:rPr>
              <w:t>for</w:t>
            </w:r>
            <w:r w:rsidR="00E749CD">
              <w:rPr>
                <w:rFonts w:ascii="Times New Roman" w:hAnsi="Times New Roman" w:cs="Times New Roman"/>
                <w:sz w:val="18"/>
                <w:szCs w:val="18"/>
              </w:rPr>
              <w:t xml:space="preserve"> </w:t>
            </w:r>
            <w:r w:rsidRPr="007F3899">
              <w:rPr>
                <w:rFonts w:ascii="Times New Roman" w:hAnsi="Times New Roman" w:cs="Times New Roman"/>
                <w:sz w:val="18"/>
                <w:szCs w:val="18"/>
              </w:rPr>
              <w:t>24 h</w:t>
            </w:r>
          </w:p>
        </w:tc>
        <w:tc>
          <w:tcPr>
            <w:tcW w:w="3686" w:type="dxa"/>
            <w:vAlign w:val="center"/>
          </w:tcPr>
          <w:p w14:paraId="00000AED" w14:textId="77777777" w:rsidR="009366D2" w:rsidRPr="007F3899" w:rsidRDefault="009366D2" w:rsidP="00226023">
            <w:pPr>
              <w:rPr>
                <w:rFonts w:ascii="Times New Roman" w:hAnsi="Times New Roman" w:cs="Times New Roman"/>
                <w:sz w:val="18"/>
                <w:szCs w:val="18"/>
              </w:rPr>
            </w:pPr>
            <w:r w:rsidRPr="007F3899">
              <w:rPr>
                <w:rFonts w:ascii="Times New Roman" w:hAnsi="Times New Roman" w:cs="Times New Roman"/>
                <w:sz w:val="18"/>
                <w:szCs w:val="18"/>
              </w:rPr>
              <w:t>Control mortality was not reported.</w:t>
            </w:r>
          </w:p>
        </w:tc>
        <w:tc>
          <w:tcPr>
            <w:tcW w:w="2835" w:type="dxa"/>
            <w:vMerge w:val="restart"/>
            <w:vAlign w:val="center"/>
          </w:tcPr>
          <w:p w14:paraId="00000AEE" w14:textId="3CDF4C9B" w:rsidR="009366D2" w:rsidRPr="007F3899" w:rsidRDefault="009366D2" w:rsidP="00226023">
            <w:pPr>
              <w:rPr>
                <w:rFonts w:ascii="Times New Roman" w:hAnsi="Times New Roman" w:cs="Times New Roman"/>
                <w:sz w:val="18"/>
                <w:szCs w:val="18"/>
              </w:rPr>
            </w:pPr>
            <w:r w:rsidRPr="007F3899">
              <w:rPr>
                <w:rFonts w:ascii="Times New Roman" w:hAnsi="Times New Roman" w:cs="Times New Roman"/>
                <w:sz w:val="18"/>
                <w:szCs w:val="18"/>
              </w:rPr>
              <w:t>Oogita et al. [10]</w:t>
            </w:r>
            <w:r w:rsidRPr="007F3899">
              <w:rPr>
                <w:rFonts w:ascii="Times New Roman" w:hAnsi="Times New Roman" w:cs="Times New Roman"/>
                <w:sz w:val="18"/>
                <w:szCs w:val="18"/>
                <w:vertAlign w:val="superscript"/>
              </w:rPr>
              <w:t>c</w:t>
            </w:r>
          </w:p>
        </w:tc>
      </w:tr>
      <w:tr w:rsidR="009366D2" w:rsidRPr="000F128A" w14:paraId="2A38585C" w14:textId="77777777" w:rsidTr="00A9232B">
        <w:trPr>
          <w:trHeight w:val="759"/>
        </w:trPr>
        <w:tc>
          <w:tcPr>
            <w:tcW w:w="998" w:type="dxa"/>
            <w:vMerge/>
            <w:vAlign w:val="center"/>
          </w:tcPr>
          <w:p w14:paraId="00000AEF"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AF0" w14:textId="77777777" w:rsidR="009366D2" w:rsidRPr="000F128A"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2552" w:type="dxa"/>
            <w:vMerge/>
            <w:vAlign w:val="center"/>
          </w:tcPr>
          <w:p w14:paraId="00000AF1" w14:textId="77777777" w:rsidR="009366D2" w:rsidRPr="007F3899" w:rsidRDefault="009366D2" w:rsidP="00226023">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Align w:val="center"/>
          </w:tcPr>
          <w:p w14:paraId="00000AF2"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Larvae</w:t>
            </w:r>
          </w:p>
        </w:tc>
        <w:tc>
          <w:tcPr>
            <w:tcW w:w="993" w:type="dxa"/>
            <w:vMerge/>
            <w:vAlign w:val="center"/>
          </w:tcPr>
          <w:p w14:paraId="00000AF3" w14:textId="77777777" w:rsidR="009366D2" w:rsidRPr="007F3899" w:rsidRDefault="009366D2" w:rsidP="00D62DD1">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992" w:type="dxa"/>
            <w:vAlign w:val="center"/>
          </w:tcPr>
          <w:p w14:paraId="00000AF4" w14:textId="17DD52A1"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964</w:t>
            </w:r>
          </w:p>
        </w:tc>
        <w:tc>
          <w:tcPr>
            <w:tcW w:w="1276" w:type="dxa"/>
            <w:vMerge/>
            <w:vAlign w:val="center"/>
          </w:tcPr>
          <w:p w14:paraId="00000AF5"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vAlign w:val="center"/>
          </w:tcPr>
          <w:p w14:paraId="00000AF6"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ign w:val="center"/>
          </w:tcPr>
          <w:p w14:paraId="00000AF7" w14:textId="77777777" w:rsidR="009366D2" w:rsidRPr="007F3899" w:rsidRDefault="009366D2" w:rsidP="00EA3BE1">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134" w:type="dxa"/>
            <w:vMerge/>
            <w:vAlign w:val="center"/>
          </w:tcPr>
          <w:p w14:paraId="00000AF8" w14:textId="77777777" w:rsidR="009366D2" w:rsidRPr="000F128A"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AF9" w14:textId="77777777" w:rsidR="009366D2" w:rsidRPr="000F128A" w:rsidRDefault="009366D2" w:rsidP="00A40A54">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701" w:type="dxa"/>
            <w:shd w:val="clear" w:color="auto" w:fill="FBE5D5"/>
            <w:vAlign w:val="center"/>
          </w:tcPr>
          <w:p w14:paraId="00000AFA" w14:textId="77777777" w:rsidR="009366D2" w:rsidRPr="007F3899" w:rsidRDefault="009366D2" w:rsidP="00226023">
            <w:pPr>
              <w:jc w:val="center"/>
              <w:rPr>
                <w:rFonts w:ascii="Times New Roman" w:hAnsi="Times New Roman" w:cs="Times New Roman"/>
                <w:sz w:val="18"/>
                <w:szCs w:val="18"/>
              </w:rPr>
            </w:pPr>
            <w:r w:rsidRPr="007F3899">
              <w:rPr>
                <w:rFonts w:ascii="Times New Roman" w:hAnsi="Times New Roman" w:cs="Times New Roman"/>
                <w:sz w:val="18"/>
                <w:szCs w:val="18"/>
              </w:rPr>
              <w:t>Not achieved</w:t>
            </w:r>
          </w:p>
        </w:tc>
        <w:tc>
          <w:tcPr>
            <w:tcW w:w="3686" w:type="dxa"/>
            <w:vAlign w:val="center"/>
          </w:tcPr>
          <w:p w14:paraId="00000AFC" w14:textId="77777777" w:rsidR="009366D2" w:rsidRPr="007F3899" w:rsidRDefault="009366D2" w:rsidP="00226023">
            <w:pPr>
              <w:rPr>
                <w:rFonts w:ascii="Times New Roman" w:hAnsi="Times New Roman" w:cs="Times New Roman"/>
                <w:sz w:val="18"/>
                <w:szCs w:val="18"/>
              </w:rPr>
            </w:pPr>
            <w:r w:rsidRPr="007F3899">
              <w:rPr>
                <w:rFonts w:ascii="Times New Roman" w:hAnsi="Times New Roman" w:cs="Times New Roman"/>
                <w:sz w:val="18"/>
                <w:szCs w:val="18"/>
              </w:rPr>
              <w:t>The highest mortality of 98.6% was achieved for a dose of 1,400 ppm for 48 h. Control mortality was not reported.</w:t>
            </w:r>
          </w:p>
        </w:tc>
        <w:tc>
          <w:tcPr>
            <w:tcW w:w="2835" w:type="dxa"/>
            <w:vMerge/>
            <w:vAlign w:val="center"/>
          </w:tcPr>
          <w:p w14:paraId="00000AFD" w14:textId="77777777" w:rsidR="009366D2" w:rsidRPr="007F3899" w:rsidRDefault="009366D2" w:rsidP="00226023">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4EA296D7" w14:textId="77777777" w:rsidTr="00A9232B">
        <w:trPr>
          <w:trHeight w:val="272"/>
        </w:trPr>
        <w:tc>
          <w:tcPr>
            <w:tcW w:w="998" w:type="dxa"/>
            <w:vMerge/>
            <w:vAlign w:val="center"/>
          </w:tcPr>
          <w:p w14:paraId="00000AFE" w14:textId="21EF4C25" w:rsidR="009366D2" w:rsidRPr="000F128A" w:rsidRDefault="009366D2" w:rsidP="00781C15">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AFF" w14:textId="7CFD7145" w:rsidR="009366D2" w:rsidRPr="000F128A" w:rsidRDefault="009366D2" w:rsidP="00781C15">
            <w:pPr>
              <w:jc w:val="center"/>
              <w:rPr>
                <w:rFonts w:ascii="Times New Roman" w:hAnsi="Times New Roman" w:cs="Times New Roman"/>
                <w:sz w:val="18"/>
                <w:szCs w:val="18"/>
              </w:rPr>
            </w:pPr>
          </w:p>
        </w:tc>
        <w:tc>
          <w:tcPr>
            <w:tcW w:w="2552" w:type="dxa"/>
            <w:vMerge w:val="restart"/>
            <w:vAlign w:val="center"/>
          </w:tcPr>
          <w:p w14:paraId="00000B00" w14:textId="6167DD07" w:rsidR="009366D2" w:rsidRPr="007F3899" w:rsidRDefault="009366D2" w:rsidP="00781C15">
            <w:pPr>
              <w:widowControl w:val="0"/>
              <w:pBdr>
                <w:top w:val="nil"/>
                <w:left w:val="nil"/>
                <w:bottom w:val="nil"/>
                <w:right w:val="nil"/>
                <w:between w:val="nil"/>
              </w:pBdr>
              <w:spacing w:line="276" w:lineRule="auto"/>
              <w:jc w:val="center"/>
              <w:rPr>
                <w:rFonts w:ascii="Times New Roman" w:hAnsi="Times New Roman" w:cs="Times New Roman"/>
                <w:sz w:val="18"/>
                <w:szCs w:val="18"/>
              </w:rPr>
            </w:pPr>
            <w:r w:rsidRPr="007F3899">
              <w:rPr>
                <w:rFonts w:ascii="Times New Roman" w:hAnsi="Times New Roman" w:cs="Times New Roman"/>
                <w:i/>
                <w:sz w:val="18"/>
                <w:szCs w:val="18"/>
              </w:rPr>
              <w:t>Phloeosinus perlatus</w:t>
            </w:r>
          </w:p>
        </w:tc>
        <w:tc>
          <w:tcPr>
            <w:tcW w:w="850" w:type="dxa"/>
            <w:vAlign w:val="center"/>
          </w:tcPr>
          <w:p w14:paraId="00000B01" w14:textId="77777777" w:rsidR="009366D2" w:rsidRPr="007F3899" w:rsidRDefault="009366D2" w:rsidP="00781C15">
            <w:pPr>
              <w:jc w:val="center"/>
              <w:rPr>
                <w:rFonts w:ascii="Times New Roman" w:hAnsi="Times New Roman" w:cs="Times New Roman"/>
                <w:sz w:val="18"/>
                <w:szCs w:val="18"/>
              </w:rPr>
            </w:pPr>
            <w:r w:rsidRPr="007F3899">
              <w:rPr>
                <w:rFonts w:ascii="Times New Roman" w:hAnsi="Times New Roman" w:cs="Times New Roman"/>
                <w:sz w:val="18"/>
                <w:szCs w:val="18"/>
              </w:rPr>
              <w:t>Pupae</w:t>
            </w:r>
          </w:p>
        </w:tc>
        <w:tc>
          <w:tcPr>
            <w:tcW w:w="993" w:type="dxa"/>
            <w:vMerge w:val="restart"/>
            <w:vAlign w:val="center"/>
          </w:tcPr>
          <w:p w14:paraId="00000B02" w14:textId="1B610B72" w:rsidR="009366D2" w:rsidRPr="007F3899" w:rsidRDefault="009366D2" w:rsidP="00D62DD1">
            <w:pPr>
              <w:widowControl w:val="0"/>
              <w:pBdr>
                <w:top w:val="nil"/>
                <w:left w:val="nil"/>
                <w:bottom w:val="nil"/>
                <w:right w:val="nil"/>
                <w:between w:val="nil"/>
              </w:pBdr>
              <w:spacing w:line="276" w:lineRule="auto"/>
              <w:jc w:val="center"/>
              <w:rPr>
                <w:rFonts w:ascii="Times New Roman" w:hAnsi="Times New Roman" w:cs="Times New Roman"/>
                <w:sz w:val="18"/>
                <w:szCs w:val="18"/>
              </w:rPr>
            </w:pPr>
            <w:r w:rsidRPr="007F3899">
              <w:rPr>
                <w:rFonts w:ascii="Times New Roman" w:hAnsi="Times New Roman" w:cs="Times New Roman"/>
                <w:sz w:val="18"/>
                <w:szCs w:val="18"/>
              </w:rPr>
              <w:t>Not reported</w:t>
            </w:r>
          </w:p>
        </w:tc>
        <w:tc>
          <w:tcPr>
            <w:tcW w:w="992" w:type="dxa"/>
            <w:vAlign w:val="center"/>
          </w:tcPr>
          <w:p w14:paraId="00000B03" w14:textId="103A1135" w:rsidR="009366D2" w:rsidRPr="007F3899" w:rsidRDefault="009366D2" w:rsidP="00781C15">
            <w:pPr>
              <w:jc w:val="center"/>
              <w:rPr>
                <w:rFonts w:ascii="Times New Roman" w:hAnsi="Times New Roman" w:cs="Times New Roman"/>
                <w:sz w:val="18"/>
                <w:szCs w:val="18"/>
              </w:rPr>
            </w:pPr>
            <w:r w:rsidRPr="007F3899">
              <w:rPr>
                <w:rFonts w:ascii="Times New Roman" w:hAnsi="Times New Roman" w:cs="Times New Roman"/>
                <w:sz w:val="18"/>
                <w:szCs w:val="18"/>
              </w:rPr>
              <w:t>535</w:t>
            </w:r>
          </w:p>
        </w:tc>
        <w:tc>
          <w:tcPr>
            <w:tcW w:w="1276" w:type="dxa"/>
            <w:vMerge w:val="restart"/>
            <w:vAlign w:val="center"/>
          </w:tcPr>
          <w:p w14:paraId="00000B04" w14:textId="0664435E" w:rsidR="009366D2" w:rsidRPr="007F3899" w:rsidRDefault="009366D2" w:rsidP="00BD7DA6">
            <w:pPr>
              <w:widowControl w:val="0"/>
              <w:pBdr>
                <w:top w:val="nil"/>
                <w:left w:val="nil"/>
                <w:bottom w:val="nil"/>
                <w:right w:val="nil"/>
                <w:between w:val="nil"/>
              </w:pBdr>
              <w:spacing w:line="276" w:lineRule="auto"/>
              <w:jc w:val="center"/>
              <w:rPr>
                <w:rFonts w:ascii="Times New Roman" w:hAnsi="Times New Roman" w:cs="Times New Roman"/>
                <w:sz w:val="18"/>
                <w:szCs w:val="18"/>
              </w:rPr>
            </w:pPr>
            <w:r w:rsidRPr="007F3899">
              <w:rPr>
                <w:rFonts w:ascii="Times New Roman" w:hAnsi="Times New Roman" w:cs="Times New Roman"/>
                <w:sz w:val="18"/>
                <w:szCs w:val="18"/>
              </w:rPr>
              <w:t>15</w:t>
            </w:r>
          </w:p>
        </w:tc>
        <w:tc>
          <w:tcPr>
            <w:tcW w:w="1417" w:type="dxa"/>
            <w:vMerge w:val="restart"/>
            <w:vAlign w:val="center"/>
          </w:tcPr>
          <w:p w14:paraId="00000B05" w14:textId="76B87ECE" w:rsidR="009366D2" w:rsidRPr="007F3899" w:rsidRDefault="009366D2" w:rsidP="00BD7DA6">
            <w:pPr>
              <w:widowControl w:val="0"/>
              <w:pBdr>
                <w:top w:val="nil"/>
                <w:left w:val="nil"/>
                <w:bottom w:val="nil"/>
                <w:right w:val="nil"/>
                <w:between w:val="nil"/>
              </w:pBdr>
              <w:spacing w:line="276" w:lineRule="auto"/>
              <w:jc w:val="center"/>
              <w:rPr>
                <w:rFonts w:ascii="Times New Roman" w:hAnsi="Times New Roman" w:cs="Times New Roman"/>
                <w:sz w:val="18"/>
                <w:szCs w:val="18"/>
              </w:rPr>
            </w:pPr>
            <w:r w:rsidRPr="007F3899">
              <w:rPr>
                <w:rFonts w:ascii="Times New Roman" w:hAnsi="Times New Roman" w:cs="Times New Roman"/>
                <w:sz w:val="18"/>
                <w:szCs w:val="18"/>
              </w:rPr>
              <w:t>Air</w:t>
            </w:r>
          </w:p>
        </w:tc>
        <w:tc>
          <w:tcPr>
            <w:tcW w:w="992" w:type="dxa"/>
            <w:vMerge w:val="restart"/>
            <w:vAlign w:val="center"/>
          </w:tcPr>
          <w:p w14:paraId="00000B06" w14:textId="3783CCF0" w:rsidR="009366D2" w:rsidRPr="007F3899" w:rsidRDefault="009366D2" w:rsidP="00EA3BE1">
            <w:pPr>
              <w:widowControl w:val="0"/>
              <w:pBdr>
                <w:top w:val="nil"/>
                <w:left w:val="nil"/>
                <w:bottom w:val="nil"/>
                <w:right w:val="nil"/>
                <w:between w:val="nil"/>
              </w:pBdr>
              <w:spacing w:line="276" w:lineRule="auto"/>
              <w:jc w:val="center"/>
              <w:rPr>
                <w:rFonts w:ascii="Times New Roman" w:hAnsi="Times New Roman" w:cs="Times New Roman"/>
                <w:sz w:val="18"/>
                <w:szCs w:val="18"/>
              </w:rPr>
            </w:pPr>
            <w:r w:rsidRPr="007F3899">
              <w:rPr>
                <w:rFonts w:ascii="Times New Roman" w:hAnsi="Times New Roman" w:cs="Times New Roman"/>
                <w:sz w:val="18"/>
                <w:szCs w:val="18"/>
              </w:rPr>
              <w:t>700 and 1,400</w:t>
            </w:r>
            <w:r w:rsidRPr="007F3899">
              <w:rPr>
                <w:rFonts w:ascii="Times New Roman" w:hAnsi="Times New Roman" w:cs="Times New Roman"/>
                <w:sz w:val="18"/>
                <w:szCs w:val="18"/>
                <w:vertAlign w:val="superscript"/>
              </w:rPr>
              <w:t>b</w:t>
            </w:r>
          </w:p>
        </w:tc>
        <w:tc>
          <w:tcPr>
            <w:tcW w:w="1134" w:type="dxa"/>
            <w:vMerge w:val="restart"/>
            <w:vAlign w:val="center"/>
          </w:tcPr>
          <w:p w14:paraId="00000B07" w14:textId="100C5FA8" w:rsidR="009366D2" w:rsidRPr="007F3899" w:rsidRDefault="009366D2" w:rsidP="00781C15">
            <w:pPr>
              <w:widowControl w:val="0"/>
              <w:pBdr>
                <w:top w:val="nil"/>
                <w:left w:val="nil"/>
                <w:bottom w:val="nil"/>
                <w:right w:val="nil"/>
                <w:between w:val="nil"/>
              </w:pBdr>
              <w:spacing w:line="276" w:lineRule="auto"/>
              <w:rPr>
                <w:rFonts w:ascii="Times New Roman" w:hAnsi="Times New Roman" w:cs="Times New Roman"/>
                <w:sz w:val="18"/>
                <w:szCs w:val="18"/>
              </w:rPr>
            </w:pPr>
            <w:r w:rsidRPr="007F3899">
              <w:rPr>
                <w:rFonts w:ascii="Times New Roman" w:hAnsi="Times New Roman" w:cs="Times New Roman"/>
                <w:sz w:val="18"/>
                <w:szCs w:val="18"/>
              </w:rPr>
              <w:t>24 and 48</w:t>
            </w:r>
          </w:p>
        </w:tc>
        <w:tc>
          <w:tcPr>
            <w:tcW w:w="1134" w:type="dxa"/>
            <w:vMerge w:val="restart"/>
            <w:vAlign w:val="center"/>
          </w:tcPr>
          <w:p w14:paraId="00000B08" w14:textId="748F1899" w:rsidR="009366D2" w:rsidRPr="007F3899" w:rsidRDefault="009366D2" w:rsidP="00A40A54">
            <w:pPr>
              <w:widowControl w:val="0"/>
              <w:pBdr>
                <w:top w:val="nil"/>
                <w:left w:val="nil"/>
                <w:bottom w:val="nil"/>
                <w:right w:val="nil"/>
                <w:between w:val="nil"/>
              </w:pBdr>
              <w:spacing w:line="276" w:lineRule="auto"/>
              <w:jc w:val="center"/>
              <w:rPr>
                <w:rFonts w:ascii="Times New Roman" w:hAnsi="Times New Roman" w:cs="Times New Roman"/>
                <w:sz w:val="18"/>
                <w:szCs w:val="18"/>
              </w:rPr>
            </w:pPr>
            <w:r w:rsidRPr="007F3899">
              <w:rPr>
                <w:rFonts w:ascii="Times New Roman" w:hAnsi="Times New Roman" w:cs="Times New Roman"/>
                <w:sz w:val="18"/>
                <w:szCs w:val="18"/>
              </w:rPr>
              <w:t>30 L chamber</w:t>
            </w:r>
          </w:p>
        </w:tc>
        <w:tc>
          <w:tcPr>
            <w:tcW w:w="1701" w:type="dxa"/>
            <w:shd w:val="clear" w:color="auto" w:fill="FBE5D5"/>
            <w:vAlign w:val="center"/>
          </w:tcPr>
          <w:p w14:paraId="00000B09" w14:textId="77777777" w:rsidR="009366D2" w:rsidRPr="007F3899" w:rsidRDefault="009366D2" w:rsidP="00781C15">
            <w:pPr>
              <w:jc w:val="center"/>
              <w:rPr>
                <w:rFonts w:ascii="Times New Roman" w:hAnsi="Times New Roman" w:cs="Times New Roman"/>
                <w:sz w:val="18"/>
                <w:szCs w:val="18"/>
              </w:rPr>
            </w:pPr>
            <w:r w:rsidRPr="007F3899">
              <w:rPr>
                <w:rFonts w:ascii="Times New Roman" w:hAnsi="Times New Roman" w:cs="Times New Roman"/>
                <w:sz w:val="18"/>
                <w:szCs w:val="18"/>
              </w:rPr>
              <w:t>Not achieved</w:t>
            </w:r>
          </w:p>
        </w:tc>
        <w:tc>
          <w:tcPr>
            <w:tcW w:w="3686" w:type="dxa"/>
            <w:vAlign w:val="center"/>
          </w:tcPr>
          <w:p w14:paraId="00000B0B" w14:textId="77777777" w:rsidR="009366D2" w:rsidRPr="007F3899" w:rsidRDefault="009366D2" w:rsidP="00781C15">
            <w:pPr>
              <w:rPr>
                <w:rFonts w:ascii="Times New Roman" w:hAnsi="Times New Roman" w:cs="Times New Roman"/>
                <w:sz w:val="18"/>
                <w:szCs w:val="18"/>
              </w:rPr>
            </w:pPr>
            <w:r w:rsidRPr="007F3899">
              <w:rPr>
                <w:rFonts w:ascii="Times New Roman" w:hAnsi="Times New Roman" w:cs="Times New Roman"/>
                <w:sz w:val="18"/>
                <w:szCs w:val="18"/>
              </w:rPr>
              <w:t>The highest mortality of 98.1% was achieved for a dose of 700 ppm for 24 h. However, the 1,400 ppm dose for 48 h achieved a lower mortality of 94.6%.  Control mortality was not reported.</w:t>
            </w:r>
          </w:p>
        </w:tc>
        <w:tc>
          <w:tcPr>
            <w:tcW w:w="2835" w:type="dxa"/>
            <w:vMerge w:val="restart"/>
            <w:vAlign w:val="center"/>
          </w:tcPr>
          <w:p w14:paraId="00000B0C" w14:textId="2CA1B4DB" w:rsidR="009366D2" w:rsidRPr="007F3899" w:rsidRDefault="009366D2" w:rsidP="00781C15">
            <w:pPr>
              <w:widowControl w:val="0"/>
              <w:pBdr>
                <w:top w:val="nil"/>
                <w:left w:val="nil"/>
                <w:bottom w:val="nil"/>
                <w:right w:val="nil"/>
                <w:between w:val="nil"/>
              </w:pBdr>
              <w:spacing w:line="276" w:lineRule="auto"/>
              <w:rPr>
                <w:rFonts w:ascii="Times New Roman" w:hAnsi="Times New Roman" w:cs="Times New Roman"/>
                <w:sz w:val="18"/>
                <w:szCs w:val="18"/>
              </w:rPr>
            </w:pPr>
            <w:r w:rsidRPr="007F3899">
              <w:rPr>
                <w:rFonts w:ascii="Times New Roman" w:hAnsi="Times New Roman" w:cs="Times New Roman"/>
                <w:sz w:val="18"/>
                <w:szCs w:val="18"/>
              </w:rPr>
              <w:t>Oogita et al. [10]</w:t>
            </w:r>
            <w:r w:rsidRPr="007F3899">
              <w:rPr>
                <w:rFonts w:ascii="Times New Roman" w:hAnsi="Times New Roman" w:cs="Times New Roman"/>
                <w:sz w:val="18"/>
                <w:szCs w:val="18"/>
                <w:vertAlign w:val="superscript"/>
              </w:rPr>
              <w:t>c</w:t>
            </w:r>
          </w:p>
        </w:tc>
      </w:tr>
      <w:tr w:rsidR="009366D2" w:rsidRPr="000F128A" w14:paraId="4E8192A4" w14:textId="77777777" w:rsidTr="00A9232B">
        <w:trPr>
          <w:trHeight w:val="272"/>
        </w:trPr>
        <w:tc>
          <w:tcPr>
            <w:tcW w:w="998" w:type="dxa"/>
            <w:vMerge/>
            <w:vAlign w:val="center"/>
          </w:tcPr>
          <w:p w14:paraId="00000B0D" w14:textId="0479CC4C" w:rsidR="009366D2" w:rsidRPr="000F128A" w:rsidRDefault="009366D2" w:rsidP="0066094D">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B0E" w14:textId="58DF2ACC" w:rsidR="009366D2" w:rsidRPr="000F128A" w:rsidRDefault="009366D2" w:rsidP="0066094D">
            <w:pPr>
              <w:jc w:val="center"/>
              <w:rPr>
                <w:rFonts w:ascii="Times New Roman" w:hAnsi="Times New Roman" w:cs="Times New Roman"/>
                <w:sz w:val="18"/>
                <w:szCs w:val="18"/>
              </w:rPr>
            </w:pPr>
          </w:p>
        </w:tc>
        <w:tc>
          <w:tcPr>
            <w:tcW w:w="2552" w:type="dxa"/>
            <w:vMerge/>
            <w:vAlign w:val="center"/>
          </w:tcPr>
          <w:p w14:paraId="00000B0F" w14:textId="77777777" w:rsidR="009366D2" w:rsidRPr="000F128A" w:rsidRDefault="009366D2" w:rsidP="0066094D">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Align w:val="center"/>
          </w:tcPr>
          <w:p w14:paraId="00000B10" w14:textId="77777777" w:rsidR="009366D2" w:rsidRPr="007F3899" w:rsidRDefault="009366D2" w:rsidP="0066094D">
            <w:pPr>
              <w:jc w:val="center"/>
              <w:rPr>
                <w:rFonts w:ascii="Times New Roman" w:hAnsi="Times New Roman" w:cs="Times New Roman"/>
                <w:sz w:val="18"/>
                <w:szCs w:val="18"/>
              </w:rPr>
            </w:pPr>
            <w:r w:rsidRPr="007F3899">
              <w:rPr>
                <w:rFonts w:ascii="Times New Roman" w:hAnsi="Times New Roman" w:cs="Times New Roman"/>
                <w:sz w:val="18"/>
                <w:szCs w:val="18"/>
              </w:rPr>
              <w:t>Adults</w:t>
            </w:r>
          </w:p>
        </w:tc>
        <w:tc>
          <w:tcPr>
            <w:tcW w:w="993" w:type="dxa"/>
            <w:vMerge/>
            <w:vAlign w:val="center"/>
          </w:tcPr>
          <w:p w14:paraId="00000B11" w14:textId="77777777" w:rsidR="009366D2" w:rsidRPr="000F128A" w:rsidRDefault="009366D2" w:rsidP="0066094D">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Align w:val="center"/>
          </w:tcPr>
          <w:p w14:paraId="00000B12" w14:textId="7AEEBD85" w:rsidR="009366D2" w:rsidRPr="00D62DD1" w:rsidRDefault="009366D2" w:rsidP="0066094D">
            <w:pPr>
              <w:jc w:val="center"/>
              <w:rPr>
                <w:rFonts w:ascii="Times New Roman" w:hAnsi="Times New Roman" w:cs="Times New Roman"/>
                <w:sz w:val="18"/>
                <w:szCs w:val="18"/>
                <w:highlight w:val="green"/>
              </w:rPr>
            </w:pPr>
            <w:r w:rsidRPr="007F3899">
              <w:rPr>
                <w:rFonts w:ascii="Times New Roman" w:hAnsi="Times New Roman" w:cs="Times New Roman"/>
                <w:sz w:val="18"/>
                <w:szCs w:val="18"/>
              </w:rPr>
              <w:t>809</w:t>
            </w:r>
          </w:p>
        </w:tc>
        <w:tc>
          <w:tcPr>
            <w:tcW w:w="1276" w:type="dxa"/>
            <w:vMerge/>
            <w:vAlign w:val="center"/>
          </w:tcPr>
          <w:p w14:paraId="00000B13" w14:textId="77777777" w:rsidR="009366D2" w:rsidRPr="000F128A" w:rsidRDefault="009366D2" w:rsidP="0066094D">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vAlign w:val="center"/>
          </w:tcPr>
          <w:p w14:paraId="00000B14" w14:textId="77777777" w:rsidR="009366D2" w:rsidRPr="000F128A" w:rsidRDefault="009366D2" w:rsidP="0066094D">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ign w:val="center"/>
          </w:tcPr>
          <w:p w14:paraId="00000B15" w14:textId="77777777" w:rsidR="009366D2" w:rsidRPr="000F128A" w:rsidRDefault="009366D2" w:rsidP="0066094D">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B16" w14:textId="77777777" w:rsidR="009366D2" w:rsidRPr="000F128A" w:rsidRDefault="009366D2" w:rsidP="0066094D">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B17" w14:textId="77777777" w:rsidR="009366D2" w:rsidRPr="000F128A" w:rsidRDefault="009366D2" w:rsidP="0066094D">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701" w:type="dxa"/>
            <w:shd w:val="clear" w:color="auto" w:fill="E2EFD9"/>
            <w:vAlign w:val="center"/>
          </w:tcPr>
          <w:p w14:paraId="75E1A244" w14:textId="77777777" w:rsidR="00521BAA" w:rsidRDefault="009366D2" w:rsidP="0066094D">
            <w:pPr>
              <w:jc w:val="center"/>
              <w:rPr>
                <w:rFonts w:ascii="Times New Roman" w:hAnsi="Times New Roman" w:cs="Times New Roman"/>
                <w:sz w:val="18"/>
                <w:szCs w:val="18"/>
              </w:rPr>
            </w:pPr>
            <w:r w:rsidRPr="007F3899">
              <w:rPr>
                <w:rFonts w:ascii="Times New Roman" w:hAnsi="Times New Roman" w:cs="Times New Roman"/>
                <w:sz w:val="18"/>
                <w:szCs w:val="18"/>
              </w:rPr>
              <w:t xml:space="preserve">700 ppm </w:t>
            </w:r>
          </w:p>
          <w:p w14:paraId="00000B18" w14:textId="71702252" w:rsidR="009366D2" w:rsidRPr="007F3899" w:rsidRDefault="009366D2" w:rsidP="0066094D">
            <w:pPr>
              <w:jc w:val="center"/>
              <w:rPr>
                <w:rFonts w:ascii="Times New Roman" w:hAnsi="Times New Roman" w:cs="Times New Roman"/>
                <w:sz w:val="18"/>
                <w:szCs w:val="18"/>
              </w:rPr>
            </w:pPr>
            <w:r w:rsidRPr="007F3899">
              <w:rPr>
                <w:rFonts w:ascii="Times New Roman" w:hAnsi="Times New Roman" w:cs="Times New Roman"/>
                <w:sz w:val="18"/>
                <w:szCs w:val="18"/>
              </w:rPr>
              <w:t>for 24 h</w:t>
            </w:r>
          </w:p>
        </w:tc>
        <w:tc>
          <w:tcPr>
            <w:tcW w:w="3686" w:type="dxa"/>
            <w:vAlign w:val="center"/>
          </w:tcPr>
          <w:p w14:paraId="00000B1A" w14:textId="77777777" w:rsidR="009366D2" w:rsidRPr="007F3899" w:rsidRDefault="009366D2" w:rsidP="0066094D">
            <w:pPr>
              <w:rPr>
                <w:rFonts w:ascii="Times New Roman" w:hAnsi="Times New Roman" w:cs="Times New Roman"/>
                <w:sz w:val="18"/>
                <w:szCs w:val="18"/>
              </w:rPr>
            </w:pPr>
            <w:r w:rsidRPr="007F3899">
              <w:rPr>
                <w:rFonts w:ascii="Times New Roman" w:hAnsi="Times New Roman" w:cs="Times New Roman"/>
                <w:sz w:val="18"/>
                <w:szCs w:val="18"/>
              </w:rPr>
              <w:t>Control mortality was not reported.</w:t>
            </w:r>
          </w:p>
        </w:tc>
        <w:tc>
          <w:tcPr>
            <w:tcW w:w="2835" w:type="dxa"/>
            <w:vMerge/>
            <w:vAlign w:val="center"/>
          </w:tcPr>
          <w:p w14:paraId="00000B1B" w14:textId="77777777" w:rsidR="009366D2" w:rsidRPr="0055515A" w:rsidRDefault="009366D2" w:rsidP="0066094D">
            <w:pPr>
              <w:widowControl w:val="0"/>
              <w:pBdr>
                <w:top w:val="nil"/>
                <w:left w:val="nil"/>
                <w:bottom w:val="nil"/>
                <w:right w:val="nil"/>
                <w:between w:val="nil"/>
              </w:pBdr>
              <w:spacing w:line="276" w:lineRule="auto"/>
              <w:rPr>
                <w:rFonts w:ascii="Times New Roman" w:hAnsi="Times New Roman" w:cs="Times New Roman"/>
                <w:sz w:val="18"/>
                <w:szCs w:val="18"/>
                <w:highlight w:val="green"/>
              </w:rPr>
            </w:pPr>
          </w:p>
        </w:tc>
      </w:tr>
      <w:tr w:rsidR="009366D2" w:rsidRPr="000F128A" w14:paraId="5BE383EE" w14:textId="77777777" w:rsidTr="00A9232B">
        <w:trPr>
          <w:trHeight w:val="272"/>
        </w:trPr>
        <w:tc>
          <w:tcPr>
            <w:tcW w:w="998" w:type="dxa"/>
            <w:vMerge w:val="restart"/>
            <w:vAlign w:val="center"/>
          </w:tcPr>
          <w:p w14:paraId="00000B1C" w14:textId="68E60132" w:rsidR="009366D2" w:rsidRPr="000F128A" w:rsidRDefault="009366D2" w:rsidP="009366D2">
            <w:pPr>
              <w:widowControl w:val="0"/>
              <w:pBdr>
                <w:top w:val="nil"/>
                <w:left w:val="nil"/>
                <w:bottom w:val="nil"/>
                <w:right w:val="nil"/>
                <w:between w:val="nil"/>
              </w:pBdr>
              <w:spacing w:line="276" w:lineRule="auto"/>
              <w:jc w:val="center"/>
              <w:rPr>
                <w:rFonts w:ascii="Times New Roman" w:hAnsi="Times New Roman" w:cs="Times New Roman"/>
                <w:sz w:val="18"/>
                <w:szCs w:val="18"/>
              </w:rPr>
            </w:pPr>
            <w:r w:rsidRPr="002C5594">
              <w:rPr>
                <w:rFonts w:ascii="Times New Roman" w:hAnsi="Times New Roman" w:cs="Times New Roman"/>
                <w:sz w:val="18"/>
                <w:szCs w:val="18"/>
              </w:rPr>
              <w:lastRenderedPageBreak/>
              <w:t>Insect</w:t>
            </w:r>
          </w:p>
        </w:tc>
        <w:tc>
          <w:tcPr>
            <w:tcW w:w="1842" w:type="dxa"/>
            <w:vMerge w:val="restart"/>
            <w:vAlign w:val="center"/>
          </w:tcPr>
          <w:p w14:paraId="00000B1D" w14:textId="5AC8BE5E" w:rsidR="009366D2" w:rsidRPr="002C5594" w:rsidRDefault="009366D2" w:rsidP="009366D2">
            <w:pPr>
              <w:jc w:val="center"/>
              <w:rPr>
                <w:rFonts w:ascii="Times New Roman" w:hAnsi="Times New Roman" w:cs="Times New Roman"/>
                <w:sz w:val="18"/>
                <w:szCs w:val="18"/>
              </w:rPr>
            </w:pPr>
            <w:r w:rsidRPr="002C5594">
              <w:rPr>
                <w:rFonts w:ascii="Times New Roman" w:hAnsi="Times New Roman" w:cs="Times New Roman"/>
                <w:sz w:val="18"/>
                <w:szCs w:val="18"/>
              </w:rPr>
              <w:t>Curculionidae</w:t>
            </w:r>
          </w:p>
        </w:tc>
        <w:tc>
          <w:tcPr>
            <w:tcW w:w="2552" w:type="dxa"/>
            <w:vMerge w:val="restart"/>
            <w:vAlign w:val="center"/>
          </w:tcPr>
          <w:p w14:paraId="00000B1E" w14:textId="77777777" w:rsidR="009366D2" w:rsidRPr="002C5594" w:rsidRDefault="009366D2" w:rsidP="009366D2">
            <w:pPr>
              <w:jc w:val="center"/>
              <w:rPr>
                <w:rFonts w:ascii="Times New Roman" w:hAnsi="Times New Roman" w:cs="Times New Roman"/>
                <w:i/>
                <w:sz w:val="18"/>
                <w:szCs w:val="18"/>
              </w:rPr>
            </w:pPr>
            <w:r w:rsidRPr="002C5594">
              <w:rPr>
                <w:rFonts w:ascii="Times New Roman" w:hAnsi="Times New Roman" w:cs="Times New Roman"/>
                <w:i/>
                <w:sz w:val="18"/>
                <w:szCs w:val="18"/>
              </w:rPr>
              <w:t>Platypus calamus</w:t>
            </w:r>
          </w:p>
        </w:tc>
        <w:tc>
          <w:tcPr>
            <w:tcW w:w="850" w:type="dxa"/>
            <w:vAlign w:val="center"/>
          </w:tcPr>
          <w:p w14:paraId="00000B1F" w14:textId="77777777"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Larvae</w:t>
            </w:r>
          </w:p>
        </w:tc>
        <w:tc>
          <w:tcPr>
            <w:tcW w:w="993" w:type="dxa"/>
            <w:vMerge w:val="restart"/>
            <w:vAlign w:val="center"/>
          </w:tcPr>
          <w:p w14:paraId="00000B20" w14:textId="77777777"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Not reported</w:t>
            </w:r>
          </w:p>
        </w:tc>
        <w:tc>
          <w:tcPr>
            <w:tcW w:w="992" w:type="dxa"/>
            <w:vAlign w:val="center"/>
          </w:tcPr>
          <w:p w14:paraId="00000B21" w14:textId="6CC37AAD"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129</w:t>
            </w:r>
          </w:p>
        </w:tc>
        <w:tc>
          <w:tcPr>
            <w:tcW w:w="1276" w:type="dxa"/>
            <w:vMerge w:val="restart"/>
            <w:vAlign w:val="center"/>
          </w:tcPr>
          <w:p w14:paraId="00000B22" w14:textId="77777777"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15</w:t>
            </w:r>
          </w:p>
        </w:tc>
        <w:tc>
          <w:tcPr>
            <w:tcW w:w="1417" w:type="dxa"/>
            <w:vMerge w:val="restart"/>
            <w:vAlign w:val="center"/>
          </w:tcPr>
          <w:p w14:paraId="00000B23" w14:textId="77777777"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Air</w:t>
            </w:r>
          </w:p>
        </w:tc>
        <w:tc>
          <w:tcPr>
            <w:tcW w:w="992" w:type="dxa"/>
            <w:vMerge w:val="restart"/>
            <w:vAlign w:val="center"/>
          </w:tcPr>
          <w:p w14:paraId="00000B24" w14:textId="0CE4115E"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700 and 1,400</w:t>
            </w:r>
            <w:r w:rsidRPr="00484D99">
              <w:rPr>
                <w:rFonts w:ascii="Times New Roman" w:hAnsi="Times New Roman" w:cs="Times New Roman"/>
                <w:sz w:val="18"/>
                <w:szCs w:val="18"/>
                <w:vertAlign w:val="superscript"/>
              </w:rPr>
              <w:t>b</w:t>
            </w:r>
          </w:p>
        </w:tc>
        <w:tc>
          <w:tcPr>
            <w:tcW w:w="1134" w:type="dxa"/>
            <w:vMerge w:val="restart"/>
            <w:vAlign w:val="center"/>
          </w:tcPr>
          <w:p w14:paraId="00000B25" w14:textId="77777777"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24 and 48</w:t>
            </w:r>
          </w:p>
        </w:tc>
        <w:tc>
          <w:tcPr>
            <w:tcW w:w="1134" w:type="dxa"/>
            <w:vMerge w:val="restart"/>
            <w:vAlign w:val="center"/>
          </w:tcPr>
          <w:p w14:paraId="00000B26" w14:textId="5E9754D5"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30 L chamber</w:t>
            </w:r>
          </w:p>
        </w:tc>
        <w:tc>
          <w:tcPr>
            <w:tcW w:w="1701" w:type="dxa"/>
            <w:shd w:val="clear" w:color="auto" w:fill="FBE5D5"/>
            <w:vAlign w:val="center"/>
          </w:tcPr>
          <w:p w14:paraId="00000B27" w14:textId="77777777"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Not achieved</w:t>
            </w:r>
          </w:p>
        </w:tc>
        <w:tc>
          <w:tcPr>
            <w:tcW w:w="3686" w:type="dxa"/>
            <w:vAlign w:val="center"/>
          </w:tcPr>
          <w:p w14:paraId="00000B29" w14:textId="77777777" w:rsidR="009366D2" w:rsidRPr="00484D99" w:rsidRDefault="009366D2" w:rsidP="009366D2">
            <w:pPr>
              <w:rPr>
                <w:rFonts w:ascii="Times New Roman" w:hAnsi="Times New Roman" w:cs="Times New Roman"/>
                <w:sz w:val="18"/>
                <w:szCs w:val="18"/>
              </w:rPr>
            </w:pPr>
            <w:r w:rsidRPr="00484D99">
              <w:rPr>
                <w:rFonts w:ascii="Times New Roman" w:hAnsi="Times New Roman" w:cs="Times New Roman"/>
                <w:sz w:val="18"/>
                <w:szCs w:val="18"/>
              </w:rPr>
              <w:t>For the highest dose of 1,400 ppm for 48 h, a mortality of 96.2% was reported. Control mortality was not reported.</w:t>
            </w:r>
          </w:p>
        </w:tc>
        <w:tc>
          <w:tcPr>
            <w:tcW w:w="2835" w:type="dxa"/>
            <w:vMerge w:val="restart"/>
            <w:vAlign w:val="center"/>
          </w:tcPr>
          <w:p w14:paraId="00000B2A" w14:textId="77CC8636" w:rsidR="009366D2" w:rsidRPr="00484D99" w:rsidRDefault="009366D2" w:rsidP="009366D2">
            <w:pPr>
              <w:rPr>
                <w:rFonts w:ascii="Times New Roman" w:hAnsi="Times New Roman" w:cs="Times New Roman"/>
                <w:sz w:val="18"/>
                <w:szCs w:val="18"/>
              </w:rPr>
            </w:pPr>
            <w:r w:rsidRPr="00484D99">
              <w:rPr>
                <w:rFonts w:ascii="Times New Roman" w:hAnsi="Times New Roman" w:cs="Times New Roman"/>
                <w:sz w:val="18"/>
                <w:szCs w:val="18"/>
              </w:rPr>
              <w:t>Oogita et al. [10]</w:t>
            </w:r>
            <w:r w:rsidRPr="00484D99">
              <w:rPr>
                <w:rFonts w:ascii="Times New Roman" w:hAnsi="Times New Roman" w:cs="Times New Roman"/>
                <w:sz w:val="18"/>
                <w:szCs w:val="18"/>
                <w:vertAlign w:val="superscript"/>
              </w:rPr>
              <w:t>c</w:t>
            </w:r>
          </w:p>
        </w:tc>
      </w:tr>
      <w:tr w:rsidR="009366D2" w:rsidRPr="000F128A" w14:paraId="42491FF2" w14:textId="77777777" w:rsidTr="00A9232B">
        <w:trPr>
          <w:trHeight w:val="272"/>
        </w:trPr>
        <w:tc>
          <w:tcPr>
            <w:tcW w:w="998" w:type="dxa"/>
            <w:vMerge/>
            <w:vAlign w:val="center"/>
          </w:tcPr>
          <w:p w14:paraId="00000B2B" w14:textId="77777777" w:rsidR="009366D2" w:rsidRPr="000F128A" w:rsidRDefault="009366D2" w:rsidP="009366D2">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1842" w:type="dxa"/>
            <w:vMerge/>
            <w:vAlign w:val="center"/>
          </w:tcPr>
          <w:p w14:paraId="00000B2C" w14:textId="1993C38A" w:rsidR="009366D2" w:rsidRPr="002C5594" w:rsidRDefault="009366D2" w:rsidP="009366D2">
            <w:pPr>
              <w:jc w:val="center"/>
              <w:rPr>
                <w:rFonts w:ascii="Times New Roman" w:hAnsi="Times New Roman" w:cs="Times New Roman"/>
                <w:sz w:val="18"/>
                <w:szCs w:val="18"/>
              </w:rPr>
            </w:pPr>
          </w:p>
        </w:tc>
        <w:tc>
          <w:tcPr>
            <w:tcW w:w="2552" w:type="dxa"/>
            <w:vMerge/>
            <w:vAlign w:val="center"/>
          </w:tcPr>
          <w:p w14:paraId="00000B2D" w14:textId="77777777" w:rsidR="009366D2" w:rsidRPr="002C5594" w:rsidRDefault="009366D2" w:rsidP="009366D2">
            <w:pPr>
              <w:widowControl w:val="0"/>
              <w:pBdr>
                <w:top w:val="nil"/>
                <w:left w:val="nil"/>
                <w:bottom w:val="nil"/>
                <w:right w:val="nil"/>
                <w:between w:val="nil"/>
              </w:pBdr>
              <w:spacing w:line="276" w:lineRule="auto"/>
              <w:jc w:val="center"/>
              <w:rPr>
                <w:rFonts w:ascii="Times New Roman" w:hAnsi="Times New Roman" w:cs="Times New Roman"/>
                <w:sz w:val="18"/>
                <w:szCs w:val="18"/>
              </w:rPr>
            </w:pPr>
          </w:p>
        </w:tc>
        <w:tc>
          <w:tcPr>
            <w:tcW w:w="850" w:type="dxa"/>
            <w:vAlign w:val="center"/>
          </w:tcPr>
          <w:p w14:paraId="00000B2E" w14:textId="77777777"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Adults</w:t>
            </w:r>
          </w:p>
        </w:tc>
        <w:tc>
          <w:tcPr>
            <w:tcW w:w="993" w:type="dxa"/>
            <w:vMerge/>
            <w:vAlign w:val="center"/>
          </w:tcPr>
          <w:p w14:paraId="00000B2F" w14:textId="77777777" w:rsidR="009366D2" w:rsidRPr="00354FC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Align w:val="center"/>
          </w:tcPr>
          <w:p w14:paraId="00000B30" w14:textId="4C9B7821"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344</w:t>
            </w:r>
          </w:p>
        </w:tc>
        <w:tc>
          <w:tcPr>
            <w:tcW w:w="1276" w:type="dxa"/>
            <w:vMerge/>
            <w:vAlign w:val="center"/>
          </w:tcPr>
          <w:p w14:paraId="00000B31"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vAlign w:val="center"/>
          </w:tcPr>
          <w:p w14:paraId="00000B32"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ign w:val="center"/>
          </w:tcPr>
          <w:p w14:paraId="00000B33"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B34"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B35"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00000B37" w14:textId="2F41A6A9" w:rsidR="009366D2" w:rsidRPr="00484D99" w:rsidRDefault="009366D2" w:rsidP="009366D2">
            <w:pPr>
              <w:rPr>
                <w:rFonts w:ascii="Times New Roman" w:hAnsi="Times New Roman" w:cs="Times New Roman"/>
                <w:sz w:val="18"/>
                <w:szCs w:val="18"/>
              </w:rPr>
            </w:pPr>
            <w:r w:rsidRPr="00484D99">
              <w:rPr>
                <w:rFonts w:ascii="Times New Roman" w:hAnsi="Times New Roman" w:cs="Times New Roman"/>
                <w:sz w:val="18"/>
                <w:szCs w:val="18"/>
              </w:rPr>
              <w:t>700 ppm for 24 h</w:t>
            </w:r>
          </w:p>
        </w:tc>
        <w:tc>
          <w:tcPr>
            <w:tcW w:w="3686" w:type="dxa"/>
            <w:vAlign w:val="center"/>
          </w:tcPr>
          <w:p w14:paraId="00000B39" w14:textId="77777777" w:rsidR="009366D2" w:rsidRPr="00484D99" w:rsidRDefault="009366D2" w:rsidP="009366D2">
            <w:pPr>
              <w:rPr>
                <w:rFonts w:ascii="Times New Roman" w:hAnsi="Times New Roman" w:cs="Times New Roman"/>
                <w:sz w:val="18"/>
                <w:szCs w:val="18"/>
              </w:rPr>
            </w:pPr>
            <w:r w:rsidRPr="00484D99">
              <w:rPr>
                <w:rFonts w:ascii="Times New Roman" w:hAnsi="Times New Roman" w:cs="Times New Roman"/>
                <w:sz w:val="18"/>
                <w:szCs w:val="18"/>
              </w:rPr>
              <w:t>Control mortality was not reported.</w:t>
            </w:r>
          </w:p>
        </w:tc>
        <w:tc>
          <w:tcPr>
            <w:tcW w:w="2835" w:type="dxa"/>
            <w:vMerge/>
            <w:vAlign w:val="center"/>
          </w:tcPr>
          <w:p w14:paraId="00000B3A" w14:textId="77777777" w:rsidR="009366D2" w:rsidRPr="00484D99"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14C08904" w14:textId="77777777" w:rsidTr="00A9232B">
        <w:trPr>
          <w:trHeight w:val="272"/>
        </w:trPr>
        <w:tc>
          <w:tcPr>
            <w:tcW w:w="998" w:type="dxa"/>
            <w:vMerge/>
            <w:vAlign w:val="center"/>
          </w:tcPr>
          <w:p w14:paraId="7DCC6A23" w14:textId="35DA64A0" w:rsidR="009366D2" w:rsidRPr="000F128A" w:rsidRDefault="009366D2" w:rsidP="009366D2">
            <w:pPr>
              <w:jc w:val="center"/>
              <w:rPr>
                <w:rFonts w:ascii="Times New Roman" w:hAnsi="Times New Roman" w:cs="Times New Roman"/>
                <w:b/>
                <w:sz w:val="18"/>
                <w:szCs w:val="18"/>
              </w:rPr>
            </w:pPr>
          </w:p>
        </w:tc>
        <w:tc>
          <w:tcPr>
            <w:tcW w:w="1842" w:type="dxa"/>
            <w:vMerge/>
            <w:vAlign w:val="center"/>
          </w:tcPr>
          <w:p w14:paraId="2610AD23" w14:textId="3DE30211" w:rsidR="009366D2" w:rsidRPr="002C5594" w:rsidRDefault="009366D2" w:rsidP="009366D2">
            <w:pPr>
              <w:jc w:val="center"/>
              <w:rPr>
                <w:rFonts w:ascii="Times New Roman" w:hAnsi="Times New Roman" w:cs="Times New Roman"/>
                <w:b/>
                <w:sz w:val="18"/>
                <w:szCs w:val="18"/>
              </w:rPr>
            </w:pPr>
          </w:p>
        </w:tc>
        <w:tc>
          <w:tcPr>
            <w:tcW w:w="2552" w:type="dxa"/>
            <w:shd w:val="clear" w:color="auto" w:fill="auto"/>
            <w:vAlign w:val="center"/>
          </w:tcPr>
          <w:p w14:paraId="68CEEB42" w14:textId="20C6F0B3" w:rsidR="009366D2" w:rsidRPr="002C5594" w:rsidRDefault="009366D2" w:rsidP="009366D2">
            <w:pPr>
              <w:jc w:val="center"/>
              <w:rPr>
                <w:rFonts w:ascii="Times New Roman" w:hAnsi="Times New Roman" w:cs="Times New Roman"/>
                <w:b/>
                <w:i/>
                <w:iCs/>
                <w:sz w:val="18"/>
                <w:szCs w:val="18"/>
              </w:rPr>
            </w:pPr>
            <w:r w:rsidRPr="002C5594">
              <w:rPr>
                <w:rFonts w:ascii="Times New Roman" w:hAnsi="Times New Roman" w:cs="Times New Roman"/>
                <w:bCs/>
                <w:i/>
                <w:iCs/>
                <w:sz w:val="18"/>
                <w:szCs w:val="18"/>
                <w:lang w:val="en-CA"/>
              </w:rPr>
              <w:t>Platypus koryoensis</w:t>
            </w:r>
          </w:p>
        </w:tc>
        <w:tc>
          <w:tcPr>
            <w:tcW w:w="850" w:type="dxa"/>
            <w:shd w:val="clear" w:color="auto" w:fill="auto"/>
            <w:vAlign w:val="center"/>
          </w:tcPr>
          <w:p w14:paraId="6524311F" w14:textId="7A474E43" w:rsidR="009366D2" w:rsidRPr="00354FCA" w:rsidRDefault="009366D2" w:rsidP="009366D2">
            <w:pPr>
              <w:jc w:val="center"/>
              <w:rPr>
                <w:rFonts w:ascii="Times New Roman" w:hAnsi="Times New Roman" w:cs="Times New Roman"/>
                <w:bCs/>
                <w:sz w:val="18"/>
                <w:szCs w:val="18"/>
              </w:rPr>
            </w:pPr>
            <w:r w:rsidRPr="00354FCA">
              <w:rPr>
                <w:rFonts w:ascii="Times New Roman" w:hAnsi="Times New Roman" w:cs="Times New Roman"/>
                <w:bCs/>
                <w:sz w:val="18"/>
                <w:szCs w:val="18"/>
              </w:rPr>
              <w:t>Adults</w:t>
            </w:r>
          </w:p>
        </w:tc>
        <w:tc>
          <w:tcPr>
            <w:tcW w:w="993" w:type="dxa"/>
            <w:shd w:val="clear" w:color="auto" w:fill="auto"/>
            <w:vAlign w:val="center"/>
          </w:tcPr>
          <w:p w14:paraId="387D4C8D" w14:textId="24F1683C" w:rsidR="009366D2" w:rsidRPr="00354FCA" w:rsidRDefault="009366D2" w:rsidP="009366D2">
            <w:pPr>
              <w:jc w:val="center"/>
              <w:rPr>
                <w:rFonts w:ascii="Times New Roman" w:hAnsi="Times New Roman" w:cs="Times New Roman"/>
                <w:bCs/>
                <w:sz w:val="18"/>
                <w:szCs w:val="18"/>
              </w:rPr>
            </w:pPr>
            <w:r w:rsidRPr="00354FCA">
              <w:rPr>
                <w:rFonts w:ascii="Times New Roman" w:hAnsi="Times New Roman" w:cs="Times New Roman"/>
                <w:bCs/>
                <w:sz w:val="18"/>
                <w:szCs w:val="18"/>
              </w:rPr>
              <w:t>3</w:t>
            </w:r>
          </w:p>
        </w:tc>
        <w:tc>
          <w:tcPr>
            <w:tcW w:w="992" w:type="dxa"/>
            <w:shd w:val="clear" w:color="auto" w:fill="auto"/>
            <w:vAlign w:val="center"/>
          </w:tcPr>
          <w:p w14:paraId="39EE9258" w14:textId="7D7C86BA" w:rsidR="009366D2" w:rsidRPr="000F128A" w:rsidRDefault="009366D2" w:rsidP="009366D2">
            <w:pPr>
              <w:jc w:val="center"/>
              <w:rPr>
                <w:rFonts w:ascii="Times New Roman" w:hAnsi="Times New Roman" w:cs="Times New Roman"/>
                <w:bCs/>
                <w:sz w:val="18"/>
                <w:szCs w:val="18"/>
              </w:rPr>
            </w:pPr>
            <w:r w:rsidRPr="000D4EFA">
              <w:rPr>
                <w:rFonts w:ascii="Times New Roman" w:hAnsi="Times New Roman" w:cs="Times New Roman"/>
                <w:bCs/>
                <w:sz w:val="18"/>
                <w:szCs w:val="18"/>
              </w:rPr>
              <w:t>15</w:t>
            </w:r>
          </w:p>
        </w:tc>
        <w:tc>
          <w:tcPr>
            <w:tcW w:w="1276" w:type="dxa"/>
            <w:shd w:val="clear" w:color="auto" w:fill="auto"/>
            <w:vAlign w:val="center"/>
          </w:tcPr>
          <w:p w14:paraId="1070FAA3" w14:textId="69FAFB95" w:rsidR="009366D2" w:rsidRPr="00484D99" w:rsidRDefault="009366D2" w:rsidP="009366D2">
            <w:pPr>
              <w:jc w:val="center"/>
              <w:rPr>
                <w:rFonts w:ascii="Times New Roman" w:hAnsi="Times New Roman" w:cs="Times New Roman"/>
                <w:b/>
                <w:sz w:val="18"/>
                <w:szCs w:val="18"/>
              </w:rPr>
            </w:pPr>
            <w:r w:rsidRPr="00484D99">
              <w:rPr>
                <w:rFonts w:ascii="Times New Roman" w:hAnsi="Times New Roman" w:cs="Times New Roman"/>
                <w:bCs/>
                <w:sz w:val="18"/>
                <w:szCs w:val="18"/>
              </w:rPr>
              <w:t>20</w:t>
            </w:r>
          </w:p>
        </w:tc>
        <w:tc>
          <w:tcPr>
            <w:tcW w:w="1417" w:type="dxa"/>
            <w:shd w:val="clear" w:color="auto" w:fill="auto"/>
            <w:vAlign w:val="center"/>
          </w:tcPr>
          <w:p w14:paraId="594BE953" w14:textId="61EAD2E5" w:rsidR="009366D2" w:rsidRPr="00484D99" w:rsidRDefault="009366D2" w:rsidP="009366D2">
            <w:pPr>
              <w:jc w:val="center"/>
              <w:rPr>
                <w:rFonts w:ascii="Times New Roman" w:hAnsi="Times New Roman" w:cs="Times New Roman"/>
                <w:bCs/>
                <w:sz w:val="18"/>
                <w:szCs w:val="18"/>
              </w:rPr>
            </w:pPr>
            <w:r w:rsidRPr="00484D99">
              <w:rPr>
                <w:rFonts w:ascii="Times New Roman" w:hAnsi="Times New Roman" w:cs="Times New Roman"/>
                <w:bCs/>
                <w:sz w:val="18"/>
                <w:szCs w:val="18"/>
              </w:rPr>
              <w:t>Air</w:t>
            </w:r>
          </w:p>
        </w:tc>
        <w:tc>
          <w:tcPr>
            <w:tcW w:w="992" w:type="dxa"/>
            <w:shd w:val="clear" w:color="auto" w:fill="auto"/>
            <w:vAlign w:val="center"/>
          </w:tcPr>
          <w:p w14:paraId="5042F223" w14:textId="57716E1D" w:rsidR="009366D2" w:rsidRPr="007C39AD" w:rsidRDefault="009366D2" w:rsidP="009366D2">
            <w:pPr>
              <w:jc w:val="center"/>
              <w:rPr>
                <w:rFonts w:ascii="Times New Roman" w:hAnsi="Times New Roman" w:cs="Times New Roman"/>
                <w:bCs/>
                <w:sz w:val="18"/>
                <w:szCs w:val="18"/>
              </w:rPr>
            </w:pPr>
            <w:r w:rsidRPr="007C39AD">
              <w:rPr>
                <w:rFonts w:ascii="Times New Roman" w:hAnsi="Times New Roman" w:cs="Times New Roman"/>
                <w:bCs/>
                <w:sz w:val="18"/>
                <w:szCs w:val="18"/>
              </w:rPr>
              <w:t>14</w:t>
            </w:r>
            <w:r w:rsidR="003C4D8D" w:rsidRPr="007C39AD">
              <w:rPr>
                <w:rFonts w:ascii="Times New Roman" w:hAnsi="Times New Roman" w:cs="Times New Roman"/>
                <w:bCs/>
                <w:sz w:val="18"/>
                <w:szCs w:val="18"/>
              </w:rPr>
              <w:t>0</w:t>
            </w:r>
            <w:r w:rsidRPr="007C39AD">
              <w:rPr>
                <w:rFonts w:ascii="Times New Roman" w:hAnsi="Times New Roman" w:cs="Times New Roman"/>
                <w:bCs/>
                <w:sz w:val="18"/>
                <w:szCs w:val="18"/>
              </w:rPr>
              <w:t>, 21</w:t>
            </w:r>
            <w:r w:rsidR="003C4D8D" w:rsidRPr="007C39AD">
              <w:rPr>
                <w:rFonts w:ascii="Times New Roman" w:hAnsi="Times New Roman" w:cs="Times New Roman"/>
                <w:bCs/>
                <w:sz w:val="18"/>
                <w:szCs w:val="18"/>
              </w:rPr>
              <w:t>0</w:t>
            </w:r>
            <w:r w:rsidRPr="007C39AD">
              <w:rPr>
                <w:rFonts w:ascii="Times New Roman" w:hAnsi="Times New Roman" w:cs="Times New Roman"/>
                <w:bCs/>
                <w:sz w:val="18"/>
                <w:szCs w:val="18"/>
              </w:rPr>
              <w:t>, 28</w:t>
            </w:r>
            <w:r w:rsidR="00D904DB" w:rsidRPr="007C39AD">
              <w:rPr>
                <w:rFonts w:ascii="Times New Roman" w:hAnsi="Times New Roman" w:cs="Times New Roman"/>
                <w:bCs/>
                <w:sz w:val="18"/>
                <w:szCs w:val="18"/>
              </w:rPr>
              <w:t>0</w:t>
            </w:r>
            <w:r w:rsidRPr="007C39AD">
              <w:rPr>
                <w:rFonts w:ascii="Times New Roman" w:hAnsi="Times New Roman" w:cs="Times New Roman"/>
                <w:bCs/>
                <w:sz w:val="18"/>
                <w:szCs w:val="18"/>
              </w:rPr>
              <w:t>, 49</w:t>
            </w:r>
            <w:r w:rsidR="00D904DB" w:rsidRPr="007C39AD">
              <w:rPr>
                <w:rFonts w:ascii="Times New Roman" w:hAnsi="Times New Roman" w:cs="Times New Roman"/>
                <w:bCs/>
                <w:sz w:val="18"/>
                <w:szCs w:val="18"/>
              </w:rPr>
              <w:t>0</w:t>
            </w:r>
            <w:r w:rsidRPr="007C39AD">
              <w:rPr>
                <w:rFonts w:ascii="Times New Roman" w:hAnsi="Times New Roman" w:cs="Times New Roman"/>
                <w:bCs/>
                <w:sz w:val="18"/>
                <w:szCs w:val="18"/>
              </w:rPr>
              <w:t>, 70</w:t>
            </w:r>
            <w:r w:rsidR="00D904DB" w:rsidRPr="007C39AD">
              <w:rPr>
                <w:rFonts w:ascii="Times New Roman" w:hAnsi="Times New Roman" w:cs="Times New Roman"/>
                <w:bCs/>
                <w:sz w:val="18"/>
                <w:szCs w:val="18"/>
              </w:rPr>
              <w:t>0</w:t>
            </w:r>
            <w:r w:rsidRPr="007C39AD">
              <w:rPr>
                <w:rFonts w:ascii="Times New Roman" w:hAnsi="Times New Roman" w:cs="Times New Roman"/>
                <w:bCs/>
                <w:sz w:val="18"/>
                <w:szCs w:val="18"/>
              </w:rPr>
              <w:t xml:space="preserve"> and 8</w:t>
            </w:r>
            <w:r w:rsidR="007C39AD" w:rsidRPr="007C39AD">
              <w:rPr>
                <w:rFonts w:ascii="Times New Roman" w:hAnsi="Times New Roman" w:cs="Times New Roman"/>
                <w:bCs/>
                <w:sz w:val="18"/>
                <w:szCs w:val="18"/>
              </w:rPr>
              <w:t>54</w:t>
            </w:r>
            <w:r w:rsidRPr="007C39AD">
              <w:rPr>
                <w:rFonts w:ascii="Times New Roman" w:hAnsi="Times New Roman" w:cs="Times New Roman"/>
                <w:bCs/>
                <w:sz w:val="18"/>
                <w:szCs w:val="18"/>
                <w:vertAlign w:val="superscript"/>
              </w:rPr>
              <w:t>b</w:t>
            </w:r>
          </w:p>
        </w:tc>
        <w:tc>
          <w:tcPr>
            <w:tcW w:w="1134" w:type="dxa"/>
            <w:shd w:val="clear" w:color="auto" w:fill="auto"/>
            <w:vAlign w:val="center"/>
          </w:tcPr>
          <w:p w14:paraId="33501284" w14:textId="5F278293" w:rsidR="009366D2" w:rsidRPr="007C39AD" w:rsidRDefault="009366D2" w:rsidP="009366D2">
            <w:pPr>
              <w:jc w:val="center"/>
              <w:rPr>
                <w:rFonts w:ascii="Times New Roman" w:hAnsi="Times New Roman" w:cs="Times New Roman"/>
                <w:bCs/>
                <w:sz w:val="18"/>
                <w:szCs w:val="18"/>
              </w:rPr>
            </w:pPr>
            <w:r w:rsidRPr="007C39AD">
              <w:rPr>
                <w:rFonts w:ascii="Times New Roman" w:hAnsi="Times New Roman" w:cs="Times New Roman"/>
                <w:bCs/>
                <w:sz w:val="18"/>
                <w:szCs w:val="18"/>
              </w:rPr>
              <w:t>24</w:t>
            </w:r>
          </w:p>
        </w:tc>
        <w:tc>
          <w:tcPr>
            <w:tcW w:w="1134" w:type="dxa"/>
            <w:shd w:val="clear" w:color="auto" w:fill="auto"/>
            <w:vAlign w:val="center"/>
          </w:tcPr>
          <w:p w14:paraId="21E317B7" w14:textId="148C541A" w:rsidR="009366D2" w:rsidRPr="007C39AD" w:rsidRDefault="009366D2" w:rsidP="009366D2">
            <w:pPr>
              <w:jc w:val="center"/>
              <w:rPr>
                <w:rFonts w:ascii="Times New Roman" w:hAnsi="Times New Roman" w:cs="Times New Roman"/>
                <w:b/>
                <w:sz w:val="18"/>
                <w:szCs w:val="18"/>
              </w:rPr>
            </w:pPr>
            <w:r w:rsidRPr="007C39AD">
              <w:rPr>
                <w:rFonts w:ascii="Times New Roman" w:hAnsi="Times New Roman" w:cs="Times New Roman"/>
                <w:sz w:val="18"/>
                <w:szCs w:val="18"/>
              </w:rPr>
              <w:t>12 L chamber</w:t>
            </w:r>
          </w:p>
        </w:tc>
        <w:tc>
          <w:tcPr>
            <w:tcW w:w="1701" w:type="dxa"/>
            <w:shd w:val="clear" w:color="auto" w:fill="E2EFD9" w:themeFill="accent6" w:themeFillTint="33"/>
            <w:vAlign w:val="center"/>
          </w:tcPr>
          <w:p w14:paraId="20117F14" w14:textId="524B5741" w:rsidR="009366D2" w:rsidRPr="007C39AD" w:rsidRDefault="009366D2" w:rsidP="009366D2">
            <w:pPr>
              <w:jc w:val="center"/>
              <w:rPr>
                <w:rFonts w:ascii="Times New Roman" w:hAnsi="Times New Roman" w:cs="Times New Roman"/>
                <w:b/>
                <w:sz w:val="18"/>
                <w:szCs w:val="18"/>
              </w:rPr>
            </w:pPr>
            <w:r w:rsidRPr="007C39AD">
              <w:rPr>
                <w:rFonts w:ascii="Times New Roman" w:hAnsi="Times New Roman" w:cs="Times New Roman"/>
                <w:bCs/>
                <w:sz w:val="18"/>
                <w:szCs w:val="18"/>
                <w:lang w:val="en-CA"/>
              </w:rPr>
              <w:t>8</w:t>
            </w:r>
            <w:r w:rsidR="007C39AD" w:rsidRPr="007C39AD">
              <w:rPr>
                <w:rFonts w:ascii="Times New Roman" w:hAnsi="Times New Roman" w:cs="Times New Roman"/>
                <w:bCs/>
                <w:sz w:val="18"/>
                <w:szCs w:val="18"/>
                <w:lang w:val="en-CA"/>
              </w:rPr>
              <w:t>54</w:t>
            </w:r>
            <w:r w:rsidRPr="007C39AD">
              <w:rPr>
                <w:rFonts w:ascii="Times New Roman" w:hAnsi="Times New Roman" w:cs="Times New Roman"/>
                <w:bCs/>
                <w:sz w:val="18"/>
                <w:szCs w:val="18"/>
                <w:lang w:val="en-CA"/>
              </w:rPr>
              <w:t xml:space="preserve"> ppm for 24 h </w:t>
            </w:r>
          </w:p>
        </w:tc>
        <w:tc>
          <w:tcPr>
            <w:tcW w:w="3686" w:type="dxa"/>
            <w:shd w:val="clear" w:color="auto" w:fill="auto"/>
            <w:vAlign w:val="center"/>
          </w:tcPr>
          <w:p w14:paraId="2240B83A" w14:textId="7D33DFBC" w:rsidR="009366D2" w:rsidRPr="00484D99" w:rsidRDefault="009366D2" w:rsidP="009366D2">
            <w:pPr>
              <w:rPr>
                <w:rFonts w:ascii="Times New Roman" w:hAnsi="Times New Roman" w:cs="Times New Roman"/>
                <w:b/>
                <w:sz w:val="18"/>
                <w:szCs w:val="18"/>
              </w:rPr>
            </w:pPr>
            <w:r w:rsidRPr="00484D99">
              <w:rPr>
                <w:rFonts w:ascii="Times New Roman" w:hAnsi="Times New Roman" w:cs="Times New Roman"/>
                <w:bCs/>
                <w:sz w:val="18"/>
                <w:szCs w:val="18"/>
                <w:lang w:val="en-CA"/>
              </w:rPr>
              <w:t>Control mortality was not reported.</w:t>
            </w:r>
          </w:p>
        </w:tc>
        <w:tc>
          <w:tcPr>
            <w:tcW w:w="2835" w:type="dxa"/>
            <w:shd w:val="clear" w:color="auto" w:fill="auto"/>
            <w:vAlign w:val="center"/>
          </w:tcPr>
          <w:p w14:paraId="27E8458A" w14:textId="48C9C771" w:rsidR="009366D2" w:rsidRPr="00484D99" w:rsidRDefault="009366D2" w:rsidP="009366D2">
            <w:pPr>
              <w:rPr>
                <w:rFonts w:ascii="Times New Roman" w:hAnsi="Times New Roman" w:cs="Times New Roman"/>
                <w:b/>
                <w:sz w:val="18"/>
                <w:szCs w:val="18"/>
              </w:rPr>
            </w:pPr>
            <w:r w:rsidRPr="00484D99">
              <w:rPr>
                <w:rFonts w:ascii="Times New Roman" w:hAnsi="Times New Roman" w:cs="Times New Roman"/>
                <w:bCs/>
                <w:sz w:val="18"/>
                <w:szCs w:val="18"/>
              </w:rPr>
              <w:t>Cho et al. [11]</w:t>
            </w:r>
            <w:r w:rsidRPr="00484D99">
              <w:rPr>
                <w:rFonts w:ascii="Times New Roman" w:hAnsi="Times New Roman" w:cs="Times New Roman"/>
                <w:sz w:val="18"/>
                <w:szCs w:val="18"/>
                <w:vertAlign w:val="superscript"/>
              </w:rPr>
              <w:t>c</w:t>
            </w:r>
          </w:p>
        </w:tc>
      </w:tr>
      <w:tr w:rsidR="009366D2" w:rsidRPr="000F128A" w14:paraId="6EE37A8D" w14:textId="77777777" w:rsidTr="00A9232B">
        <w:trPr>
          <w:trHeight w:val="272"/>
        </w:trPr>
        <w:tc>
          <w:tcPr>
            <w:tcW w:w="998" w:type="dxa"/>
            <w:vMerge/>
            <w:vAlign w:val="center"/>
          </w:tcPr>
          <w:p w14:paraId="00000B4A" w14:textId="16532DBD" w:rsidR="009366D2" w:rsidRPr="000F128A" w:rsidRDefault="009366D2" w:rsidP="009366D2">
            <w:pPr>
              <w:jc w:val="center"/>
              <w:rPr>
                <w:rFonts w:ascii="Times New Roman" w:hAnsi="Times New Roman" w:cs="Times New Roman"/>
                <w:sz w:val="18"/>
                <w:szCs w:val="18"/>
              </w:rPr>
            </w:pPr>
          </w:p>
        </w:tc>
        <w:tc>
          <w:tcPr>
            <w:tcW w:w="1842" w:type="dxa"/>
            <w:vMerge/>
            <w:vAlign w:val="center"/>
          </w:tcPr>
          <w:p w14:paraId="00000B4B" w14:textId="063A6147" w:rsidR="009366D2" w:rsidRPr="002C5594" w:rsidRDefault="009366D2" w:rsidP="009366D2">
            <w:pPr>
              <w:jc w:val="center"/>
              <w:rPr>
                <w:rFonts w:ascii="Times New Roman" w:hAnsi="Times New Roman" w:cs="Times New Roman"/>
                <w:sz w:val="18"/>
                <w:szCs w:val="18"/>
              </w:rPr>
            </w:pPr>
          </w:p>
        </w:tc>
        <w:tc>
          <w:tcPr>
            <w:tcW w:w="2552" w:type="dxa"/>
            <w:vMerge w:val="restart"/>
            <w:vAlign w:val="center"/>
          </w:tcPr>
          <w:p w14:paraId="00000B4C" w14:textId="77777777" w:rsidR="009366D2" w:rsidRPr="002C5594" w:rsidRDefault="009366D2" w:rsidP="009366D2">
            <w:pPr>
              <w:jc w:val="center"/>
              <w:rPr>
                <w:rFonts w:ascii="Times New Roman" w:hAnsi="Times New Roman" w:cs="Times New Roman"/>
                <w:i/>
                <w:sz w:val="18"/>
                <w:szCs w:val="18"/>
              </w:rPr>
            </w:pPr>
            <w:r w:rsidRPr="002C5594">
              <w:rPr>
                <w:rFonts w:ascii="Times New Roman" w:hAnsi="Times New Roman" w:cs="Times New Roman"/>
                <w:i/>
                <w:sz w:val="18"/>
                <w:szCs w:val="18"/>
              </w:rPr>
              <w:t>Platypus quercivorus</w:t>
            </w:r>
          </w:p>
        </w:tc>
        <w:tc>
          <w:tcPr>
            <w:tcW w:w="850" w:type="dxa"/>
            <w:vAlign w:val="center"/>
          </w:tcPr>
          <w:p w14:paraId="00000B4D" w14:textId="77777777"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Larvae</w:t>
            </w:r>
          </w:p>
        </w:tc>
        <w:tc>
          <w:tcPr>
            <w:tcW w:w="993" w:type="dxa"/>
            <w:vMerge w:val="restart"/>
            <w:vAlign w:val="center"/>
          </w:tcPr>
          <w:p w14:paraId="00000B4E" w14:textId="77777777"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Not reported</w:t>
            </w:r>
          </w:p>
        </w:tc>
        <w:tc>
          <w:tcPr>
            <w:tcW w:w="992" w:type="dxa"/>
            <w:vAlign w:val="center"/>
          </w:tcPr>
          <w:p w14:paraId="00000B4F" w14:textId="7C0CD79F"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207</w:t>
            </w:r>
          </w:p>
        </w:tc>
        <w:tc>
          <w:tcPr>
            <w:tcW w:w="1276" w:type="dxa"/>
            <w:vMerge w:val="restart"/>
            <w:vAlign w:val="center"/>
          </w:tcPr>
          <w:p w14:paraId="00000B50" w14:textId="77777777"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15</w:t>
            </w:r>
          </w:p>
        </w:tc>
        <w:tc>
          <w:tcPr>
            <w:tcW w:w="1417" w:type="dxa"/>
            <w:vMerge w:val="restart"/>
            <w:vAlign w:val="center"/>
          </w:tcPr>
          <w:p w14:paraId="00000B51" w14:textId="77777777"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Air</w:t>
            </w:r>
          </w:p>
        </w:tc>
        <w:tc>
          <w:tcPr>
            <w:tcW w:w="992" w:type="dxa"/>
            <w:vMerge w:val="restart"/>
            <w:vAlign w:val="center"/>
          </w:tcPr>
          <w:p w14:paraId="00000B52" w14:textId="6B8EB9DA"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700 and 1,400</w:t>
            </w:r>
            <w:r w:rsidRPr="00484D99">
              <w:rPr>
                <w:rFonts w:ascii="Times New Roman" w:hAnsi="Times New Roman" w:cs="Times New Roman"/>
                <w:sz w:val="18"/>
                <w:szCs w:val="18"/>
                <w:vertAlign w:val="superscript"/>
              </w:rPr>
              <w:t>b</w:t>
            </w:r>
          </w:p>
        </w:tc>
        <w:tc>
          <w:tcPr>
            <w:tcW w:w="1134" w:type="dxa"/>
            <w:vMerge w:val="restart"/>
            <w:vAlign w:val="center"/>
          </w:tcPr>
          <w:p w14:paraId="00000B53" w14:textId="77777777"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24 and 48</w:t>
            </w:r>
          </w:p>
        </w:tc>
        <w:tc>
          <w:tcPr>
            <w:tcW w:w="1134" w:type="dxa"/>
            <w:vMerge w:val="restart"/>
            <w:vAlign w:val="center"/>
          </w:tcPr>
          <w:p w14:paraId="00000B54" w14:textId="5C3C8977"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30 L chamber</w:t>
            </w:r>
          </w:p>
        </w:tc>
        <w:tc>
          <w:tcPr>
            <w:tcW w:w="1701" w:type="dxa"/>
            <w:shd w:val="clear" w:color="auto" w:fill="FBE5D5"/>
            <w:vAlign w:val="center"/>
          </w:tcPr>
          <w:p w14:paraId="00000B55" w14:textId="77777777"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Not achieved</w:t>
            </w:r>
          </w:p>
        </w:tc>
        <w:tc>
          <w:tcPr>
            <w:tcW w:w="3686" w:type="dxa"/>
            <w:vAlign w:val="center"/>
          </w:tcPr>
          <w:p w14:paraId="00000B57" w14:textId="77777777" w:rsidR="009366D2" w:rsidRPr="00484D99" w:rsidRDefault="009366D2" w:rsidP="009366D2">
            <w:pPr>
              <w:rPr>
                <w:rFonts w:ascii="Times New Roman" w:hAnsi="Times New Roman" w:cs="Times New Roman"/>
                <w:sz w:val="18"/>
                <w:szCs w:val="18"/>
              </w:rPr>
            </w:pPr>
            <w:r w:rsidRPr="00484D99">
              <w:rPr>
                <w:rFonts w:ascii="Times New Roman" w:hAnsi="Times New Roman" w:cs="Times New Roman"/>
                <w:sz w:val="18"/>
                <w:szCs w:val="18"/>
              </w:rPr>
              <w:t>For the highest dose of 1,400 ppm for 48 h, a mortality of 83.7% was reported. Control mortality was not reported.</w:t>
            </w:r>
          </w:p>
        </w:tc>
        <w:tc>
          <w:tcPr>
            <w:tcW w:w="2835" w:type="dxa"/>
            <w:vMerge w:val="restart"/>
            <w:vAlign w:val="center"/>
          </w:tcPr>
          <w:p w14:paraId="00000B58" w14:textId="55BC666C" w:rsidR="009366D2" w:rsidRPr="00484D99" w:rsidRDefault="009366D2" w:rsidP="009366D2">
            <w:pPr>
              <w:rPr>
                <w:rFonts w:ascii="Times New Roman" w:hAnsi="Times New Roman" w:cs="Times New Roman"/>
                <w:sz w:val="18"/>
                <w:szCs w:val="18"/>
              </w:rPr>
            </w:pPr>
            <w:r w:rsidRPr="00484D99">
              <w:rPr>
                <w:rFonts w:ascii="Times New Roman" w:hAnsi="Times New Roman" w:cs="Times New Roman"/>
                <w:sz w:val="18"/>
                <w:szCs w:val="18"/>
              </w:rPr>
              <w:t>Oogita et al. [10]</w:t>
            </w:r>
            <w:r w:rsidRPr="00484D99">
              <w:rPr>
                <w:rFonts w:ascii="Times New Roman" w:hAnsi="Times New Roman" w:cs="Times New Roman"/>
                <w:sz w:val="18"/>
                <w:szCs w:val="18"/>
                <w:vertAlign w:val="superscript"/>
              </w:rPr>
              <w:t>c</w:t>
            </w:r>
            <w:r w:rsidRPr="00484D99">
              <w:rPr>
                <w:rFonts w:ascii="Times New Roman" w:hAnsi="Times New Roman" w:cs="Times New Roman"/>
                <w:sz w:val="18"/>
                <w:szCs w:val="18"/>
              </w:rPr>
              <w:t xml:space="preserve"> </w:t>
            </w:r>
          </w:p>
        </w:tc>
      </w:tr>
      <w:tr w:rsidR="009366D2" w:rsidRPr="000F128A" w14:paraId="27E158AD" w14:textId="77777777" w:rsidTr="00A9232B">
        <w:trPr>
          <w:trHeight w:val="272"/>
        </w:trPr>
        <w:tc>
          <w:tcPr>
            <w:tcW w:w="998" w:type="dxa"/>
            <w:vMerge/>
            <w:vAlign w:val="center"/>
          </w:tcPr>
          <w:p w14:paraId="00000B59"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ign w:val="center"/>
          </w:tcPr>
          <w:p w14:paraId="00000B5A" w14:textId="5E3A4CC9" w:rsidR="009366D2" w:rsidRPr="002C5594" w:rsidRDefault="009366D2" w:rsidP="009366D2">
            <w:pPr>
              <w:jc w:val="center"/>
              <w:rPr>
                <w:rFonts w:ascii="Times New Roman" w:hAnsi="Times New Roman" w:cs="Times New Roman"/>
                <w:sz w:val="18"/>
                <w:szCs w:val="18"/>
              </w:rPr>
            </w:pPr>
          </w:p>
        </w:tc>
        <w:tc>
          <w:tcPr>
            <w:tcW w:w="2552" w:type="dxa"/>
            <w:vMerge/>
            <w:vAlign w:val="center"/>
          </w:tcPr>
          <w:p w14:paraId="00000B5B" w14:textId="77777777" w:rsidR="009366D2" w:rsidRPr="002C5594"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850" w:type="dxa"/>
            <w:vAlign w:val="center"/>
          </w:tcPr>
          <w:p w14:paraId="00000B5C" w14:textId="77777777"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Adults</w:t>
            </w:r>
          </w:p>
        </w:tc>
        <w:tc>
          <w:tcPr>
            <w:tcW w:w="993" w:type="dxa"/>
            <w:vMerge/>
            <w:vAlign w:val="center"/>
          </w:tcPr>
          <w:p w14:paraId="00000B5D" w14:textId="77777777" w:rsidR="009366D2" w:rsidRPr="00354FC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Align w:val="center"/>
          </w:tcPr>
          <w:p w14:paraId="00000B5F" w14:textId="6F763FEA"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88</w:t>
            </w:r>
          </w:p>
        </w:tc>
        <w:tc>
          <w:tcPr>
            <w:tcW w:w="1276" w:type="dxa"/>
            <w:vMerge/>
            <w:vAlign w:val="center"/>
          </w:tcPr>
          <w:p w14:paraId="00000B60" w14:textId="77777777" w:rsidR="009366D2" w:rsidRPr="00484D99"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vAlign w:val="center"/>
          </w:tcPr>
          <w:p w14:paraId="00000B61" w14:textId="77777777" w:rsidR="009366D2" w:rsidRPr="00484D99"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ign w:val="center"/>
          </w:tcPr>
          <w:p w14:paraId="00000B62" w14:textId="77777777" w:rsidR="009366D2" w:rsidRPr="00484D99"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B63" w14:textId="77777777" w:rsidR="009366D2" w:rsidRPr="00484D99"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B64" w14:textId="77777777" w:rsidR="009366D2" w:rsidRPr="00484D99"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56F76D7C" w14:textId="77777777" w:rsidR="00BA5947" w:rsidRDefault="009366D2" w:rsidP="00BA5947">
            <w:pPr>
              <w:jc w:val="center"/>
              <w:rPr>
                <w:rFonts w:ascii="Times New Roman" w:hAnsi="Times New Roman" w:cs="Times New Roman"/>
                <w:sz w:val="18"/>
                <w:szCs w:val="18"/>
              </w:rPr>
            </w:pPr>
            <w:r w:rsidRPr="00484D99">
              <w:rPr>
                <w:rFonts w:ascii="Times New Roman" w:hAnsi="Times New Roman" w:cs="Times New Roman"/>
                <w:sz w:val="18"/>
                <w:szCs w:val="18"/>
              </w:rPr>
              <w:t xml:space="preserve">1,400 ppm </w:t>
            </w:r>
          </w:p>
          <w:p w14:paraId="00000B66" w14:textId="7CE0CBCD" w:rsidR="009366D2" w:rsidRPr="00484D99" w:rsidRDefault="009366D2" w:rsidP="00BA5947">
            <w:pPr>
              <w:jc w:val="center"/>
              <w:rPr>
                <w:rFonts w:ascii="Times New Roman" w:hAnsi="Times New Roman" w:cs="Times New Roman"/>
                <w:sz w:val="18"/>
                <w:szCs w:val="18"/>
              </w:rPr>
            </w:pPr>
            <w:r w:rsidRPr="00484D99">
              <w:rPr>
                <w:rFonts w:ascii="Times New Roman" w:hAnsi="Times New Roman" w:cs="Times New Roman"/>
                <w:sz w:val="18"/>
                <w:szCs w:val="18"/>
              </w:rPr>
              <w:t>for</w:t>
            </w:r>
            <w:r w:rsidR="00BA5947">
              <w:rPr>
                <w:rFonts w:ascii="Times New Roman" w:hAnsi="Times New Roman" w:cs="Times New Roman"/>
                <w:sz w:val="18"/>
                <w:szCs w:val="18"/>
              </w:rPr>
              <w:t xml:space="preserve"> </w:t>
            </w:r>
            <w:r w:rsidRPr="00484D99">
              <w:rPr>
                <w:rFonts w:ascii="Times New Roman" w:hAnsi="Times New Roman" w:cs="Times New Roman"/>
                <w:sz w:val="18"/>
                <w:szCs w:val="18"/>
              </w:rPr>
              <w:t>48 h</w:t>
            </w:r>
          </w:p>
        </w:tc>
        <w:tc>
          <w:tcPr>
            <w:tcW w:w="3686" w:type="dxa"/>
            <w:vAlign w:val="center"/>
          </w:tcPr>
          <w:p w14:paraId="00000B68" w14:textId="77777777" w:rsidR="009366D2" w:rsidRPr="00484D99" w:rsidRDefault="009366D2" w:rsidP="009366D2">
            <w:pPr>
              <w:rPr>
                <w:rFonts w:ascii="Times New Roman" w:hAnsi="Times New Roman" w:cs="Times New Roman"/>
                <w:sz w:val="18"/>
                <w:szCs w:val="18"/>
              </w:rPr>
            </w:pPr>
            <w:r w:rsidRPr="00484D99">
              <w:rPr>
                <w:rFonts w:ascii="Times New Roman" w:hAnsi="Times New Roman" w:cs="Times New Roman"/>
                <w:sz w:val="18"/>
                <w:szCs w:val="18"/>
              </w:rPr>
              <w:t>Control mortality was not reported.</w:t>
            </w:r>
          </w:p>
        </w:tc>
        <w:tc>
          <w:tcPr>
            <w:tcW w:w="2835" w:type="dxa"/>
            <w:vMerge/>
            <w:vAlign w:val="center"/>
          </w:tcPr>
          <w:p w14:paraId="00000B69" w14:textId="77777777" w:rsidR="009366D2" w:rsidRPr="00484D99"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0B13BC98" w14:textId="77777777" w:rsidTr="002C0650">
        <w:trPr>
          <w:trHeight w:val="969"/>
        </w:trPr>
        <w:tc>
          <w:tcPr>
            <w:tcW w:w="998" w:type="dxa"/>
            <w:vMerge/>
            <w:vAlign w:val="center"/>
          </w:tcPr>
          <w:p w14:paraId="00000B6A"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ign w:val="center"/>
          </w:tcPr>
          <w:p w14:paraId="00000B6B" w14:textId="435C1AF2" w:rsidR="009366D2" w:rsidRPr="002C5594" w:rsidRDefault="009366D2" w:rsidP="009366D2">
            <w:pPr>
              <w:jc w:val="center"/>
              <w:rPr>
                <w:rFonts w:ascii="Times New Roman" w:hAnsi="Times New Roman" w:cs="Times New Roman"/>
                <w:sz w:val="18"/>
                <w:szCs w:val="18"/>
              </w:rPr>
            </w:pPr>
          </w:p>
        </w:tc>
        <w:tc>
          <w:tcPr>
            <w:tcW w:w="2552" w:type="dxa"/>
            <w:vMerge w:val="restart"/>
            <w:vAlign w:val="center"/>
          </w:tcPr>
          <w:p w14:paraId="00000B6C" w14:textId="76BC2EB6" w:rsidR="009366D2" w:rsidRPr="002C5594" w:rsidRDefault="009366D2" w:rsidP="009366D2">
            <w:pPr>
              <w:jc w:val="center"/>
              <w:rPr>
                <w:rFonts w:ascii="Times New Roman" w:hAnsi="Times New Roman" w:cs="Times New Roman"/>
                <w:i/>
                <w:sz w:val="18"/>
                <w:szCs w:val="18"/>
              </w:rPr>
            </w:pPr>
            <w:r w:rsidRPr="002C5594">
              <w:rPr>
                <w:rFonts w:ascii="Times New Roman" w:hAnsi="Times New Roman" w:cs="Times New Roman"/>
                <w:i/>
                <w:sz w:val="18"/>
                <w:szCs w:val="18"/>
              </w:rPr>
              <w:t>Xyleborus pfeili</w:t>
            </w:r>
          </w:p>
        </w:tc>
        <w:tc>
          <w:tcPr>
            <w:tcW w:w="850" w:type="dxa"/>
            <w:vAlign w:val="center"/>
          </w:tcPr>
          <w:p w14:paraId="00000B6D" w14:textId="77777777"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Eggs</w:t>
            </w:r>
          </w:p>
        </w:tc>
        <w:tc>
          <w:tcPr>
            <w:tcW w:w="993" w:type="dxa"/>
            <w:vMerge w:val="restart"/>
            <w:vAlign w:val="center"/>
          </w:tcPr>
          <w:p w14:paraId="00000B6E" w14:textId="77777777"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Not reported</w:t>
            </w:r>
          </w:p>
        </w:tc>
        <w:tc>
          <w:tcPr>
            <w:tcW w:w="992" w:type="dxa"/>
            <w:vAlign w:val="center"/>
          </w:tcPr>
          <w:p w14:paraId="00000B6F" w14:textId="5A3333D8"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268</w:t>
            </w:r>
          </w:p>
        </w:tc>
        <w:tc>
          <w:tcPr>
            <w:tcW w:w="1276" w:type="dxa"/>
            <w:vMerge w:val="restart"/>
            <w:vAlign w:val="center"/>
          </w:tcPr>
          <w:p w14:paraId="00000B70" w14:textId="77777777"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15</w:t>
            </w:r>
          </w:p>
        </w:tc>
        <w:tc>
          <w:tcPr>
            <w:tcW w:w="1417" w:type="dxa"/>
            <w:vMerge w:val="restart"/>
            <w:vAlign w:val="center"/>
          </w:tcPr>
          <w:p w14:paraId="00000B71" w14:textId="77777777"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Air</w:t>
            </w:r>
          </w:p>
        </w:tc>
        <w:tc>
          <w:tcPr>
            <w:tcW w:w="992" w:type="dxa"/>
            <w:vMerge w:val="restart"/>
            <w:vAlign w:val="center"/>
          </w:tcPr>
          <w:p w14:paraId="00000B72" w14:textId="18F0EAF0"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700 and 1,400</w:t>
            </w:r>
            <w:r w:rsidRPr="00484D99">
              <w:rPr>
                <w:rFonts w:ascii="Times New Roman" w:hAnsi="Times New Roman" w:cs="Times New Roman"/>
                <w:sz w:val="18"/>
                <w:szCs w:val="18"/>
                <w:vertAlign w:val="superscript"/>
              </w:rPr>
              <w:t>b</w:t>
            </w:r>
          </w:p>
        </w:tc>
        <w:tc>
          <w:tcPr>
            <w:tcW w:w="1134" w:type="dxa"/>
            <w:vMerge w:val="restart"/>
            <w:vAlign w:val="center"/>
          </w:tcPr>
          <w:p w14:paraId="00000B73" w14:textId="77777777"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48</w:t>
            </w:r>
          </w:p>
        </w:tc>
        <w:tc>
          <w:tcPr>
            <w:tcW w:w="1134" w:type="dxa"/>
            <w:vMerge w:val="restart"/>
            <w:vAlign w:val="center"/>
          </w:tcPr>
          <w:p w14:paraId="00000B74" w14:textId="34D1F90C"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30 L chamber</w:t>
            </w:r>
          </w:p>
        </w:tc>
        <w:tc>
          <w:tcPr>
            <w:tcW w:w="1701" w:type="dxa"/>
            <w:shd w:val="clear" w:color="auto" w:fill="FBE5D5"/>
            <w:vAlign w:val="center"/>
          </w:tcPr>
          <w:p w14:paraId="00000B75" w14:textId="77777777"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Not achieved</w:t>
            </w:r>
          </w:p>
        </w:tc>
        <w:tc>
          <w:tcPr>
            <w:tcW w:w="3686" w:type="dxa"/>
            <w:vAlign w:val="center"/>
          </w:tcPr>
          <w:p w14:paraId="00000B77" w14:textId="77777777" w:rsidR="009366D2" w:rsidRPr="00484D99" w:rsidRDefault="009366D2" w:rsidP="009366D2">
            <w:pPr>
              <w:rPr>
                <w:rFonts w:ascii="Times New Roman" w:hAnsi="Times New Roman" w:cs="Times New Roman"/>
                <w:sz w:val="18"/>
                <w:szCs w:val="18"/>
              </w:rPr>
            </w:pPr>
            <w:r w:rsidRPr="00484D99">
              <w:rPr>
                <w:rFonts w:ascii="Times New Roman" w:hAnsi="Times New Roman" w:cs="Times New Roman"/>
                <w:sz w:val="18"/>
                <w:szCs w:val="18"/>
              </w:rPr>
              <w:t>For the highest dose of 1,400 ppm for 48 h, a mortality of 97.2% was reported. Control mortality was not reported.</w:t>
            </w:r>
          </w:p>
        </w:tc>
        <w:tc>
          <w:tcPr>
            <w:tcW w:w="2835" w:type="dxa"/>
            <w:vAlign w:val="center"/>
          </w:tcPr>
          <w:p w14:paraId="00000B78" w14:textId="71135970" w:rsidR="009366D2" w:rsidRPr="00484D99" w:rsidRDefault="009366D2" w:rsidP="009366D2">
            <w:pPr>
              <w:rPr>
                <w:rFonts w:ascii="Times New Roman" w:hAnsi="Times New Roman" w:cs="Times New Roman"/>
                <w:sz w:val="18"/>
                <w:szCs w:val="18"/>
              </w:rPr>
            </w:pPr>
            <w:r w:rsidRPr="00484D99">
              <w:rPr>
                <w:rFonts w:ascii="Times New Roman" w:hAnsi="Times New Roman" w:cs="Times New Roman"/>
                <w:sz w:val="18"/>
                <w:szCs w:val="18"/>
              </w:rPr>
              <w:t>Oogita et al. [10]</w:t>
            </w:r>
            <w:r w:rsidRPr="00484D99">
              <w:rPr>
                <w:rFonts w:ascii="Times New Roman" w:hAnsi="Times New Roman" w:cs="Times New Roman"/>
                <w:sz w:val="18"/>
                <w:szCs w:val="18"/>
                <w:vertAlign w:val="superscript"/>
              </w:rPr>
              <w:t>c</w:t>
            </w:r>
            <w:r w:rsidRPr="00484D99">
              <w:rPr>
                <w:rFonts w:ascii="Times New Roman" w:hAnsi="Times New Roman" w:cs="Times New Roman"/>
                <w:sz w:val="18"/>
                <w:szCs w:val="18"/>
              </w:rPr>
              <w:t xml:space="preserve"> </w:t>
            </w:r>
          </w:p>
        </w:tc>
      </w:tr>
      <w:tr w:rsidR="009366D2" w:rsidRPr="000F128A" w14:paraId="0F36BB3C" w14:textId="77777777" w:rsidTr="002C0650">
        <w:trPr>
          <w:trHeight w:val="827"/>
        </w:trPr>
        <w:tc>
          <w:tcPr>
            <w:tcW w:w="998" w:type="dxa"/>
            <w:vMerge/>
            <w:vAlign w:val="center"/>
          </w:tcPr>
          <w:p w14:paraId="00000B79" w14:textId="05B98C10"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ign w:val="center"/>
          </w:tcPr>
          <w:p w14:paraId="00000B7A" w14:textId="24F1A7A1" w:rsidR="009366D2" w:rsidRPr="002C5594" w:rsidRDefault="009366D2" w:rsidP="009366D2">
            <w:pPr>
              <w:jc w:val="center"/>
              <w:rPr>
                <w:rFonts w:ascii="Times New Roman" w:hAnsi="Times New Roman" w:cs="Times New Roman"/>
                <w:i/>
                <w:iCs/>
                <w:sz w:val="18"/>
                <w:szCs w:val="18"/>
              </w:rPr>
            </w:pPr>
          </w:p>
        </w:tc>
        <w:tc>
          <w:tcPr>
            <w:tcW w:w="2552" w:type="dxa"/>
            <w:vMerge/>
            <w:vAlign w:val="center"/>
          </w:tcPr>
          <w:p w14:paraId="00000B7B" w14:textId="231E1709" w:rsidR="009366D2" w:rsidRPr="002C5594" w:rsidRDefault="009366D2" w:rsidP="009366D2">
            <w:pPr>
              <w:jc w:val="center"/>
              <w:rPr>
                <w:rFonts w:ascii="Times New Roman" w:hAnsi="Times New Roman" w:cs="Times New Roman"/>
                <w:i/>
                <w:sz w:val="18"/>
                <w:szCs w:val="18"/>
              </w:rPr>
            </w:pPr>
          </w:p>
        </w:tc>
        <w:tc>
          <w:tcPr>
            <w:tcW w:w="850" w:type="dxa"/>
            <w:vAlign w:val="center"/>
          </w:tcPr>
          <w:p w14:paraId="00000B7C" w14:textId="77777777"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Larvae</w:t>
            </w:r>
          </w:p>
        </w:tc>
        <w:tc>
          <w:tcPr>
            <w:tcW w:w="993" w:type="dxa"/>
            <w:vMerge/>
            <w:vAlign w:val="center"/>
          </w:tcPr>
          <w:p w14:paraId="00000B7D" w14:textId="48EA591F" w:rsidR="009366D2" w:rsidRPr="00354FCA" w:rsidRDefault="009366D2" w:rsidP="009366D2">
            <w:pPr>
              <w:jc w:val="center"/>
              <w:rPr>
                <w:rFonts w:ascii="Times New Roman" w:hAnsi="Times New Roman" w:cs="Times New Roman"/>
                <w:sz w:val="18"/>
                <w:szCs w:val="18"/>
              </w:rPr>
            </w:pPr>
          </w:p>
        </w:tc>
        <w:tc>
          <w:tcPr>
            <w:tcW w:w="992" w:type="dxa"/>
            <w:vAlign w:val="center"/>
          </w:tcPr>
          <w:p w14:paraId="00000B7E" w14:textId="0429E37F"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1,160</w:t>
            </w:r>
          </w:p>
        </w:tc>
        <w:tc>
          <w:tcPr>
            <w:tcW w:w="1276" w:type="dxa"/>
            <w:vMerge/>
            <w:vAlign w:val="center"/>
          </w:tcPr>
          <w:p w14:paraId="00000B7F" w14:textId="0EB7444A" w:rsidR="009366D2" w:rsidRPr="00484D99" w:rsidRDefault="009366D2" w:rsidP="009366D2">
            <w:pPr>
              <w:jc w:val="center"/>
              <w:rPr>
                <w:rFonts w:ascii="Times New Roman" w:hAnsi="Times New Roman" w:cs="Times New Roman"/>
                <w:sz w:val="18"/>
                <w:szCs w:val="18"/>
              </w:rPr>
            </w:pPr>
          </w:p>
        </w:tc>
        <w:tc>
          <w:tcPr>
            <w:tcW w:w="1417" w:type="dxa"/>
            <w:vMerge/>
            <w:vAlign w:val="center"/>
          </w:tcPr>
          <w:p w14:paraId="00000B80" w14:textId="5F63B22D" w:rsidR="009366D2" w:rsidRPr="00484D99" w:rsidRDefault="009366D2" w:rsidP="009366D2">
            <w:pPr>
              <w:jc w:val="center"/>
              <w:rPr>
                <w:rFonts w:ascii="Times New Roman" w:hAnsi="Times New Roman" w:cs="Times New Roman"/>
                <w:sz w:val="18"/>
                <w:szCs w:val="18"/>
              </w:rPr>
            </w:pPr>
          </w:p>
        </w:tc>
        <w:tc>
          <w:tcPr>
            <w:tcW w:w="992" w:type="dxa"/>
            <w:vMerge/>
            <w:vAlign w:val="center"/>
          </w:tcPr>
          <w:p w14:paraId="00000B81" w14:textId="6D71B6DA" w:rsidR="009366D2" w:rsidRPr="00484D99" w:rsidRDefault="009366D2" w:rsidP="009366D2">
            <w:pPr>
              <w:jc w:val="center"/>
              <w:rPr>
                <w:rFonts w:ascii="Times New Roman" w:hAnsi="Times New Roman" w:cs="Times New Roman"/>
                <w:sz w:val="18"/>
                <w:szCs w:val="18"/>
              </w:rPr>
            </w:pPr>
          </w:p>
        </w:tc>
        <w:tc>
          <w:tcPr>
            <w:tcW w:w="1134" w:type="dxa"/>
            <w:vMerge/>
            <w:vAlign w:val="center"/>
          </w:tcPr>
          <w:p w14:paraId="00000B82" w14:textId="05BE0526" w:rsidR="009366D2" w:rsidRPr="00484D99" w:rsidRDefault="009366D2" w:rsidP="009366D2">
            <w:pPr>
              <w:jc w:val="center"/>
              <w:rPr>
                <w:rFonts w:ascii="Times New Roman" w:hAnsi="Times New Roman" w:cs="Times New Roman"/>
                <w:sz w:val="18"/>
                <w:szCs w:val="18"/>
              </w:rPr>
            </w:pPr>
          </w:p>
        </w:tc>
        <w:tc>
          <w:tcPr>
            <w:tcW w:w="1134" w:type="dxa"/>
            <w:vMerge/>
            <w:vAlign w:val="center"/>
          </w:tcPr>
          <w:p w14:paraId="00000B83" w14:textId="3C54874B" w:rsidR="009366D2" w:rsidRPr="00484D99" w:rsidRDefault="009366D2" w:rsidP="009366D2">
            <w:pPr>
              <w:jc w:val="center"/>
              <w:rPr>
                <w:rFonts w:ascii="Times New Roman" w:hAnsi="Times New Roman" w:cs="Times New Roman"/>
                <w:sz w:val="18"/>
                <w:szCs w:val="18"/>
              </w:rPr>
            </w:pPr>
          </w:p>
        </w:tc>
        <w:tc>
          <w:tcPr>
            <w:tcW w:w="1701" w:type="dxa"/>
            <w:shd w:val="clear" w:color="auto" w:fill="FBE5D5"/>
            <w:vAlign w:val="center"/>
          </w:tcPr>
          <w:p w14:paraId="00000B84" w14:textId="77777777"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Not achieved</w:t>
            </w:r>
          </w:p>
        </w:tc>
        <w:tc>
          <w:tcPr>
            <w:tcW w:w="3686" w:type="dxa"/>
            <w:vAlign w:val="center"/>
          </w:tcPr>
          <w:p w14:paraId="00000B86" w14:textId="77777777" w:rsidR="009366D2" w:rsidRPr="00484D99" w:rsidRDefault="009366D2" w:rsidP="009366D2">
            <w:pPr>
              <w:rPr>
                <w:rFonts w:ascii="Times New Roman" w:hAnsi="Times New Roman" w:cs="Times New Roman"/>
                <w:sz w:val="18"/>
                <w:szCs w:val="18"/>
              </w:rPr>
            </w:pPr>
            <w:r w:rsidRPr="00484D99">
              <w:rPr>
                <w:rFonts w:ascii="Times New Roman" w:hAnsi="Times New Roman" w:cs="Times New Roman"/>
                <w:sz w:val="18"/>
                <w:szCs w:val="18"/>
              </w:rPr>
              <w:t>For the highest dose of 1,400 ppm for 48 h, a mortality of 97.3% was reported. Control mortality was not reported.</w:t>
            </w:r>
          </w:p>
        </w:tc>
        <w:tc>
          <w:tcPr>
            <w:tcW w:w="2835" w:type="dxa"/>
            <w:vMerge w:val="restart"/>
            <w:vAlign w:val="center"/>
          </w:tcPr>
          <w:p w14:paraId="00000B87" w14:textId="547EA7CF" w:rsidR="009366D2" w:rsidRPr="00484D99" w:rsidRDefault="009366D2" w:rsidP="009366D2">
            <w:pPr>
              <w:rPr>
                <w:rFonts w:ascii="Times New Roman" w:hAnsi="Times New Roman" w:cs="Times New Roman"/>
                <w:sz w:val="18"/>
                <w:szCs w:val="18"/>
              </w:rPr>
            </w:pPr>
            <w:r w:rsidRPr="00484D99">
              <w:rPr>
                <w:rFonts w:ascii="Times New Roman" w:hAnsi="Times New Roman" w:cs="Times New Roman"/>
                <w:sz w:val="18"/>
                <w:szCs w:val="18"/>
              </w:rPr>
              <w:t>Oogita et al. [10]</w:t>
            </w:r>
            <w:r w:rsidRPr="00484D99">
              <w:rPr>
                <w:rFonts w:ascii="Times New Roman" w:hAnsi="Times New Roman" w:cs="Times New Roman"/>
                <w:sz w:val="18"/>
                <w:szCs w:val="18"/>
                <w:vertAlign w:val="superscript"/>
              </w:rPr>
              <w:t>c</w:t>
            </w:r>
            <w:r w:rsidRPr="00484D99">
              <w:rPr>
                <w:rFonts w:ascii="Times New Roman" w:hAnsi="Times New Roman" w:cs="Times New Roman"/>
                <w:sz w:val="18"/>
                <w:szCs w:val="18"/>
              </w:rPr>
              <w:t xml:space="preserve"> </w:t>
            </w:r>
          </w:p>
        </w:tc>
      </w:tr>
      <w:tr w:rsidR="009366D2" w:rsidRPr="000F128A" w14:paraId="41B9A01F" w14:textId="77777777" w:rsidTr="002C0650">
        <w:trPr>
          <w:trHeight w:val="711"/>
        </w:trPr>
        <w:tc>
          <w:tcPr>
            <w:tcW w:w="998" w:type="dxa"/>
            <w:vMerge/>
            <w:vAlign w:val="center"/>
          </w:tcPr>
          <w:p w14:paraId="00000B88"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ign w:val="center"/>
          </w:tcPr>
          <w:p w14:paraId="00000B89" w14:textId="5E8C25B0" w:rsidR="009366D2" w:rsidRPr="002C5594" w:rsidRDefault="009366D2" w:rsidP="009366D2">
            <w:pPr>
              <w:jc w:val="center"/>
              <w:rPr>
                <w:rFonts w:ascii="Times New Roman" w:hAnsi="Times New Roman" w:cs="Times New Roman"/>
                <w:sz w:val="18"/>
                <w:szCs w:val="18"/>
              </w:rPr>
            </w:pPr>
          </w:p>
        </w:tc>
        <w:tc>
          <w:tcPr>
            <w:tcW w:w="2552" w:type="dxa"/>
            <w:vMerge/>
            <w:vAlign w:val="center"/>
          </w:tcPr>
          <w:p w14:paraId="00000B8A" w14:textId="77777777" w:rsidR="009366D2" w:rsidRPr="002C5594"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850" w:type="dxa"/>
            <w:vAlign w:val="center"/>
          </w:tcPr>
          <w:p w14:paraId="00000B8B" w14:textId="77777777"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Pupae</w:t>
            </w:r>
          </w:p>
        </w:tc>
        <w:tc>
          <w:tcPr>
            <w:tcW w:w="993" w:type="dxa"/>
            <w:vMerge/>
            <w:vAlign w:val="center"/>
          </w:tcPr>
          <w:p w14:paraId="00000B8C" w14:textId="77777777" w:rsidR="009366D2" w:rsidRPr="00354FC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Align w:val="center"/>
          </w:tcPr>
          <w:p w14:paraId="00000B8D" w14:textId="0809C5AF"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206</w:t>
            </w:r>
          </w:p>
        </w:tc>
        <w:tc>
          <w:tcPr>
            <w:tcW w:w="1276" w:type="dxa"/>
            <w:vMerge/>
            <w:vAlign w:val="center"/>
          </w:tcPr>
          <w:p w14:paraId="00000B8E" w14:textId="77777777" w:rsidR="009366D2" w:rsidRPr="00484D99"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vAlign w:val="center"/>
          </w:tcPr>
          <w:p w14:paraId="00000B8F" w14:textId="77777777" w:rsidR="009366D2" w:rsidRPr="00484D99"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ign w:val="center"/>
          </w:tcPr>
          <w:p w14:paraId="00000B90" w14:textId="77777777" w:rsidR="009366D2" w:rsidRPr="00484D99"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B91" w14:textId="77777777" w:rsidR="009366D2" w:rsidRPr="00484D99"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B92" w14:textId="77777777" w:rsidR="009366D2" w:rsidRPr="00484D99"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FBE5D5"/>
            <w:vAlign w:val="center"/>
          </w:tcPr>
          <w:p w14:paraId="00000B93" w14:textId="77777777"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Not achieved</w:t>
            </w:r>
          </w:p>
        </w:tc>
        <w:tc>
          <w:tcPr>
            <w:tcW w:w="3686" w:type="dxa"/>
            <w:vAlign w:val="center"/>
          </w:tcPr>
          <w:p w14:paraId="00000B95" w14:textId="77777777" w:rsidR="009366D2" w:rsidRPr="00484D99" w:rsidRDefault="009366D2" w:rsidP="009366D2">
            <w:pPr>
              <w:rPr>
                <w:rFonts w:ascii="Times New Roman" w:hAnsi="Times New Roman" w:cs="Times New Roman"/>
                <w:sz w:val="18"/>
                <w:szCs w:val="18"/>
              </w:rPr>
            </w:pPr>
            <w:r w:rsidRPr="00484D99">
              <w:rPr>
                <w:rFonts w:ascii="Times New Roman" w:hAnsi="Times New Roman" w:cs="Times New Roman"/>
                <w:sz w:val="18"/>
                <w:szCs w:val="18"/>
              </w:rPr>
              <w:t>For the highest dose of 1,400 ppm for 48 h, a mortality of 93.3% was reported. Control mortality was not reported.</w:t>
            </w:r>
          </w:p>
        </w:tc>
        <w:tc>
          <w:tcPr>
            <w:tcW w:w="2835" w:type="dxa"/>
            <w:vMerge/>
            <w:vAlign w:val="center"/>
          </w:tcPr>
          <w:p w14:paraId="00000B96" w14:textId="77777777" w:rsidR="009366D2" w:rsidRPr="00484D99"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0940AF5D" w14:textId="77777777" w:rsidTr="002C0650">
        <w:trPr>
          <w:trHeight w:val="552"/>
        </w:trPr>
        <w:tc>
          <w:tcPr>
            <w:tcW w:w="998" w:type="dxa"/>
            <w:vMerge/>
            <w:vAlign w:val="center"/>
          </w:tcPr>
          <w:p w14:paraId="00000B97"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ign w:val="center"/>
          </w:tcPr>
          <w:p w14:paraId="00000B98" w14:textId="2E5B7DBD" w:rsidR="009366D2" w:rsidRPr="002C5594" w:rsidRDefault="009366D2" w:rsidP="009366D2">
            <w:pPr>
              <w:jc w:val="center"/>
              <w:rPr>
                <w:rFonts w:ascii="Times New Roman" w:hAnsi="Times New Roman" w:cs="Times New Roman"/>
                <w:sz w:val="18"/>
                <w:szCs w:val="18"/>
              </w:rPr>
            </w:pPr>
          </w:p>
        </w:tc>
        <w:tc>
          <w:tcPr>
            <w:tcW w:w="2552" w:type="dxa"/>
            <w:vMerge/>
            <w:vAlign w:val="center"/>
          </w:tcPr>
          <w:p w14:paraId="00000B99" w14:textId="77777777" w:rsidR="009366D2" w:rsidRPr="002C5594"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850" w:type="dxa"/>
            <w:vAlign w:val="center"/>
          </w:tcPr>
          <w:p w14:paraId="00000B9A" w14:textId="77777777"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Adults</w:t>
            </w:r>
          </w:p>
        </w:tc>
        <w:tc>
          <w:tcPr>
            <w:tcW w:w="993" w:type="dxa"/>
            <w:vMerge/>
            <w:vAlign w:val="center"/>
          </w:tcPr>
          <w:p w14:paraId="00000B9B" w14:textId="77777777" w:rsidR="009366D2" w:rsidRPr="00354FC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Align w:val="center"/>
          </w:tcPr>
          <w:p w14:paraId="00000B9C" w14:textId="24423611"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2,239</w:t>
            </w:r>
          </w:p>
        </w:tc>
        <w:tc>
          <w:tcPr>
            <w:tcW w:w="1276" w:type="dxa"/>
            <w:vMerge/>
            <w:vAlign w:val="center"/>
          </w:tcPr>
          <w:p w14:paraId="00000B9D" w14:textId="77777777" w:rsidR="009366D2" w:rsidRPr="00484D99"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vAlign w:val="center"/>
          </w:tcPr>
          <w:p w14:paraId="00000B9E" w14:textId="77777777" w:rsidR="009366D2" w:rsidRPr="00484D99"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ign w:val="center"/>
          </w:tcPr>
          <w:p w14:paraId="00000B9F" w14:textId="77777777" w:rsidR="009366D2" w:rsidRPr="00484D99"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BA0" w14:textId="77777777" w:rsidR="009366D2" w:rsidRPr="00484D99"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BA1" w14:textId="77777777" w:rsidR="009366D2" w:rsidRPr="00484D99"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05634B9D" w14:textId="77777777" w:rsidR="007D6B0E"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 xml:space="preserve">1,400 ppm </w:t>
            </w:r>
          </w:p>
          <w:p w14:paraId="00000BA3" w14:textId="561AB258" w:rsidR="009366D2" w:rsidRPr="00484D99" w:rsidRDefault="009366D2" w:rsidP="00A923B9">
            <w:pPr>
              <w:jc w:val="center"/>
              <w:rPr>
                <w:rFonts w:ascii="Times New Roman" w:hAnsi="Times New Roman" w:cs="Times New Roman"/>
                <w:sz w:val="18"/>
                <w:szCs w:val="18"/>
              </w:rPr>
            </w:pPr>
            <w:r w:rsidRPr="00484D99">
              <w:rPr>
                <w:rFonts w:ascii="Times New Roman" w:hAnsi="Times New Roman" w:cs="Times New Roman"/>
                <w:sz w:val="18"/>
                <w:szCs w:val="18"/>
              </w:rPr>
              <w:t>for 48 h</w:t>
            </w:r>
          </w:p>
        </w:tc>
        <w:tc>
          <w:tcPr>
            <w:tcW w:w="3686" w:type="dxa"/>
            <w:vAlign w:val="center"/>
          </w:tcPr>
          <w:p w14:paraId="00000BA5" w14:textId="77777777" w:rsidR="009366D2" w:rsidRPr="00484D99" w:rsidRDefault="009366D2" w:rsidP="009366D2">
            <w:pPr>
              <w:rPr>
                <w:rFonts w:ascii="Times New Roman" w:hAnsi="Times New Roman" w:cs="Times New Roman"/>
                <w:sz w:val="18"/>
                <w:szCs w:val="18"/>
              </w:rPr>
            </w:pPr>
            <w:r w:rsidRPr="00484D99">
              <w:rPr>
                <w:rFonts w:ascii="Times New Roman" w:hAnsi="Times New Roman" w:cs="Times New Roman"/>
                <w:sz w:val="18"/>
                <w:szCs w:val="18"/>
              </w:rPr>
              <w:t>Control mortality was not reported.</w:t>
            </w:r>
          </w:p>
        </w:tc>
        <w:tc>
          <w:tcPr>
            <w:tcW w:w="2835" w:type="dxa"/>
            <w:vMerge/>
            <w:vAlign w:val="center"/>
          </w:tcPr>
          <w:p w14:paraId="00000BA6" w14:textId="77777777" w:rsidR="009366D2" w:rsidRPr="00484D99"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11943E0E" w14:textId="77777777" w:rsidTr="00A9232B">
        <w:trPr>
          <w:trHeight w:val="272"/>
        </w:trPr>
        <w:tc>
          <w:tcPr>
            <w:tcW w:w="998" w:type="dxa"/>
            <w:vMerge/>
            <w:vAlign w:val="center"/>
          </w:tcPr>
          <w:p w14:paraId="00000BA7"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ign w:val="center"/>
          </w:tcPr>
          <w:p w14:paraId="00000BA8" w14:textId="0BE49060" w:rsidR="009366D2" w:rsidRPr="002C5594" w:rsidRDefault="009366D2" w:rsidP="009366D2">
            <w:pPr>
              <w:jc w:val="center"/>
              <w:rPr>
                <w:rFonts w:ascii="Times New Roman" w:hAnsi="Times New Roman" w:cs="Times New Roman"/>
                <w:sz w:val="18"/>
                <w:szCs w:val="18"/>
              </w:rPr>
            </w:pPr>
          </w:p>
        </w:tc>
        <w:tc>
          <w:tcPr>
            <w:tcW w:w="2552" w:type="dxa"/>
            <w:vMerge/>
            <w:vAlign w:val="center"/>
          </w:tcPr>
          <w:p w14:paraId="00000BA9" w14:textId="77777777" w:rsidR="009366D2" w:rsidRPr="002C5594"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850" w:type="dxa"/>
            <w:vAlign w:val="center"/>
          </w:tcPr>
          <w:p w14:paraId="00000BAA" w14:textId="77777777"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Eggs</w:t>
            </w:r>
          </w:p>
        </w:tc>
        <w:tc>
          <w:tcPr>
            <w:tcW w:w="993" w:type="dxa"/>
            <w:vMerge w:val="restart"/>
            <w:vAlign w:val="center"/>
          </w:tcPr>
          <w:p w14:paraId="00000BAB" w14:textId="77777777"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Not reported</w:t>
            </w:r>
          </w:p>
        </w:tc>
        <w:tc>
          <w:tcPr>
            <w:tcW w:w="992" w:type="dxa"/>
            <w:vAlign w:val="center"/>
          </w:tcPr>
          <w:p w14:paraId="00000BAC" w14:textId="437D3275"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184</w:t>
            </w:r>
          </w:p>
        </w:tc>
        <w:tc>
          <w:tcPr>
            <w:tcW w:w="1276" w:type="dxa"/>
            <w:vMerge w:val="restart"/>
            <w:vAlign w:val="center"/>
          </w:tcPr>
          <w:p w14:paraId="00000BAD" w14:textId="77777777"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25</w:t>
            </w:r>
          </w:p>
        </w:tc>
        <w:tc>
          <w:tcPr>
            <w:tcW w:w="1417" w:type="dxa"/>
            <w:vMerge w:val="restart"/>
            <w:vAlign w:val="center"/>
          </w:tcPr>
          <w:p w14:paraId="00000BAE" w14:textId="77777777"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Air</w:t>
            </w:r>
          </w:p>
        </w:tc>
        <w:tc>
          <w:tcPr>
            <w:tcW w:w="992" w:type="dxa"/>
            <w:vMerge w:val="restart"/>
            <w:vAlign w:val="center"/>
          </w:tcPr>
          <w:p w14:paraId="00000BAF" w14:textId="1B25DD00"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700 and 1,400</w:t>
            </w:r>
            <w:r w:rsidRPr="00484D99">
              <w:rPr>
                <w:rFonts w:ascii="Times New Roman" w:hAnsi="Times New Roman" w:cs="Times New Roman"/>
                <w:sz w:val="18"/>
                <w:szCs w:val="18"/>
                <w:vertAlign w:val="superscript"/>
              </w:rPr>
              <w:t>b</w:t>
            </w:r>
          </w:p>
        </w:tc>
        <w:tc>
          <w:tcPr>
            <w:tcW w:w="1134" w:type="dxa"/>
            <w:vMerge w:val="restart"/>
            <w:vAlign w:val="center"/>
          </w:tcPr>
          <w:p w14:paraId="00000BB0" w14:textId="77777777"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48</w:t>
            </w:r>
          </w:p>
        </w:tc>
        <w:tc>
          <w:tcPr>
            <w:tcW w:w="1134" w:type="dxa"/>
            <w:vMerge w:val="restart"/>
            <w:vAlign w:val="center"/>
          </w:tcPr>
          <w:p w14:paraId="00000BB1" w14:textId="513CD1BE" w:rsidR="009366D2"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30 L chamber</w:t>
            </w:r>
          </w:p>
        </w:tc>
        <w:tc>
          <w:tcPr>
            <w:tcW w:w="1701" w:type="dxa"/>
            <w:shd w:val="clear" w:color="auto" w:fill="E2EFD9"/>
            <w:vAlign w:val="center"/>
          </w:tcPr>
          <w:p w14:paraId="70E0AC27" w14:textId="77777777" w:rsidR="00A923B9"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 xml:space="preserve">≥ 700 ppm </w:t>
            </w:r>
          </w:p>
          <w:p w14:paraId="00000BB3" w14:textId="127593C9" w:rsidR="009366D2" w:rsidRPr="00484D99" w:rsidRDefault="00A923B9" w:rsidP="00A923B9">
            <w:pPr>
              <w:jc w:val="center"/>
              <w:rPr>
                <w:rFonts w:ascii="Times New Roman" w:hAnsi="Times New Roman" w:cs="Times New Roman"/>
                <w:sz w:val="18"/>
                <w:szCs w:val="18"/>
              </w:rPr>
            </w:pPr>
            <w:r w:rsidRPr="00484D99">
              <w:rPr>
                <w:rFonts w:ascii="Times New Roman" w:hAnsi="Times New Roman" w:cs="Times New Roman"/>
                <w:sz w:val="18"/>
                <w:szCs w:val="18"/>
              </w:rPr>
              <w:t>f</w:t>
            </w:r>
            <w:r w:rsidR="009366D2" w:rsidRPr="00484D99">
              <w:rPr>
                <w:rFonts w:ascii="Times New Roman" w:hAnsi="Times New Roman" w:cs="Times New Roman"/>
                <w:sz w:val="18"/>
                <w:szCs w:val="18"/>
              </w:rPr>
              <w:t>or</w:t>
            </w:r>
            <w:r w:rsidRPr="00484D99">
              <w:rPr>
                <w:rFonts w:ascii="Times New Roman" w:hAnsi="Times New Roman" w:cs="Times New Roman"/>
                <w:sz w:val="18"/>
                <w:szCs w:val="18"/>
              </w:rPr>
              <w:t xml:space="preserve"> </w:t>
            </w:r>
            <w:r w:rsidR="009366D2" w:rsidRPr="00484D99">
              <w:rPr>
                <w:rFonts w:ascii="Times New Roman" w:hAnsi="Times New Roman" w:cs="Times New Roman"/>
                <w:sz w:val="18"/>
                <w:szCs w:val="18"/>
              </w:rPr>
              <w:t>48 h</w:t>
            </w:r>
          </w:p>
        </w:tc>
        <w:tc>
          <w:tcPr>
            <w:tcW w:w="3686" w:type="dxa"/>
            <w:vMerge w:val="restart"/>
            <w:vAlign w:val="center"/>
          </w:tcPr>
          <w:p w14:paraId="00000BB5" w14:textId="77777777" w:rsidR="009366D2" w:rsidRPr="00484D99" w:rsidRDefault="009366D2" w:rsidP="009366D2">
            <w:pPr>
              <w:rPr>
                <w:rFonts w:ascii="Times New Roman" w:hAnsi="Times New Roman" w:cs="Times New Roman"/>
                <w:sz w:val="18"/>
                <w:szCs w:val="18"/>
              </w:rPr>
            </w:pPr>
            <w:r w:rsidRPr="00484D99">
              <w:rPr>
                <w:rFonts w:ascii="Times New Roman" w:hAnsi="Times New Roman" w:cs="Times New Roman"/>
                <w:sz w:val="18"/>
                <w:szCs w:val="18"/>
              </w:rPr>
              <w:t>Control mortality was not reported.</w:t>
            </w:r>
          </w:p>
        </w:tc>
        <w:tc>
          <w:tcPr>
            <w:tcW w:w="2835" w:type="dxa"/>
            <w:vMerge w:val="restart"/>
            <w:vAlign w:val="center"/>
          </w:tcPr>
          <w:p w14:paraId="00000BB6" w14:textId="6E2AAC76" w:rsidR="009366D2" w:rsidRPr="00484D99" w:rsidRDefault="009366D2" w:rsidP="009366D2">
            <w:pPr>
              <w:rPr>
                <w:rFonts w:ascii="Times New Roman" w:hAnsi="Times New Roman" w:cs="Times New Roman"/>
                <w:sz w:val="18"/>
                <w:szCs w:val="18"/>
              </w:rPr>
            </w:pPr>
            <w:r w:rsidRPr="00484D99">
              <w:rPr>
                <w:rFonts w:ascii="Times New Roman" w:hAnsi="Times New Roman" w:cs="Times New Roman"/>
                <w:sz w:val="18"/>
                <w:szCs w:val="18"/>
              </w:rPr>
              <w:t>Oogita et al. [10]</w:t>
            </w:r>
            <w:r w:rsidRPr="00484D99">
              <w:rPr>
                <w:rFonts w:ascii="Times New Roman" w:hAnsi="Times New Roman" w:cs="Times New Roman"/>
                <w:sz w:val="18"/>
                <w:szCs w:val="18"/>
                <w:vertAlign w:val="superscript"/>
              </w:rPr>
              <w:t>c</w:t>
            </w:r>
          </w:p>
        </w:tc>
      </w:tr>
      <w:tr w:rsidR="009366D2" w:rsidRPr="000F128A" w14:paraId="7F1D6C8F" w14:textId="77777777" w:rsidTr="00A9232B">
        <w:trPr>
          <w:trHeight w:val="272"/>
        </w:trPr>
        <w:tc>
          <w:tcPr>
            <w:tcW w:w="998" w:type="dxa"/>
            <w:vMerge/>
            <w:vAlign w:val="center"/>
          </w:tcPr>
          <w:p w14:paraId="00000BB7"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ign w:val="center"/>
          </w:tcPr>
          <w:p w14:paraId="00000BB8" w14:textId="483AEA10" w:rsidR="009366D2" w:rsidRPr="002C5594" w:rsidRDefault="009366D2" w:rsidP="009366D2">
            <w:pPr>
              <w:jc w:val="center"/>
              <w:rPr>
                <w:rFonts w:ascii="Times New Roman" w:hAnsi="Times New Roman" w:cs="Times New Roman"/>
                <w:sz w:val="18"/>
                <w:szCs w:val="18"/>
              </w:rPr>
            </w:pPr>
          </w:p>
        </w:tc>
        <w:tc>
          <w:tcPr>
            <w:tcW w:w="2552" w:type="dxa"/>
            <w:vMerge/>
            <w:vAlign w:val="center"/>
          </w:tcPr>
          <w:p w14:paraId="00000BB9" w14:textId="77777777" w:rsidR="009366D2" w:rsidRPr="002C5594"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850" w:type="dxa"/>
            <w:vAlign w:val="center"/>
          </w:tcPr>
          <w:p w14:paraId="00000BBA" w14:textId="77777777"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Larvae</w:t>
            </w:r>
          </w:p>
        </w:tc>
        <w:tc>
          <w:tcPr>
            <w:tcW w:w="993" w:type="dxa"/>
            <w:vMerge/>
            <w:vAlign w:val="center"/>
          </w:tcPr>
          <w:p w14:paraId="00000BBB"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Align w:val="center"/>
          </w:tcPr>
          <w:p w14:paraId="00000BBC" w14:textId="25255BA6"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276</w:t>
            </w:r>
          </w:p>
        </w:tc>
        <w:tc>
          <w:tcPr>
            <w:tcW w:w="1276" w:type="dxa"/>
            <w:vMerge/>
            <w:vAlign w:val="center"/>
          </w:tcPr>
          <w:p w14:paraId="00000BBD"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vAlign w:val="center"/>
          </w:tcPr>
          <w:p w14:paraId="00000BBE"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ign w:val="center"/>
          </w:tcPr>
          <w:p w14:paraId="00000BBF"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BC0"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BC1"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5154E4E8" w14:textId="77777777" w:rsidR="00A923B9" w:rsidRPr="00484D99" w:rsidRDefault="009366D2" w:rsidP="009366D2">
            <w:pPr>
              <w:jc w:val="center"/>
              <w:rPr>
                <w:rFonts w:ascii="Times New Roman" w:hAnsi="Times New Roman" w:cs="Times New Roman"/>
                <w:sz w:val="18"/>
                <w:szCs w:val="18"/>
              </w:rPr>
            </w:pPr>
            <w:r w:rsidRPr="00484D99">
              <w:rPr>
                <w:rFonts w:ascii="Times New Roman" w:hAnsi="Times New Roman" w:cs="Times New Roman"/>
                <w:sz w:val="18"/>
                <w:szCs w:val="18"/>
              </w:rPr>
              <w:t xml:space="preserve">1,400 ppm </w:t>
            </w:r>
          </w:p>
          <w:p w14:paraId="00000BC3" w14:textId="4A1E1311" w:rsidR="009366D2" w:rsidRPr="00484D99" w:rsidRDefault="00A923B9" w:rsidP="00A923B9">
            <w:pPr>
              <w:jc w:val="center"/>
              <w:rPr>
                <w:rFonts w:ascii="Times New Roman" w:hAnsi="Times New Roman" w:cs="Times New Roman"/>
                <w:sz w:val="18"/>
                <w:szCs w:val="18"/>
              </w:rPr>
            </w:pPr>
            <w:r w:rsidRPr="00484D99">
              <w:rPr>
                <w:rFonts w:ascii="Times New Roman" w:hAnsi="Times New Roman" w:cs="Times New Roman"/>
                <w:sz w:val="18"/>
                <w:szCs w:val="18"/>
              </w:rPr>
              <w:t>f</w:t>
            </w:r>
            <w:r w:rsidR="009366D2" w:rsidRPr="00484D99">
              <w:rPr>
                <w:rFonts w:ascii="Times New Roman" w:hAnsi="Times New Roman" w:cs="Times New Roman"/>
                <w:sz w:val="18"/>
                <w:szCs w:val="18"/>
              </w:rPr>
              <w:t>or</w:t>
            </w:r>
            <w:r w:rsidRPr="00484D99">
              <w:rPr>
                <w:rFonts w:ascii="Times New Roman" w:hAnsi="Times New Roman" w:cs="Times New Roman"/>
                <w:sz w:val="18"/>
                <w:szCs w:val="18"/>
              </w:rPr>
              <w:t xml:space="preserve"> </w:t>
            </w:r>
            <w:r w:rsidR="009366D2" w:rsidRPr="00484D99">
              <w:rPr>
                <w:rFonts w:ascii="Times New Roman" w:hAnsi="Times New Roman" w:cs="Times New Roman"/>
                <w:sz w:val="18"/>
                <w:szCs w:val="18"/>
              </w:rPr>
              <w:t>48 h</w:t>
            </w:r>
          </w:p>
        </w:tc>
        <w:tc>
          <w:tcPr>
            <w:tcW w:w="3686" w:type="dxa"/>
            <w:vMerge/>
            <w:vAlign w:val="center"/>
          </w:tcPr>
          <w:p w14:paraId="00000BC5"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2835" w:type="dxa"/>
            <w:vMerge/>
            <w:vAlign w:val="center"/>
          </w:tcPr>
          <w:p w14:paraId="00000BC6"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26DAA31C" w14:textId="77777777" w:rsidTr="00A9232B">
        <w:trPr>
          <w:trHeight w:val="272"/>
        </w:trPr>
        <w:tc>
          <w:tcPr>
            <w:tcW w:w="998" w:type="dxa"/>
            <w:vMerge/>
            <w:vAlign w:val="center"/>
          </w:tcPr>
          <w:p w14:paraId="00000BC7"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ign w:val="center"/>
          </w:tcPr>
          <w:p w14:paraId="00000BC8" w14:textId="3385FA6F" w:rsidR="009366D2" w:rsidRPr="002C5594" w:rsidRDefault="009366D2" w:rsidP="009366D2">
            <w:pPr>
              <w:jc w:val="center"/>
              <w:rPr>
                <w:rFonts w:ascii="Times New Roman" w:hAnsi="Times New Roman" w:cs="Times New Roman"/>
                <w:sz w:val="18"/>
                <w:szCs w:val="18"/>
              </w:rPr>
            </w:pPr>
          </w:p>
        </w:tc>
        <w:tc>
          <w:tcPr>
            <w:tcW w:w="2552" w:type="dxa"/>
            <w:vMerge/>
            <w:vAlign w:val="center"/>
          </w:tcPr>
          <w:p w14:paraId="00000BC9" w14:textId="77777777" w:rsidR="009366D2" w:rsidRPr="002C5594"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850" w:type="dxa"/>
            <w:vAlign w:val="center"/>
          </w:tcPr>
          <w:p w14:paraId="00000BCA" w14:textId="77777777"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Pupae</w:t>
            </w:r>
          </w:p>
        </w:tc>
        <w:tc>
          <w:tcPr>
            <w:tcW w:w="993" w:type="dxa"/>
            <w:vMerge/>
            <w:vAlign w:val="center"/>
          </w:tcPr>
          <w:p w14:paraId="00000BCB"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Align w:val="center"/>
          </w:tcPr>
          <w:p w14:paraId="00000BCC" w14:textId="60FD6D82"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104</w:t>
            </w:r>
          </w:p>
        </w:tc>
        <w:tc>
          <w:tcPr>
            <w:tcW w:w="1276" w:type="dxa"/>
            <w:vMerge/>
            <w:vAlign w:val="center"/>
          </w:tcPr>
          <w:p w14:paraId="00000BCD"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vAlign w:val="center"/>
          </w:tcPr>
          <w:p w14:paraId="00000BCE"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ign w:val="center"/>
          </w:tcPr>
          <w:p w14:paraId="00000BCF"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BD0"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BD1"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0AC7ACCA" w14:textId="77777777" w:rsidR="00A923B9" w:rsidRPr="00484D99" w:rsidRDefault="009366D2" w:rsidP="00A923B9">
            <w:pPr>
              <w:jc w:val="center"/>
              <w:rPr>
                <w:rFonts w:ascii="Times New Roman" w:hAnsi="Times New Roman" w:cs="Times New Roman"/>
                <w:sz w:val="18"/>
                <w:szCs w:val="18"/>
              </w:rPr>
            </w:pPr>
            <w:r w:rsidRPr="00484D99">
              <w:rPr>
                <w:rFonts w:ascii="Times New Roman" w:hAnsi="Times New Roman" w:cs="Times New Roman"/>
                <w:sz w:val="18"/>
                <w:szCs w:val="18"/>
              </w:rPr>
              <w:t xml:space="preserve">1,400 ppm </w:t>
            </w:r>
          </w:p>
          <w:p w14:paraId="00000BD3" w14:textId="24AC8DC6" w:rsidR="009366D2" w:rsidRPr="00484D99" w:rsidRDefault="009366D2" w:rsidP="00A923B9">
            <w:pPr>
              <w:jc w:val="center"/>
              <w:rPr>
                <w:rFonts w:ascii="Times New Roman" w:hAnsi="Times New Roman" w:cs="Times New Roman"/>
                <w:sz w:val="18"/>
                <w:szCs w:val="18"/>
              </w:rPr>
            </w:pPr>
            <w:r w:rsidRPr="00484D99">
              <w:rPr>
                <w:rFonts w:ascii="Times New Roman" w:hAnsi="Times New Roman" w:cs="Times New Roman"/>
                <w:sz w:val="18"/>
                <w:szCs w:val="18"/>
              </w:rPr>
              <w:t>for</w:t>
            </w:r>
            <w:r w:rsidR="00A923B9" w:rsidRPr="00484D99">
              <w:rPr>
                <w:rFonts w:ascii="Times New Roman" w:hAnsi="Times New Roman" w:cs="Times New Roman"/>
                <w:sz w:val="18"/>
                <w:szCs w:val="18"/>
              </w:rPr>
              <w:t xml:space="preserve"> </w:t>
            </w:r>
            <w:r w:rsidRPr="00484D99">
              <w:rPr>
                <w:rFonts w:ascii="Times New Roman" w:hAnsi="Times New Roman" w:cs="Times New Roman"/>
                <w:sz w:val="18"/>
                <w:szCs w:val="18"/>
              </w:rPr>
              <w:t>48 h</w:t>
            </w:r>
          </w:p>
        </w:tc>
        <w:tc>
          <w:tcPr>
            <w:tcW w:w="3686" w:type="dxa"/>
            <w:vMerge/>
            <w:vAlign w:val="center"/>
          </w:tcPr>
          <w:p w14:paraId="00000BD5"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2835" w:type="dxa"/>
            <w:vMerge/>
            <w:vAlign w:val="center"/>
          </w:tcPr>
          <w:p w14:paraId="00000BD6"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2CB03813" w14:textId="77777777" w:rsidTr="00A9232B">
        <w:trPr>
          <w:trHeight w:val="272"/>
        </w:trPr>
        <w:tc>
          <w:tcPr>
            <w:tcW w:w="998" w:type="dxa"/>
            <w:vMerge/>
            <w:vAlign w:val="center"/>
          </w:tcPr>
          <w:p w14:paraId="00000BD7"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ign w:val="center"/>
          </w:tcPr>
          <w:p w14:paraId="00000BD8" w14:textId="038881BE" w:rsidR="009366D2" w:rsidRPr="002C5594" w:rsidRDefault="009366D2" w:rsidP="009366D2">
            <w:pPr>
              <w:jc w:val="center"/>
              <w:rPr>
                <w:rFonts w:ascii="Times New Roman" w:hAnsi="Times New Roman" w:cs="Times New Roman"/>
                <w:sz w:val="18"/>
                <w:szCs w:val="18"/>
              </w:rPr>
            </w:pPr>
          </w:p>
        </w:tc>
        <w:tc>
          <w:tcPr>
            <w:tcW w:w="2552" w:type="dxa"/>
            <w:vMerge/>
            <w:vAlign w:val="center"/>
          </w:tcPr>
          <w:p w14:paraId="00000BD9" w14:textId="77777777" w:rsidR="009366D2" w:rsidRPr="002C5594"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850" w:type="dxa"/>
            <w:vAlign w:val="center"/>
          </w:tcPr>
          <w:p w14:paraId="00000BDA" w14:textId="77777777"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Adults</w:t>
            </w:r>
          </w:p>
        </w:tc>
        <w:tc>
          <w:tcPr>
            <w:tcW w:w="993" w:type="dxa"/>
            <w:vMerge/>
            <w:vAlign w:val="center"/>
          </w:tcPr>
          <w:p w14:paraId="00000BDB"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Align w:val="center"/>
          </w:tcPr>
          <w:p w14:paraId="00000BDC" w14:textId="01D89C40"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115</w:t>
            </w:r>
          </w:p>
        </w:tc>
        <w:tc>
          <w:tcPr>
            <w:tcW w:w="1276" w:type="dxa"/>
            <w:vMerge/>
            <w:vAlign w:val="center"/>
          </w:tcPr>
          <w:p w14:paraId="00000BDD"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vAlign w:val="center"/>
          </w:tcPr>
          <w:p w14:paraId="00000BDE"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ign w:val="center"/>
          </w:tcPr>
          <w:p w14:paraId="00000BDF"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BE0"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BE1"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5F45EAE9" w14:textId="77777777" w:rsidR="00A923B9" w:rsidRPr="00484D99" w:rsidRDefault="009366D2" w:rsidP="00A923B9">
            <w:pPr>
              <w:jc w:val="center"/>
              <w:rPr>
                <w:rFonts w:ascii="Times New Roman" w:hAnsi="Times New Roman" w:cs="Times New Roman"/>
                <w:sz w:val="18"/>
                <w:szCs w:val="18"/>
              </w:rPr>
            </w:pPr>
            <w:r w:rsidRPr="00484D99">
              <w:rPr>
                <w:rFonts w:ascii="Times New Roman" w:hAnsi="Times New Roman" w:cs="Times New Roman"/>
                <w:sz w:val="18"/>
                <w:szCs w:val="18"/>
              </w:rPr>
              <w:t xml:space="preserve">≥ 700 ppm </w:t>
            </w:r>
          </w:p>
          <w:p w14:paraId="00000BE3" w14:textId="393C7449" w:rsidR="009366D2" w:rsidRPr="00484D99" w:rsidRDefault="009366D2" w:rsidP="00A923B9">
            <w:pPr>
              <w:jc w:val="center"/>
              <w:rPr>
                <w:rFonts w:ascii="Times New Roman" w:hAnsi="Times New Roman" w:cs="Times New Roman"/>
                <w:sz w:val="18"/>
                <w:szCs w:val="18"/>
              </w:rPr>
            </w:pPr>
            <w:r w:rsidRPr="00484D99">
              <w:rPr>
                <w:rFonts w:ascii="Times New Roman" w:hAnsi="Times New Roman" w:cs="Times New Roman"/>
                <w:sz w:val="18"/>
                <w:szCs w:val="18"/>
              </w:rPr>
              <w:t>for</w:t>
            </w:r>
            <w:r w:rsidR="00A923B9" w:rsidRPr="00484D99">
              <w:rPr>
                <w:rFonts w:ascii="Times New Roman" w:hAnsi="Times New Roman" w:cs="Times New Roman"/>
                <w:sz w:val="18"/>
                <w:szCs w:val="18"/>
              </w:rPr>
              <w:t xml:space="preserve"> </w:t>
            </w:r>
            <w:r w:rsidRPr="00484D99">
              <w:rPr>
                <w:rFonts w:ascii="Times New Roman" w:hAnsi="Times New Roman" w:cs="Times New Roman"/>
                <w:sz w:val="18"/>
                <w:szCs w:val="18"/>
              </w:rPr>
              <w:t>48 h</w:t>
            </w:r>
          </w:p>
        </w:tc>
        <w:tc>
          <w:tcPr>
            <w:tcW w:w="3686" w:type="dxa"/>
            <w:vMerge/>
            <w:vAlign w:val="center"/>
          </w:tcPr>
          <w:p w14:paraId="00000BE5"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2835" w:type="dxa"/>
            <w:vMerge/>
            <w:vAlign w:val="center"/>
          </w:tcPr>
          <w:p w14:paraId="00000BE6"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5FEC1873" w14:textId="77777777" w:rsidTr="00A9232B">
        <w:trPr>
          <w:trHeight w:val="272"/>
        </w:trPr>
        <w:tc>
          <w:tcPr>
            <w:tcW w:w="998" w:type="dxa"/>
            <w:vMerge/>
            <w:vAlign w:val="center"/>
          </w:tcPr>
          <w:p w14:paraId="405D9E01" w14:textId="716F632C"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ign w:val="center"/>
          </w:tcPr>
          <w:p w14:paraId="628352CB" w14:textId="3C1EAC9A" w:rsidR="009366D2" w:rsidRPr="002C5594" w:rsidRDefault="009366D2" w:rsidP="009366D2">
            <w:pPr>
              <w:jc w:val="center"/>
              <w:rPr>
                <w:rFonts w:ascii="Times New Roman" w:hAnsi="Times New Roman" w:cs="Times New Roman"/>
                <w:sz w:val="18"/>
                <w:szCs w:val="18"/>
              </w:rPr>
            </w:pPr>
          </w:p>
        </w:tc>
        <w:tc>
          <w:tcPr>
            <w:tcW w:w="2552" w:type="dxa"/>
            <w:vAlign w:val="center"/>
          </w:tcPr>
          <w:p w14:paraId="630C2C0E" w14:textId="4592FAA8" w:rsidR="009366D2" w:rsidRPr="002C5594" w:rsidRDefault="009366D2" w:rsidP="009366D2">
            <w:pPr>
              <w:jc w:val="center"/>
              <w:rPr>
                <w:rFonts w:ascii="Times New Roman" w:hAnsi="Times New Roman" w:cs="Times New Roman"/>
                <w:i/>
                <w:iCs/>
                <w:sz w:val="18"/>
                <w:szCs w:val="18"/>
              </w:rPr>
            </w:pPr>
            <w:r w:rsidRPr="002C5594">
              <w:rPr>
                <w:rFonts w:ascii="Times New Roman" w:hAnsi="Times New Roman" w:cs="Times New Roman"/>
                <w:bCs/>
                <w:i/>
                <w:iCs/>
                <w:sz w:val="18"/>
                <w:szCs w:val="18"/>
                <w:lang w:val="en-CA"/>
              </w:rPr>
              <w:t xml:space="preserve">Xyleborus mutilatus </w:t>
            </w:r>
          </w:p>
        </w:tc>
        <w:tc>
          <w:tcPr>
            <w:tcW w:w="850" w:type="dxa"/>
            <w:shd w:val="clear" w:color="auto" w:fill="auto"/>
            <w:vAlign w:val="center"/>
          </w:tcPr>
          <w:p w14:paraId="65030E05" w14:textId="60E5EEB2"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Adults</w:t>
            </w:r>
          </w:p>
        </w:tc>
        <w:tc>
          <w:tcPr>
            <w:tcW w:w="993" w:type="dxa"/>
            <w:shd w:val="clear" w:color="auto" w:fill="auto"/>
            <w:vAlign w:val="center"/>
          </w:tcPr>
          <w:p w14:paraId="413DB619" w14:textId="5C387EBE"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3</w:t>
            </w:r>
          </w:p>
        </w:tc>
        <w:tc>
          <w:tcPr>
            <w:tcW w:w="992" w:type="dxa"/>
            <w:shd w:val="clear" w:color="auto" w:fill="auto"/>
            <w:vAlign w:val="center"/>
          </w:tcPr>
          <w:p w14:paraId="777FC694" w14:textId="0EDB1224" w:rsidR="009366D2" w:rsidRPr="000F128A" w:rsidRDefault="009366D2" w:rsidP="009366D2">
            <w:pPr>
              <w:jc w:val="center"/>
              <w:rPr>
                <w:rFonts w:ascii="Times New Roman" w:hAnsi="Times New Roman" w:cs="Times New Roman"/>
                <w:sz w:val="18"/>
                <w:szCs w:val="18"/>
              </w:rPr>
            </w:pPr>
            <w:r w:rsidRPr="007C39AD">
              <w:rPr>
                <w:rFonts w:ascii="Times New Roman" w:hAnsi="Times New Roman" w:cs="Times New Roman"/>
                <w:sz w:val="18"/>
                <w:szCs w:val="18"/>
              </w:rPr>
              <w:t>15</w:t>
            </w:r>
          </w:p>
        </w:tc>
        <w:tc>
          <w:tcPr>
            <w:tcW w:w="1276" w:type="dxa"/>
            <w:shd w:val="clear" w:color="auto" w:fill="auto"/>
            <w:vAlign w:val="center"/>
          </w:tcPr>
          <w:p w14:paraId="7BF21260" w14:textId="32A6CD55"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bCs/>
                <w:sz w:val="18"/>
                <w:szCs w:val="18"/>
              </w:rPr>
              <w:t>20</w:t>
            </w:r>
          </w:p>
        </w:tc>
        <w:tc>
          <w:tcPr>
            <w:tcW w:w="1417" w:type="dxa"/>
            <w:shd w:val="clear" w:color="auto" w:fill="auto"/>
            <w:vAlign w:val="center"/>
          </w:tcPr>
          <w:p w14:paraId="10B7DB66" w14:textId="4F29F534" w:rsidR="009366D2" w:rsidRPr="00354FCA" w:rsidRDefault="009366D2" w:rsidP="009366D2">
            <w:pPr>
              <w:jc w:val="center"/>
              <w:rPr>
                <w:rFonts w:ascii="Times New Roman" w:hAnsi="Times New Roman" w:cs="Times New Roman"/>
                <w:sz w:val="18"/>
                <w:szCs w:val="18"/>
              </w:rPr>
            </w:pPr>
            <w:r w:rsidRPr="00354FCA">
              <w:rPr>
                <w:rFonts w:ascii="Times New Roman" w:hAnsi="Times New Roman" w:cs="Times New Roman"/>
                <w:sz w:val="18"/>
                <w:szCs w:val="18"/>
              </w:rPr>
              <w:t>Air</w:t>
            </w:r>
          </w:p>
        </w:tc>
        <w:tc>
          <w:tcPr>
            <w:tcW w:w="992" w:type="dxa"/>
            <w:shd w:val="clear" w:color="auto" w:fill="auto"/>
            <w:vAlign w:val="center"/>
          </w:tcPr>
          <w:p w14:paraId="78688888" w14:textId="4F5E95F1" w:rsidR="009366D2" w:rsidRPr="000411B3" w:rsidRDefault="009366D2" w:rsidP="009366D2">
            <w:pPr>
              <w:jc w:val="center"/>
              <w:rPr>
                <w:rFonts w:ascii="Times New Roman" w:hAnsi="Times New Roman" w:cs="Times New Roman"/>
                <w:sz w:val="18"/>
                <w:szCs w:val="18"/>
              </w:rPr>
            </w:pPr>
            <w:r w:rsidRPr="000411B3">
              <w:rPr>
                <w:rFonts w:ascii="Times New Roman" w:hAnsi="Times New Roman" w:cs="Times New Roman"/>
                <w:sz w:val="18"/>
                <w:szCs w:val="18"/>
              </w:rPr>
              <w:t>7, 1</w:t>
            </w:r>
            <w:r w:rsidR="005603AD" w:rsidRPr="000411B3">
              <w:rPr>
                <w:rFonts w:ascii="Times New Roman" w:hAnsi="Times New Roman" w:cs="Times New Roman"/>
                <w:sz w:val="18"/>
                <w:szCs w:val="18"/>
              </w:rPr>
              <w:t>1</w:t>
            </w:r>
            <w:r w:rsidRPr="000411B3">
              <w:rPr>
                <w:rFonts w:ascii="Times New Roman" w:hAnsi="Times New Roman" w:cs="Times New Roman"/>
                <w:sz w:val="18"/>
                <w:szCs w:val="18"/>
              </w:rPr>
              <w:t>, 14, 1</w:t>
            </w:r>
            <w:r w:rsidR="005603AD" w:rsidRPr="000411B3">
              <w:rPr>
                <w:rFonts w:ascii="Times New Roman" w:hAnsi="Times New Roman" w:cs="Times New Roman"/>
                <w:sz w:val="18"/>
                <w:szCs w:val="18"/>
              </w:rPr>
              <w:t>8</w:t>
            </w:r>
            <w:r w:rsidRPr="000411B3">
              <w:rPr>
                <w:rFonts w:ascii="Times New Roman" w:hAnsi="Times New Roman" w:cs="Times New Roman"/>
                <w:sz w:val="18"/>
                <w:szCs w:val="18"/>
              </w:rPr>
              <w:t>, 21 and 35</w:t>
            </w:r>
            <w:r w:rsidRPr="000411B3">
              <w:rPr>
                <w:rFonts w:ascii="Times New Roman" w:hAnsi="Times New Roman" w:cs="Times New Roman"/>
                <w:sz w:val="18"/>
                <w:szCs w:val="18"/>
                <w:vertAlign w:val="superscript"/>
              </w:rPr>
              <w:t>b</w:t>
            </w:r>
          </w:p>
        </w:tc>
        <w:tc>
          <w:tcPr>
            <w:tcW w:w="1134" w:type="dxa"/>
            <w:shd w:val="clear" w:color="auto" w:fill="auto"/>
            <w:vAlign w:val="center"/>
          </w:tcPr>
          <w:p w14:paraId="5D4AB740" w14:textId="02B6D03E" w:rsidR="009366D2" w:rsidRPr="000411B3" w:rsidRDefault="009366D2" w:rsidP="009366D2">
            <w:pPr>
              <w:jc w:val="center"/>
              <w:rPr>
                <w:rFonts w:ascii="Times New Roman" w:hAnsi="Times New Roman" w:cs="Times New Roman"/>
                <w:sz w:val="18"/>
                <w:szCs w:val="18"/>
              </w:rPr>
            </w:pPr>
            <w:r w:rsidRPr="000411B3">
              <w:rPr>
                <w:rFonts w:ascii="Times New Roman" w:hAnsi="Times New Roman" w:cs="Times New Roman"/>
                <w:sz w:val="18"/>
                <w:szCs w:val="18"/>
              </w:rPr>
              <w:t>24</w:t>
            </w:r>
          </w:p>
        </w:tc>
        <w:tc>
          <w:tcPr>
            <w:tcW w:w="1134" w:type="dxa"/>
            <w:shd w:val="clear" w:color="auto" w:fill="auto"/>
            <w:vAlign w:val="center"/>
          </w:tcPr>
          <w:p w14:paraId="1664F72E" w14:textId="668337E5" w:rsidR="009366D2" w:rsidRPr="000411B3" w:rsidRDefault="009366D2" w:rsidP="009366D2">
            <w:pPr>
              <w:jc w:val="center"/>
              <w:rPr>
                <w:rFonts w:ascii="Times New Roman" w:hAnsi="Times New Roman" w:cs="Times New Roman"/>
                <w:sz w:val="18"/>
                <w:szCs w:val="18"/>
              </w:rPr>
            </w:pPr>
            <w:r w:rsidRPr="000411B3">
              <w:rPr>
                <w:rFonts w:ascii="Times New Roman" w:hAnsi="Times New Roman" w:cs="Times New Roman"/>
                <w:sz w:val="18"/>
                <w:szCs w:val="18"/>
              </w:rPr>
              <w:t>12 L chamber</w:t>
            </w:r>
          </w:p>
        </w:tc>
        <w:tc>
          <w:tcPr>
            <w:tcW w:w="1701" w:type="dxa"/>
            <w:shd w:val="clear" w:color="auto" w:fill="E2EFD9" w:themeFill="accent6" w:themeFillTint="33"/>
            <w:vAlign w:val="center"/>
          </w:tcPr>
          <w:p w14:paraId="3A6B6CE3" w14:textId="0FF62FF6" w:rsidR="009366D2" w:rsidRPr="000411B3" w:rsidRDefault="009366D2" w:rsidP="009366D2">
            <w:pPr>
              <w:jc w:val="center"/>
              <w:rPr>
                <w:rFonts w:ascii="Times New Roman" w:hAnsi="Times New Roman" w:cs="Times New Roman"/>
                <w:sz w:val="18"/>
                <w:szCs w:val="18"/>
              </w:rPr>
            </w:pPr>
            <w:r w:rsidRPr="000411B3">
              <w:rPr>
                <w:rFonts w:ascii="Times New Roman" w:hAnsi="Times New Roman" w:cs="Times New Roman"/>
                <w:bCs/>
                <w:sz w:val="18"/>
                <w:szCs w:val="18"/>
                <w:lang w:val="en-CA"/>
              </w:rPr>
              <w:t xml:space="preserve">35 ppm for 24 h </w:t>
            </w:r>
          </w:p>
        </w:tc>
        <w:tc>
          <w:tcPr>
            <w:tcW w:w="3686" w:type="dxa"/>
            <w:shd w:val="clear" w:color="auto" w:fill="auto"/>
            <w:vAlign w:val="center"/>
          </w:tcPr>
          <w:p w14:paraId="31AB2E0F" w14:textId="4892581C" w:rsidR="009366D2" w:rsidRPr="00354FCA" w:rsidRDefault="009366D2" w:rsidP="009366D2">
            <w:pPr>
              <w:rPr>
                <w:rFonts w:ascii="Times New Roman" w:hAnsi="Times New Roman" w:cs="Times New Roman"/>
                <w:sz w:val="18"/>
                <w:szCs w:val="18"/>
              </w:rPr>
            </w:pPr>
            <w:r w:rsidRPr="00354FCA">
              <w:rPr>
                <w:rFonts w:ascii="Times New Roman" w:hAnsi="Times New Roman" w:cs="Times New Roman"/>
                <w:sz w:val="18"/>
                <w:szCs w:val="18"/>
              </w:rPr>
              <w:t>Control mortality was not reported.</w:t>
            </w:r>
          </w:p>
        </w:tc>
        <w:tc>
          <w:tcPr>
            <w:tcW w:w="2835" w:type="dxa"/>
            <w:shd w:val="clear" w:color="auto" w:fill="auto"/>
            <w:vAlign w:val="center"/>
          </w:tcPr>
          <w:p w14:paraId="0F12D117" w14:textId="4A636740" w:rsidR="009366D2" w:rsidRPr="00354FCA" w:rsidRDefault="009366D2" w:rsidP="009366D2">
            <w:pPr>
              <w:rPr>
                <w:rFonts w:ascii="Times New Roman" w:hAnsi="Times New Roman" w:cs="Times New Roman"/>
                <w:sz w:val="18"/>
                <w:szCs w:val="18"/>
              </w:rPr>
            </w:pPr>
            <w:r w:rsidRPr="00354FCA">
              <w:rPr>
                <w:rFonts w:ascii="Times New Roman" w:hAnsi="Times New Roman" w:cs="Times New Roman"/>
                <w:bCs/>
                <w:sz w:val="18"/>
                <w:szCs w:val="18"/>
              </w:rPr>
              <w:t>Cho et al. [11]</w:t>
            </w:r>
            <w:r w:rsidRPr="00354FCA">
              <w:rPr>
                <w:rFonts w:ascii="Times New Roman" w:hAnsi="Times New Roman" w:cs="Times New Roman"/>
                <w:sz w:val="18"/>
                <w:szCs w:val="18"/>
                <w:vertAlign w:val="superscript"/>
              </w:rPr>
              <w:t>c</w:t>
            </w:r>
          </w:p>
        </w:tc>
      </w:tr>
      <w:tr w:rsidR="009366D2" w:rsidRPr="000F128A" w14:paraId="7F63EEA4" w14:textId="77777777" w:rsidTr="00A9232B">
        <w:trPr>
          <w:trHeight w:val="272"/>
        </w:trPr>
        <w:tc>
          <w:tcPr>
            <w:tcW w:w="998" w:type="dxa"/>
            <w:vMerge/>
            <w:vAlign w:val="center"/>
          </w:tcPr>
          <w:p w14:paraId="00000BE7"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restart"/>
            <w:vAlign w:val="center"/>
          </w:tcPr>
          <w:p w14:paraId="00000BE8" w14:textId="77777777" w:rsidR="009366D2" w:rsidRPr="002C5594" w:rsidRDefault="009366D2" w:rsidP="009366D2">
            <w:pPr>
              <w:jc w:val="center"/>
              <w:rPr>
                <w:rFonts w:ascii="Times New Roman" w:hAnsi="Times New Roman" w:cs="Times New Roman"/>
                <w:sz w:val="18"/>
                <w:szCs w:val="18"/>
              </w:rPr>
            </w:pPr>
            <w:r w:rsidRPr="002C5594">
              <w:rPr>
                <w:rFonts w:ascii="Times New Roman" w:hAnsi="Times New Roman" w:cs="Times New Roman"/>
                <w:sz w:val="18"/>
                <w:szCs w:val="18"/>
              </w:rPr>
              <w:t>Dryophthoridae</w:t>
            </w:r>
          </w:p>
        </w:tc>
        <w:tc>
          <w:tcPr>
            <w:tcW w:w="2552" w:type="dxa"/>
            <w:vMerge w:val="restart"/>
            <w:vAlign w:val="center"/>
          </w:tcPr>
          <w:p w14:paraId="00000BE9" w14:textId="77777777" w:rsidR="009366D2" w:rsidRPr="002C5594" w:rsidRDefault="009366D2" w:rsidP="009366D2">
            <w:pPr>
              <w:jc w:val="center"/>
              <w:rPr>
                <w:rFonts w:ascii="Times New Roman" w:hAnsi="Times New Roman" w:cs="Times New Roman"/>
                <w:i/>
                <w:sz w:val="18"/>
                <w:szCs w:val="18"/>
              </w:rPr>
            </w:pPr>
            <w:r w:rsidRPr="002C5594">
              <w:rPr>
                <w:rFonts w:ascii="Times New Roman" w:hAnsi="Times New Roman" w:cs="Times New Roman"/>
                <w:i/>
                <w:sz w:val="18"/>
                <w:szCs w:val="18"/>
              </w:rPr>
              <w:t>Rhynchophorus ferrugineus</w:t>
            </w:r>
          </w:p>
        </w:tc>
        <w:tc>
          <w:tcPr>
            <w:tcW w:w="850" w:type="dxa"/>
            <w:vAlign w:val="center"/>
          </w:tcPr>
          <w:p w14:paraId="00000BEA" w14:textId="77777777" w:rsidR="009366D2" w:rsidRPr="002C5594" w:rsidRDefault="009366D2" w:rsidP="009366D2">
            <w:pPr>
              <w:jc w:val="center"/>
              <w:rPr>
                <w:rFonts w:ascii="Times New Roman" w:hAnsi="Times New Roman" w:cs="Times New Roman"/>
                <w:sz w:val="18"/>
                <w:szCs w:val="18"/>
              </w:rPr>
            </w:pPr>
            <w:r w:rsidRPr="002C5594">
              <w:rPr>
                <w:rFonts w:ascii="Times New Roman" w:hAnsi="Times New Roman" w:cs="Times New Roman"/>
                <w:sz w:val="18"/>
                <w:szCs w:val="18"/>
              </w:rPr>
              <w:t>Eggs</w:t>
            </w:r>
          </w:p>
        </w:tc>
        <w:tc>
          <w:tcPr>
            <w:tcW w:w="993" w:type="dxa"/>
            <w:vMerge w:val="restart"/>
            <w:vAlign w:val="center"/>
          </w:tcPr>
          <w:p w14:paraId="00000BEB" w14:textId="77777777" w:rsidR="009366D2" w:rsidRPr="002C5594" w:rsidRDefault="009366D2" w:rsidP="009366D2">
            <w:pPr>
              <w:jc w:val="center"/>
              <w:rPr>
                <w:rFonts w:ascii="Times New Roman" w:hAnsi="Times New Roman" w:cs="Times New Roman"/>
                <w:sz w:val="18"/>
                <w:szCs w:val="18"/>
              </w:rPr>
            </w:pPr>
            <w:r w:rsidRPr="002C5594">
              <w:rPr>
                <w:rFonts w:ascii="Times New Roman" w:hAnsi="Times New Roman" w:cs="Times New Roman"/>
                <w:sz w:val="18"/>
                <w:szCs w:val="18"/>
              </w:rPr>
              <w:t>4</w:t>
            </w:r>
          </w:p>
        </w:tc>
        <w:tc>
          <w:tcPr>
            <w:tcW w:w="992" w:type="dxa"/>
            <w:vMerge w:val="restart"/>
            <w:vAlign w:val="center"/>
          </w:tcPr>
          <w:p w14:paraId="00000BEC" w14:textId="77777777" w:rsidR="009366D2" w:rsidRPr="002C5594" w:rsidRDefault="009366D2" w:rsidP="009366D2">
            <w:pPr>
              <w:jc w:val="center"/>
              <w:rPr>
                <w:rFonts w:ascii="Times New Roman" w:hAnsi="Times New Roman" w:cs="Times New Roman"/>
                <w:sz w:val="18"/>
                <w:szCs w:val="18"/>
              </w:rPr>
            </w:pPr>
            <w:r w:rsidRPr="002C5594">
              <w:rPr>
                <w:rFonts w:ascii="Times New Roman" w:hAnsi="Times New Roman" w:cs="Times New Roman"/>
                <w:sz w:val="18"/>
                <w:szCs w:val="18"/>
              </w:rPr>
              <w:t>10</w:t>
            </w:r>
          </w:p>
        </w:tc>
        <w:tc>
          <w:tcPr>
            <w:tcW w:w="1276" w:type="dxa"/>
            <w:vMerge w:val="restart"/>
            <w:vAlign w:val="center"/>
          </w:tcPr>
          <w:p w14:paraId="00000BED" w14:textId="77777777" w:rsidR="009366D2" w:rsidRPr="002C5594" w:rsidRDefault="009366D2" w:rsidP="009366D2">
            <w:pPr>
              <w:jc w:val="center"/>
              <w:rPr>
                <w:rFonts w:ascii="Times New Roman" w:hAnsi="Times New Roman" w:cs="Times New Roman"/>
                <w:sz w:val="18"/>
                <w:szCs w:val="18"/>
              </w:rPr>
            </w:pPr>
            <w:r w:rsidRPr="002C5594">
              <w:rPr>
                <w:rFonts w:ascii="Times New Roman" w:hAnsi="Times New Roman" w:cs="Times New Roman"/>
                <w:sz w:val="18"/>
                <w:szCs w:val="18"/>
              </w:rPr>
              <w:t>25 ± 2</w:t>
            </w:r>
          </w:p>
        </w:tc>
        <w:tc>
          <w:tcPr>
            <w:tcW w:w="1417" w:type="dxa"/>
            <w:vMerge w:val="restart"/>
            <w:vAlign w:val="center"/>
          </w:tcPr>
          <w:p w14:paraId="00000BEE" w14:textId="77777777" w:rsidR="009366D2" w:rsidRPr="002C5594" w:rsidRDefault="009366D2" w:rsidP="009366D2">
            <w:pPr>
              <w:jc w:val="center"/>
              <w:rPr>
                <w:rFonts w:ascii="Times New Roman" w:hAnsi="Times New Roman" w:cs="Times New Roman"/>
                <w:sz w:val="18"/>
                <w:szCs w:val="18"/>
              </w:rPr>
            </w:pPr>
            <w:r w:rsidRPr="002C5594">
              <w:rPr>
                <w:rFonts w:ascii="Times New Roman" w:hAnsi="Times New Roman" w:cs="Times New Roman"/>
                <w:sz w:val="18"/>
                <w:szCs w:val="18"/>
              </w:rPr>
              <w:t>Air</w:t>
            </w:r>
          </w:p>
        </w:tc>
        <w:tc>
          <w:tcPr>
            <w:tcW w:w="992" w:type="dxa"/>
            <w:vMerge w:val="restart"/>
            <w:vAlign w:val="center"/>
          </w:tcPr>
          <w:p w14:paraId="00000BEF" w14:textId="0B28C5B3" w:rsidR="009366D2" w:rsidRPr="002C5594" w:rsidRDefault="009366D2" w:rsidP="009366D2">
            <w:pPr>
              <w:jc w:val="center"/>
              <w:rPr>
                <w:rFonts w:ascii="Times New Roman" w:hAnsi="Times New Roman" w:cs="Times New Roman"/>
                <w:sz w:val="18"/>
                <w:szCs w:val="18"/>
              </w:rPr>
            </w:pPr>
            <w:r w:rsidRPr="002C5594">
              <w:rPr>
                <w:rFonts w:ascii="Times New Roman" w:hAnsi="Times New Roman" w:cs="Times New Roman"/>
                <w:sz w:val="18"/>
                <w:szCs w:val="18"/>
              </w:rPr>
              <w:t>140, 700, 1,120 and 1,400</w:t>
            </w:r>
            <w:r w:rsidR="009E5C09" w:rsidRPr="002C5594">
              <w:rPr>
                <w:rFonts w:ascii="Times New Roman" w:hAnsi="Times New Roman" w:cs="Times New Roman"/>
                <w:sz w:val="18"/>
                <w:szCs w:val="18"/>
                <w:vertAlign w:val="superscript"/>
              </w:rPr>
              <w:t>b</w:t>
            </w:r>
          </w:p>
        </w:tc>
        <w:tc>
          <w:tcPr>
            <w:tcW w:w="1134" w:type="dxa"/>
            <w:vMerge w:val="restart"/>
            <w:vAlign w:val="center"/>
          </w:tcPr>
          <w:p w14:paraId="00000BF0" w14:textId="77777777" w:rsidR="009366D2" w:rsidRPr="002C5594" w:rsidRDefault="009366D2" w:rsidP="009366D2">
            <w:pPr>
              <w:jc w:val="center"/>
              <w:rPr>
                <w:rFonts w:ascii="Times New Roman" w:hAnsi="Times New Roman" w:cs="Times New Roman"/>
                <w:sz w:val="18"/>
                <w:szCs w:val="18"/>
              </w:rPr>
            </w:pPr>
            <w:r w:rsidRPr="002C5594">
              <w:rPr>
                <w:rFonts w:ascii="Times New Roman" w:hAnsi="Times New Roman" w:cs="Times New Roman"/>
                <w:sz w:val="18"/>
                <w:szCs w:val="18"/>
              </w:rPr>
              <w:t>72</w:t>
            </w:r>
          </w:p>
        </w:tc>
        <w:tc>
          <w:tcPr>
            <w:tcW w:w="1134" w:type="dxa"/>
            <w:vMerge w:val="restart"/>
            <w:vAlign w:val="center"/>
          </w:tcPr>
          <w:p w14:paraId="00000BF1" w14:textId="77777777" w:rsidR="009366D2" w:rsidRPr="002C5594" w:rsidRDefault="009366D2" w:rsidP="009366D2">
            <w:pPr>
              <w:jc w:val="center"/>
              <w:rPr>
                <w:rFonts w:ascii="Times New Roman" w:hAnsi="Times New Roman" w:cs="Times New Roman"/>
                <w:sz w:val="18"/>
                <w:szCs w:val="18"/>
              </w:rPr>
            </w:pPr>
            <w:r w:rsidRPr="002C5594">
              <w:rPr>
                <w:rFonts w:ascii="Times New Roman" w:hAnsi="Times New Roman" w:cs="Times New Roman"/>
                <w:sz w:val="18"/>
                <w:szCs w:val="18"/>
              </w:rPr>
              <w:t>1 m</w:t>
            </w:r>
            <w:r w:rsidRPr="002C5594">
              <w:rPr>
                <w:rFonts w:ascii="Times New Roman" w:hAnsi="Times New Roman" w:cs="Times New Roman"/>
                <w:sz w:val="18"/>
                <w:szCs w:val="18"/>
                <w:vertAlign w:val="superscript"/>
              </w:rPr>
              <w:t>3</w:t>
            </w:r>
            <w:r w:rsidRPr="002C5594">
              <w:rPr>
                <w:rFonts w:ascii="Times New Roman" w:hAnsi="Times New Roman" w:cs="Times New Roman"/>
                <w:sz w:val="18"/>
                <w:szCs w:val="18"/>
              </w:rPr>
              <w:t xml:space="preserve"> chamber</w:t>
            </w:r>
          </w:p>
        </w:tc>
        <w:tc>
          <w:tcPr>
            <w:tcW w:w="1701" w:type="dxa"/>
            <w:shd w:val="clear" w:color="auto" w:fill="E2EFD9"/>
            <w:vAlign w:val="center"/>
          </w:tcPr>
          <w:p w14:paraId="0DADF2F3" w14:textId="77777777" w:rsidR="00BA5947" w:rsidRDefault="009366D2" w:rsidP="00BA5947">
            <w:pPr>
              <w:jc w:val="center"/>
              <w:rPr>
                <w:rFonts w:ascii="Times New Roman" w:hAnsi="Times New Roman" w:cs="Times New Roman"/>
                <w:sz w:val="18"/>
                <w:szCs w:val="18"/>
              </w:rPr>
            </w:pPr>
            <w:r w:rsidRPr="002C5594">
              <w:rPr>
                <w:rFonts w:ascii="Times New Roman" w:hAnsi="Times New Roman" w:cs="Times New Roman"/>
                <w:sz w:val="18"/>
                <w:szCs w:val="18"/>
              </w:rPr>
              <w:t xml:space="preserve">≥ 700 ppm </w:t>
            </w:r>
          </w:p>
          <w:p w14:paraId="00000BF3" w14:textId="30141672" w:rsidR="009366D2" w:rsidRPr="002C5594" w:rsidRDefault="009366D2" w:rsidP="00BA5947">
            <w:pPr>
              <w:jc w:val="center"/>
              <w:rPr>
                <w:rFonts w:ascii="Times New Roman" w:hAnsi="Times New Roman" w:cs="Times New Roman"/>
                <w:sz w:val="18"/>
                <w:szCs w:val="18"/>
              </w:rPr>
            </w:pPr>
            <w:r w:rsidRPr="002C5594">
              <w:rPr>
                <w:rFonts w:ascii="Times New Roman" w:hAnsi="Times New Roman" w:cs="Times New Roman"/>
                <w:sz w:val="18"/>
                <w:szCs w:val="18"/>
              </w:rPr>
              <w:t>for</w:t>
            </w:r>
            <w:r w:rsidR="00BA5947">
              <w:rPr>
                <w:rFonts w:ascii="Times New Roman" w:hAnsi="Times New Roman" w:cs="Times New Roman"/>
                <w:sz w:val="18"/>
                <w:szCs w:val="18"/>
              </w:rPr>
              <w:t xml:space="preserve"> </w:t>
            </w:r>
            <w:r w:rsidRPr="002C5594">
              <w:rPr>
                <w:rFonts w:ascii="Times New Roman" w:hAnsi="Times New Roman" w:cs="Times New Roman"/>
                <w:sz w:val="18"/>
                <w:szCs w:val="18"/>
              </w:rPr>
              <w:t>72 h</w:t>
            </w:r>
          </w:p>
        </w:tc>
        <w:tc>
          <w:tcPr>
            <w:tcW w:w="3686" w:type="dxa"/>
            <w:vAlign w:val="center"/>
          </w:tcPr>
          <w:p w14:paraId="00000BF5" w14:textId="77777777" w:rsidR="009366D2" w:rsidRPr="002C5594" w:rsidRDefault="009366D2" w:rsidP="009366D2">
            <w:pPr>
              <w:rPr>
                <w:rFonts w:ascii="Times New Roman" w:hAnsi="Times New Roman" w:cs="Times New Roman"/>
                <w:sz w:val="18"/>
                <w:szCs w:val="18"/>
              </w:rPr>
            </w:pPr>
            <w:r w:rsidRPr="002C5594">
              <w:rPr>
                <w:rFonts w:ascii="Times New Roman" w:hAnsi="Times New Roman" w:cs="Times New Roman"/>
                <w:sz w:val="18"/>
                <w:szCs w:val="18"/>
              </w:rPr>
              <w:t>Control mortality was 26.6%.</w:t>
            </w:r>
          </w:p>
        </w:tc>
        <w:tc>
          <w:tcPr>
            <w:tcW w:w="2835" w:type="dxa"/>
            <w:vMerge w:val="restart"/>
            <w:shd w:val="clear" w:color="auto" w:fill="auto"/>
            <w:vAlign w:val="center"/>
          </w:tcPr>
          <w:p w14:paraId="00000BF6" w14:textId="5D65E996" w:rsidR="009366D2" w:rsidRPr="002C5594" w:rsidRDefault="009366D2" w:rsidP="009366D2">
            <w:pPr>
              <w:rPr>
                <w:rFonts w:ascii="Times New Roman" w:hAnsi="Times New Roman" w:cs="Times New Roman"/>
                <w:sz w:val="18"/>
                <w:szCs w:val="18"/>
              </w:rPr>
            </w:pPr>
            <w:r w:rsidRPr="002C5594">
              <w:rPr>
                <w:rFonts w:ascii="Times New Roman" w:hAnsi="Times New Roman" w:cs="Times New Roman"/>
                <w:sz w:val="18"/>
                <w:szCs w:val="18"/>
              </w:rPr>
              <w:t>Llácer and Jacas [13]</w:t>
            </w:r>
          </w:p>
        </w:tc>
      </w:tr>
      <w:tr w:rsidR="009366D2" w:rsidRPr="000F128A" w14:paraId="37C6FD31" w14:textId="77777777" w:rsidTr="00A9232B">
        <w:trPr>
          <w:trHeight w:val="272"/>
        </w:trPr>
        <w:tc>
          <w:tcPr>
            <w:tcW w:w="998" w:type="dxa"/>
            <w:vMerge/>
            <w:vAlign w:val="center"/>
          </w:tcPr>
          <w:p w14:paraId="00000BF7"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ign w:val="center"/>
          </w:tcPr>
          <w:p w14:paraId="00000BF8"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2552" w:type="dxa"/>
            <w:vMerge/>
            <w:vAlign w:val="center"/>
          </w:tcPr>
          <w:p w14:paraId="00000BF9"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850" w:type="dxa"/>
            <w:vAlign w:val="center"/>
          </w:tcPr>
          <w:p w14:paraId="00000BFA" w14:textId="77777777" w:rsidR="009366D2" w:rsidRPr="002C5594" w:rsidRDefault="009366D2" w:rsidP="009366D2">
            <w:pPr>
              <w:jc w:val="center"/>
              <w:rPr>
                <w:rFonts w:ascii="Times New Roman" w:hAnsi="Times New Roman" w:cs="Times New Roman"/>
                <w:sz w:val="18"/>
                <w:szCs w:val="18"/>
              </w:rPr>
            </w:pPr>
            <w:r w:rsidRPr="002C5594">
              <w:rPr>
                <w:rFonts w:ascii="Times New Roman" w:hAnsi="Times New Roman" w:cs="Times New Roman"/>
                <w:sz w:val="18"/>
                <w:szCs w:val="18"/>
              </w:rPr>
              <w:t xml:space="preserve">Young larvae </w:t>
            </w:r>
          </w:p>
          <w:p w14:paraId="00000BFB" w14:textId="77777777" w:rsidR="009366D2" w:rsidRPr="002C5594" w:rsidRDefault="009366D2" w:rsidP="009366D2">
            <w:pPr>
              <w:jc w:val="center"/>
              <w:rPr>
                <w:rFonts w:ascii="Times New Roman" w:hAnsi="Times New Roman" w:cs="Times New Roman"/>
                <w:sz w:val="18"/>
                <w:szCs w:val="18"/>
              </w:rPr>
            </w:pPr>
            <w:r w:rsidRPr="002C5594">
              <w:rPr>
                <w:rFonts w:ascii="Times New Roman" w:hAnsi="Times New Roman" w:cs="Times New Roman"/>
                <w:sz w:val="18"/>
                <w:szCs w:val="18"/>
              </w:rPr>
              <w:t>(15 d)</w:t>
            </w:r>
          </w:p>
        </w:tc>
        <w:tc>
          <w:tcPr>
            <w:tcW w:w="993" w:type="dxa"/>
            <w:vMerge/>
            <w:vAlign w:val="center"/>
          </w:tcPr>
          <w:p w14:paraId="00000BFC"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ign w:val="center"/>
          </w:tcPr>
          <w:p w14:paraId="00000BFD"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vAlign w:val="center"/>
          </w:tcPr>
          <w:p w14:paraId="00000BFE"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vAlign w:val="center"/>
          </w:tcPr>
          <w:p w14:paraId="00000BFF"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ign w:val="center"/>
          </w:tcPr>
          <w:p w14:paraId="00000C00"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C01"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C02"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16CB871E" w14:textId="77777777" w:rsidR="00BA5947" w:rsidRDefault="009366D2" w:rsidP="00BA5947">
            <w:pPr>
              <w:jc w:val="center"/>
              <w:rPr>
                <w:rFonts w:ascii="Times New Roman" w:hAnsi="Times New Roman" w:cs="Times New Roman"/>
                <w:sz w:val="18"/>
                <w:szCs w:val="18"/>
              </w:rPr>
            </w:pPr>
            <w:r w:rsidRPr="002C5594">
              <w:rPr>
                <w:rFonts w:ascii="Times New Roman" w:hAnsi="Times New Roman" w:cs="Times New Roman"/>
                <w:sz w:val="18"/>
                <w:szCs w:val="18"/>
              </w:rPr>
              <w:t xml:space="preserve">≥ 140 ppm </w:t>
            </w:r>
          </w:p>
          <w:p w14:paraId="00000C04" w14:textId="6D3B4B7A" w:rsidR="009366D2" w:rsidRPr="002C5594" w:rsidRDefault="009366D2" w:rsidP="00BA5947">
            <w:pPr>
              <w:jc w:val="center"/>
              <w:rPr>
                <w:rFonts w:ascii="Times New Roman" w:hAnsi="Times New Roman" w:cs="Times New Roman"/>
                <w:sz w:val="18"/>
                <w:szCs w:val="18"/>
              </w:rPr>
            </w:pPr>
            <w:r w:rsidRPr="002C5594">
              <w:rPr>
                <w:rFonts w:ascii="Times New Roman" w:hAnsi="Times New Roman" w:cs="Times New Roman"/>
                <w:sz w:val="18"/>
                <w:szCs w:val="18"/>
              </w:rPr>
              <w:t>for</w:t>
            </w:r>
            <w:r w:rsidR="00BA5947">
              <w:rPr>
                <w:rFonts w:ascii="Times New Roman" w:hAnsi="Times New Roman" w:cs="Times New Roman"/>
                <w:sz w:val="18"/>
                <w:szCs w:val="18"/>
              </w:rPr>
              <w:t xml:space="preserve"> </w:t>
            </w:r>
            <w:r w:rsidRPr="002C5594">
              <w:rPr>
                <w:rFonts w:ascii="Times New Roman" w:hAnsi="Times New Roman" w:cs="Times New Roman"/>
                <w:sz w:val="18"/>
                <w:szCs w:val="18"/>
              </w:rPr>
              <w:t>72 h</w:t>
            </w:r>
          </w:p>
        </w:tc>
        <w:tc>
          <w:tcPr>
            <w:tcW w:w="3686" w:type="dxa"/>
            <w:vMerge w:val="restart"/>
            <w:vAlign w:val="center"/>
          </w:tcPr>
          <w:p w14:paraId="00000C06" w14:textId="77777777" w:rsidR="009366D2" w:rsidRPr="000F128A" w:rsidRDefault="009366D2" w:rsidP="009366D2">
            <w:pPr>
              <w:rPr>
                <w:rFonts w:ascii="Times New Roman" w:hAnsi="Times New Roman" w:cs="Times New Roman"/>
                <w:sz w:val="18"/>
                <w:szCs w:val="18"/>
              </w:rPr>
            </w:pPr>
            <w:r w:rsidRPr="002C5594">
              <w:rPr>
                <w:rFonts w:ascii="Times New Roman" w:hAnsi="Times New Roman" w:cs="Times New Roman"/>
                <w:sz w:val="18"/>
                <w:szCs w:val="18"/>
              </w:rPr>
              <w:t>Zero control mortality.</w:t>
            </w:r>
          </w:p>
        </w:tc>
        <w:tc>
          <w:tcPr>
            <w:tcW w:w="2835" w:type="dxa"/>
            <w:vMerge/>
            <w:shd w:val="clear" w:color="auto" w:fill="auto"/>
            <w:vAlign w:val="center"/>
          </w:tcPr>
          <w:p w14:paraId="00000C07"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67EC2521" w14:textId="77777777" w:rsidTr="00A9232B">
        <w:trPr>
          <w:trHeight w:val="272"/>
        </w:trPr>
        <w:tc>
          <w:tcPr>
            <w:tcW w:w="998" w:type="dxa"/>
            <w:vMerge/>
            <w:vAlign w:val="center"/>
          </w:tcPr>
          <w:p w14:paraId="00000C08"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ign w:val="center"/>
          </w:tcPr>
          <w:p w14:paraId="00000C09"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2552" w:type="dxa"/>
            <w:vMerge/>
            <w:vAlign w:val="center"/>
          </w:tcPr>
          <w:p w14:paraId="00000C0A"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850" w:type="dxa"/>
            <w:vAlign w:val="center"/>
          </w:tcPr>
          <w:p w14:paraId="00000C0B" w14:textId="77777777" w:rsidR="009366D2" w:rsidRPr="002C5594" w:rsidRDefault="009366D2" w:rsidP="009366D2">
            <w:pPr>
              <w:jc w:val="center"/>
              <w:rPr>
                <w:rFonts w:ascii="Times New Roman" w:hAnsi="Times New Roman" w:cs="Times New Roman"/>
                <w:sz w:val="18"/>
                <w:szCs w:val="18"/>
              </w:rPr>
            </w:pPr>
            <w:r w:rsidRPr="002C5594">
              <w:rPr>
                <w:rFonts w:ascii="Times New Roman" w:hAnsi="Times New Roman" w:cs="Times New Roman"/>
                <w:sz w:val="18"/>
                <w:szCs w:val="18"/>
              </w:rPr>
              <w:t>Old larvae (60 d)</w:t>
            </w:r>
          </w:p>
        </w:tc>
        <w:tc>
          <w:tcPr>
            <w:tcW w:w="993" w:type="dxa"/>
            <w:vMerge/>
            <w:vAlign w:val="center"/>
          </w:tcPr>
          <w:p w14:paraId="00000C0C"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ign w:val="center"/>
          </w:tcPr>
          <w:p w14:paraId="00000C0D"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vAlign w:val="center"/>
          </w:tcPr>
          <w:p w14:paraId="00000C0E"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vAlign w:val="center"/>
          </w:tcPr>
          <w:p w14:paraId="00000C0F"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ign w:val="center"/>
          </w:tcPr>
          <w:p w14:paraId="00000C10"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C11"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C12"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3622DDD8" w14:textId="77777777" w:rsidR="00BA5947" w:rsidRDefault="009366D2" w:rsidP="00BA5947">
            <w:pPr>
              <w:jc w:val="center"/>
              <w:rPr>
                <w:rFonts w:ascii="Times New Roman" w:hAnsi="Times New Roman" w:cs="Times New Roman"/>
                <w:sz w:val="18"/>
                <w:szCs w:val="18"/>
              </w:rPr>
            </w:pPr>
            <w:r w:rsidRPr="002C5594">
              <w:rPr>
                <w:rFonts w:ascii="Times New Roman" w:hAnsi="Times New Roman" w:cs="Times New Roman"/>
                <w:sz w:val="18"/>
                <w:szCs w:val="18"/>
              </w:rPr>
              <w:t xml:space="preserve">≥ 1,120 ppm </w:t>
            </w:r>
          </w:p>
          <w:p w14:paraId="00000C13" w14:textId="0EB7A432" w:rsidR="009366D2" w:rsidRPr="002C5594" w:rsidRDefault="009366D2" w:rsidP="00BA5947">
            <w:pPr>
              <w:jc w:val="center"/>
              <w:rPr>
                <w:rFonts w:ascii="Times New Roman" w:hAnsi="Times New Roman" w:cs="Times New Roman"/>
                <w:sz w:val="18"/>
                <w:szCs w:val="18"/>
              </w:rPr>
            </w:pPr>
            <w:r w:rsidRPr="002C5594">
              <w:rPr>
                <w:rFonts w:ascii="Times New Roman" w:hAnsi="Times New Roman" w:cs="Times New Roman"/>
                <w:sz w:val="18"/>
                <w:szCs w:val="18"/>
              </w:rPr>
              <w:t>for</w:t>
            </w:r>
            <w:r w:rsidR="00BA5947">
              <w:rPr>
                <w:rFonts w:ascii="Times New Roman" w:hAnsi="Times New Roman" w:cs="Times New Roman"/>
                <w:sz w:val="18"/>
                <w:szCs w:val="18"/>
              </w:rPr>
              <w:t xml:space="preserve"> </w:t>
            </w:r>
            <w:r w:rsidRPr="002C5594">
              <w:rPr>
                <w:rFonts w:ascii="Times New Roman" w:hAnsi="Times New Roman" w:cs="Times New Roman"/>
                <w:sz w:val="18"/>
                <w:szCs w:val="18"/>
              </w:rPr>
              <w:t>72 h</w:t>
            </w:r>
          </w:p>
        </w:tc>
        <w:tc>
          <w:tcPr>
            <w:tcW w:w="3686" w:type="dxa"/>
            <w:vMerge/>
            <w:vAlign w:val="center"/>
          </w:tcPr>
          <w:p w14:paraId="00000C15" w14:textId="40698566" w:rsidR="009366D2" w:rsidRPr="000F128A" w:rsidRDefault="009366D2" w:rsidP="009366D2">
            <w:pPr>
              <w:rPr>
                <w:rFonts w:ascii="Times New Roman" w:hAnsi="Times New Roman" w:cs="Times New Roman"/>
                <w:sz w:val="18"/>
                <w:szCs w:val="18"/>
              </w:rPr>
            </w:pPr>
          </w:p>
        </w:tc>
        <w:tc>
          <w:tcPr>
            <w:tcW w:w="2835" w:type="dxa"/>
            <w:vMerge/>
            <w:shd w:val="clear" w:color="auto" w:fill="auto"/>
            <w:vAlign w:val="center"/>
          </w:tcPr>
          <w:p w14:paraId="00000C16"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69594524" w14:textId="77777777" w:rsidTr="00A9232B">
        <w:trPr>
          <w:trHeight w:val="272"/>
        </w:trPr>
        <w:tc>
          <w:tcPr>
            <w:tcW w:w="998" w:type="dxa"/>
            <w:vMerge/>
            <w:vAlign w:val="center"/>
          </w:tcPr>
          <w:p w14:paraId="00000C17"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ign w:val="center"/>
          </w:tcPr>
          <w:p w14:paraId="00000C18"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2552" w:type="dxa"/>
            <w:vMerge/>
            <w:vAlign w:val="center"/>
          </w:tcPr>
          <w:p w14:paraId="00000C19"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850" w:type="dxa"/>
            <w:vAlign w:val="center"/>
          </w:tcPr>
          <w:p w14:paraId="00000C1A" w14:textId="77777777" w:rsidR="009366D2" w:rsidRPr="002C5594" w:rsidRDefault="009366D2" w:rsidP="009366D2">
            <w:pPr>
              <w:jc w:val="center"/>
              <w:rPr>
                <w:rFonts w:ascii="Times New Roman" w:hAnsi="Times New Roman" w:cs="Times New Roman"/>
                <w:sz w:val="18"/>
                <w:szCs w:val="18"/>
              </w:rPr>
            </w:pPr>
            <w:r w:rsidRPr="002C5594">
              <w:rPr>
                <w:rFonts w:ascii="Times New Roman" w:hAnsi="Times New Roman" w:cs="Times New Roman"/>
                <w:sz w:val="18"/>
                <w:szCs w:val="18"/>
              </w:rPr>
              <w:t>Pupae</w:t>
            </w:r>
          </w:p>
        </w:tc>
        <w:tc>
          <w:tcPr>
            <w:tcW w:w="993" w:type="dxa"/>
            <w:vMerge/>
            <w:vAlign w:val="center"/>
          </w:tcPr>
          <w:p w14:paraId="00000C1B"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ign w:val="center"/>
          </w:tcPr>
          <w:p w14:paraId="00000C1C"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vAlign w:val="center"/>
          </w:tcPr>
          <w:p w14:paraId="00000C1D"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vAlign w:val="center"/>
          </w:tcPr>
          <w:p w14:paraId="00000C1E"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ign w:val="center"/>
          </w:tcPr>
          <w:p w14:paraId="00000C1F"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C20"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C21"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1E405AF8" w14:textId="77777777" w:rsidR="00BA5947" w:rsidRDefault="009366D2" w:rsidP="00BA5947">
            <w:pPr>
              <w:jc w:val="center"/>
              <w:rPr>
                <w:rFonts w:ascii="Times New Roman" w:hAnsi="Times New Roman" w:cs="Times New Roman"/>
                <w:sz w:val="18"/>
                <w:szCs w:val="18"/>
              </w:rPr>
            </w:pPr>
            <w:r w:rsidRPr="002C5594">
              <w:rPr>
                <w:rFonts w:ascii="Times New Roman" w:hAnsi="Times New Roman" w:cs="Times New Roman"/>
                <w:sz w:val="18"/>
                <w:szCs w:val="18"/>
              </w:rPr>
              <w:t xml:space="preserve">1,400 ppm </w:t>
            </w:r>
          </w:p>
          <w:p w14:paraId="00000C23" w14:textId="4BD750B7" w:rsidR="009366D2" w:rsidRPr="002C5594" w:rsidRDefault="009366D2" w:rsidP="00BA5947">
            <w:pPr>
              <w:jc w:val="center"/>
              <w:rPr>
                <w:rFonts w:ascii="Times New Roman" w:hAnsi="Times New Roman" w:cs="Times New Roman"/>
                <w:sz w:val="18"/>
                <w:szCs w:val="18"/>
              </w:rPr>
            </w:pPr>
            <w:r w:rsidRPr="002C5594">
              <w:rPr>
                <w:rFonts w:ascii="Times New Roman" w:hAnsi="Times New Roman" w:cs="Times New Roman"/>
                <w:sz w:val="18"/>
                <w:szCs w:val="18"/>
              </w:rPr>
              <w:t>for</w:t>
            </w:r>
            <w:r w:rsidR="00BA5947">
              <w:rPr>
                <w:rFonts w:ascii="Times New Roman" w:hAnsi="Times New Roman" w:cs="Times New Roman"/>
                <w:sz w:val="18"/>
                <w:szCs w:val="18"/>
              </w:rPr>
              <w:t xml:space="preserve"> </w:t>
            </w:r>
            <w:r w:rsidRPr="002C5594">
              <w:rPr>
                <w:rFonts w:ascii="Times New Roman" w:hAnsi="Times New Roman" w:cs="Times New Roman"/>
                <w:sz w:val="18"/>
                <w:szCs w:val="18"/>
              </w:rPr>
              <w:t>72 h</w:t>
            </w:r>
          </w:p>
        </w:tc>
        <w:tc>
          <w:tcPr>
            <w:tcW w:w="3686" w:type="dxa"/>
            <w:vMerge/>
            <w:vAlign w:val="center"/>
          </w:tcPr>
          <w:p w14:paraId="00000C25" w14:textId="2B2F6AFB" w:rsidR="009366D2" w:rsidRPr="000F128A" w:rsidRDefault="009366D2" w:rsidP="009366D2">
            <w:pPr>
              <w:rPr>
                <w:rFonts w:ascii="Times New Roman" w:hAnsi="Times New Roman" w:cs="Times New Roman"/>
                <w:sz w:val="18"/>
                <w:szCs w:val="18"/>
              </w:rPr>
            </w:pPr>
          </w:p>
        </w:tc>
        <w:tc>
          <w:tcPr>
            <w:tcW w:w="2835" w:type="dxa"/>
            <w:vMerge/>
            <w:shd w:val="clear" w:color="auto" w:fill="auto"/>
            <w:vAlign w:val="center"/>
          </w:tcPr>
          <w:p w14:paraId="00000C26"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20BE7456" w14:textId="77777777" w:rsidTr="00A9232B">
        <w:trPr>
          <w:trHeight w:val="272"/>
        </w:trPr>
        <w:tc>
          <w:tcPr>
            <w:tcW w:w="998" w:type="dxa"/>
            <w:vMerge/>
            <w:vAlign w:val="center"/>
          </w:tcPr>
          <w:p w14:paraId="00000C27"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ign w:val="center"/>
          </w:tcPr>
          <w:p w14:paraId="00000C28"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2552" w:type="dxa"/>
            <w:vMerge/>
            <w:vAlign w:val="center"/>
          </w:tcPr>
          <w:p w14:paraId="00000C29"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850" w:type="dxa"/>
            <w:vAlign w:val="center"/>
          </w:tcPr>
          <w:p w14:paraId="00000C2A" w14:textId="77777777" w:rsidR="009366D2" w:rsidRPr="002C5594" w:rsidRDefault="009366D2" w:rsidP="009366D2">
            <w:pPr>
              <w:jc w:val="center"/>
              <w:rPr>
                <w:rFonts w:ascii="Times New Roman" w:hAnsi="Times New Roman" w:cs="Times New Roman"/>
                <w:sz w:val="18"/>
                <w:szCs w:val="18"/>
              </w:rPr>
            </w:pPr>
            <w:r w:rsidRPr="002C5594">
              <w:rPr>
                <w:rFonts w:ascii="Times New Roman" w:hAnsi="Times New Roman" w:cs="Times New Roman"/>
                <w:sz w:val="18"/>
                <w:szCs w:val="18"/>
              </w:rPr>
              <w:t>Adults</w:t>
            </w:r>
          </w:p>
        </w:tc>
        <w:tc>
          <w:tcPr>
            <w:tcW w:w="993" w:type="dxa"/>
            <w:vMerge/>
            <w:vAlign w:val="center"/>
          </w:tcPr>
          <w:p w14:paraId="00000C2B"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ign w:val="center"/>
          </w:tcPr>
          <w:p w14:paraId="00000C2C"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vAlign w:val="center"/>
          </w:tcPr>
          <w:p w14:paraId="00000C2D"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vAlign w:val="center"/>
          </w:tcPr>
          <w:p w14:paraId="00000C2E"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ign w:val="center"/>
          </w:tcPr>
          <w:p w14:paraId="00000C2F"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C30"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C31"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16EFBB21" w14:textId="77777777" w:rsidR="00BA5947" w:rsidRDefault="009366D2" w:rsidP="00BA5947">
            <w:pPr>
              <w:jc w:val="center"/>
              <w:rPr>
                <w:rFonts w:ascii="Times New Roman" w:hAnsi="Times New Roman" w:cs="Times New Roman"/>
                <w:sz w:val="18"/>
                <w:szCs w:val="18"/>
              </w:rPr>
            </w:pPr>
            <w:r w:rsidRPr="002C5594">
              <w:rPr>
                <w:rFonts w:ascii="Times New Roman" w:hAnsi="Times New Roman" w:cs="Times New Roman"/>
                <w:sz w:val="18"/>
                <w:szCs w:val="18"/>
              </w:rPr>
              <w:t xml:space="preserve">≥ 700 ppm </w:t>
            </w:r>
          </w:p>
          <w:p w14:paraId="00000C33" w14:textId="65E17FC6" w:rsidR="009366D2" w:rsidRPr="002C5594" w:rsidRDefault="009366D2" w:rsidP="00BA5947">
            <w:pPr>
              <w:jc w:val="center"/>
              <w:rPr>
                <w:rFonts w:ascii="Times New Roman" w:hAnsi="Times New Roman" w:cs="Times New Roman"/>
                <w:sz w:val="18"/>
                <w:szCs w:val="18"/>
              </w:rPr>
            </w:pPr>
            <w:r w:rsidRPr="002C5594">
              <w:rPr>
                <w:rFonts w:ascii="Times New Roman" w:hAnsi="Times New Roman" w:cs="Times New Roman"/>
                <w:sz w:val="18"/>
                <w:szCs w:val="18"/>
              </w:rPr>
              <w:t>for</w:t>
            </w:r>
            <w:r w:rsidR="00BA5947">
              <w:rPr>
                <w:rFonts w:ascii="Times New Roman" w:hAnsi="Times New Roman" w:cs="Times New Roman"/>
                <w:sz w:val="18"/>
                <w:szCs w:val="18"/>
              </w:rPr>
              <w:t xml:space="preserve"> </w:t>
            </w:r>
            <w:r w:rsidRPr="002C5594">
              <w:rPr>
                <w:rFonts w:ascii="Times New Roman" w:hAnsi="Times New Roman" w:cs="Times New Roman"/>
                <w:sz w:val="18"/>
                <w:szCs w:val="18"/>
              </w:rPr>
              <w:t>72 h</w:t>
            </w:r>
          </w:p>
        </w:tc>
        <w:tc>
          <w:tcPr>
            <w:tcW w:w="3686" w:type="dxa"/>
            <w:vMerge/>
            <w:vAlign w:val="center"/>
          </w:tcPr>
          <w:p w14:paraId="00000C35" w14:textId="5527D941" w:rsidR="009366D2" w:rsidRPr="000F128A" w:rsidRDefault="009366D2" w:rsidP="009366D2">
            <w:pPr>
              <w:rPr>
                <w:rFonts w:ascii="Times New Roman" w:hAnsi="Times New Roman" w:cs="Times New Roman"/>
                <w:sz w:val="18"/>
                <w:szCs w:val="18"/>
              </w:rPr>
            </w:pPr>
          </w:p>
        </w:tc>
        <w:tc>
          <w:tcPr>
            <w:tcW w:w="2835" w:type="dxa"/>
            <w:vMerge/>
            <w:shd w:val="clear" w:color="auto" w:fill="auto"/>
            <w:vAlign w:val="center"/>
          </w:tcPr>
          <w:p w14:paraId="00000C36"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4581BD31" w14:textId="77777777" w:rsidTr="00A9232B">
        <w:trPr>
          <w:trHeight w:val="272"/>
        </w:trPr>
        <w:tc>
          <w:tcPr>
            <w:tcW w:w="998" w:type="dxa"/>
            <w:vMerge/>
            <w:vAlign w:val="center"/>
          </w:tcPr>
          <w:p w14:paraId="00000C37"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restart"/>
            <w:vAlign w:val="center"/>
          </w:tcPr>
          <w:p w14:paraId="00000C38" w14:textId="77777777" w:rsidR="009366D2" w:rsidRPr="00616521" w:rsidRDefault="009366D2" w:rsidP="009366D2">
            <w:pPr>
              <w:jc w:val="center"/>
              <w:rPr>
                <w:rFonts w:ascii="Times New Roman" w:hAnsi="Times New Roman" w:cs="Times New Roman"/>
                <w:sz w:val="18"/>
                <w:szCs w:val="18"/>
              </w:rPr>
            </w:pPr>
            <w:r w:rsidRPr="00616521">
              <w:rPr>
                <w:rFonts w:ascii="Times New Roman" w:hAnsi="Times New Roman" w:cs="Times New Roman"/>
                <w:sz w:val="18"/>
                <w:szCs w:val="18"/>
              </w:rPr>
              <w:t>Erebidae</w:t>
            </w:r>
          </w:p>
        </w:tc>
        <w:tc>
          <w:tcPr>
            <w:tcW w:w="2552" w:type="dxa"/>
            <w:vMerge w:val="restart"/>
            <w:vAlign w:val="center"/>
          </w:tcPr>
          <w:p w14:paraId="00000C39" w14:textId="77777777" w:rsidR="009366D2" w:rsidRPr="00616521" w:rsidRDefault="009366D2" w:rsidP="009366D2">
            <w:pPr>
              <w:jc w:val="center"/>
              <w:rPr>
                <w:rFonts w:ascii="Times New Roman" w:hAnsi="Times New Roman" w:cs="Times New Roman"/>
                <w:i/>
                <w:sz w:val="18"/>
                <w:szCs w:val="18"/>
              </w:rPr>
            </w:pPr>
            <w:r w:rsidRPr="00616521">
              <w:rPr>
                <w:rFonts w:ascii="Times New Roman" w:hAnsi="Times New Roman" w:cs="Times New Roman"/>
                <w:i/>
                <w:sz w:val="18"/>
                <w:szCs w:val="18"/>
              </w:rPr>
              <w:t>Hyphantria cunea</w:t>
            </w:r>
          </w:p>
        </w:tc>
        <w:tc>
          <w:tcPr>
            <w:tcW w:w="850" w:type="dxa"/>
            <w:vMerge w:val="restart"/>
            <w:vAlign w:val="center"/>
          </w:tcPr>
          <w:p w14:paraId="00000C3A" w14:textId="77777777" w:rsidR="009366D2" w:rsidRPr="00616521" w:rsidRDefault="009366D2" w:rsidP="009366D2">
            <w:pPr>
              <w:jc w:val="center"/>
              <w:rPr>
                <w:rFonts w:ascii="Times New Roman" w:hAnsi="Times New Roman" w:cs="Times New Roman"/>
                <w:sz w:val="18"/>
                <w:szCs w:val="18"/>
              </w:rPr>
            </w:pPr>
            <w:r w:rsidRPr="00616521">
              <w:rPr>
                <w:rFonts w:ascii="Times New Roman" w:hAnsi="Times New Roman" w:cs="Times New Roman"/>
                <w:sz w:val="18"/>
                <w:szCs w:val="18"/>
              </w:rPr>
              <w:t>Pupae</w:t>
            </w:r>
          </w:p>
        </w:tc>
        <w:tc>
          <w:tcPr>
            <w:tcW w:w="993" w:type="dxa"/>
            <w:vMerge w:val="restart"/>
            <w:vAlign w:val="center"/>
          </w:tcPr>
          <w:p w14:paraId="00000C3B" w14:textId="3BE4091D" w:rsidR="009366D2" w:rsidRPr="00616521" w:rsidRDefault="009366D2" w:rsidP="009366D2">
            <w:pPr>
              <w:jc w:val="center"/>
              <w:rPr>
                <w:rFonts w:ascii="Times New Roman" w:hAnsi="Times New Roman" w:cs="Times New Roman"/>
                <w:sz w:val="18"/>
                <w:szCs w:val="18"/>
              </w:rPr>
            </w:pPr>
            <w:r w:rsidRPr="00616521">
              <w:rPr>
                <w:rFonts w:ascii="Times New Roman" w:hAnsi="Times New Roman" w:cs="Times New Roman"/>
                <w:sz w:val="18"/>
                <w:szCs w:val="18"/>
              </w:rPr>
              <w:t>3</w:t>
            </w:r>
          </w:p>
        </w:tc>
        <w:tc>
          <w:tcPr>
            <w:tcW w:w="992" w:type="dxa"/>
            <w:vMerge w:val="restart"/>
            <w:vAlign w:val="center"/>
          </w:tcPr>
          <w:p w14:paraId="00000C3C" w14:textId="6B272A6F" w:rsidR="009366D2" w:rsidRPr="00616521" w:rsidRDefault="009366D2" w:rsidP="009366D2">
            <w:pPr>
              <w:jc w:val="center"/>
              <w:rPr>
                <w:rFonts w:ascii="Times New Roman" w:hAnsi="Times New Roman" w:cs="Times New Roman"/>
                <w:sz w:val="18"/>
                <w:szCs w:val="18"/>
              </w:rPr>
            </w:pPr>
            <w:r w:rsidRPr="00616521">
              <w:rPr>
                <w:rFonts w:ascii="Times New Roman" w:hAnsi="Times New Roman" w:cs="Times New Roman"/>
                <w:sz w:val="18"/>
                <w:szCs w:val="18"/>
              </w:rPr>
              <w:t>Not reported</w:t>
            </w:r>
          </w:p>
        </w:tc>
        <w:tc>
          <w:tcPr>
            <w:tcW w:w="1276" w:type="dxa"/>
            <w:vMerge w:val="restart"/>
            <w:vAlign w:val="center"/>
          </w:tcPr>
          <w:p w14:paraId="00000C3D" w14:textId="77777777" w:rsidR="009366D2" w:rsidRPr="00616521" w:rsidRDefault="009366D2" w:rsidP="009366D2">
            <w:pPr>
              <w:jc w:val="center"/>
              <w:rPr>
                <w:rFonts w:ascii="Times New Roman" w:hAnsi="Times New Roman" w:cs="Times New Roman"/>
                <w:sz w:val="18"/>
                <w:szCs w:val="18"/>
              </w:rPr>
            </w:pPr>
            <w:r w:rsidRPr="00616521">
              <w:rPr>
                <w:rFonts w:ascii="Times New Roman" w:hAnsi="Times New Roman" w:cs="Times New Roman"/>
                <w:sz w:val="18"/>
                <w:szCs w:val="18"/>
              </w:rPr>
              <w:t>24 to 32</w:t>
            </w:r>
          </w:p>
        </w:tc>
        <w:tc>
          <w:tcPr>
            <w:tcW w:w="1417" w:type="dxa"/>
            <w:vMerge w:val="restart"/>
            <w:vAlign w:val="center"/>
          </w:tcPr>
          <w:p w14:paraId="00000C3E" w14:textId="77777777" w:rsidR="009366D2" w:rsidRPr="00616521" w:rsidRDefault="009366D2" w:rsidP="009366D2">
            <w:pPr>
              <w:jc w:val="center"/>
              <w:rPr>
                <w:rFonts w:ascii="Times New Roman" w:hAnsi="Times New Roman" w:cs="Times New Roman"/>
                <w:sz w:val="18"/>
                <w:szCs w:val="18"/>
              </w:rPr>
            </w:pPr>
            <w:r w:rsidRPr="00616521">
              <w:rPr>
                <w:rFonts w:ascii="Times New Roman" w:hAnsi="Times New Roman" w:cs="Times New Roman"/>
                <w:sz w:val="18"/>
                <w:szCs w:val="18"/>
              </w:rPr>
              <w:t>Air</w:t>
            </w:r>
          </w:p>
        </w:tc>
        <w:tc>
          <w:tcPr>
            <w:tcW w:w="992" w:type="dxa"/>
            <w:vMerge w:val="restart"/>
            <w:vAlign w:val="center"/>
          </w:tcPr>
          <w:p w14:paraId="00000C3F" w14:textId="01FEF7DD" w:rsidR="009366D2" w:rsidRPr="00616521" w:rsidRDefault="009366D2" w:rsidP="009366D2">
            <w:pPr>
              <w:jc w:val="center"/>
              <w:rPr>
                <w:rFonts w:ascii="Times New Roman" w:hAnsi="Times New Roman" w:cs="Times New Roman"/>
                <w:sz w:val="18"/>
                <w:szCs w:val="18"/>
              </w:rPr>
            </w:pPr>
            <w:r w:rsidRPr="00616521">
              <w:rPr>
                <w:rFonts w:ascii="Times New Roman" w:hAnsi="Times New Roman" w:cs="Times New Roman"/>
                <w:sz w:val="18"/>
                <w:szCs w:val="18"/>
              </w:rPr>
              <w:t>10,500, 14,000 and 17,500</w:t>
            </w:r>
            <w:r w:rsidR="00516779" w:rsidRPr="00616521">
              <w:rPr>
                <w:rFonts w:ascii="Times New Roman" w:hAnsi="Times New Roman" w:cs="Times New Roman"/>
                <w:sz w:val="18"/>
                <w:szCs w:val="18"/>
                <w:vertAlign w:val="superscript"/>
              </w:rPr>
              <w:t>b</w:t>
            </w:r>
          </w:p>
        </w:tc>
        <w:tc>
          <w:tcPr>
            <w:tcW w:w="1134" w:type="dxa"/>
            <w:vAlign w:val="center"/>
          </w:tcPr>
          <w:p w14:paraId="00000C40" w14:textId="77777777" w:rsidR="009366D2" w:rsidRPr="00616521" w:rsidRDefault="009366D2" w:rsidP="009366D2">
            <w:pPr>
              <w:jc w:val="center"/>
              <w:rPr>
                <w:rFonts w:ascii="Times New Roman" w:hAnsi="Times New Roman" w:cs="Times New Roman"/>
                <w:sz w:val="18"/>
                <w:szCs w:val="18"/>
              </w:rPr>
            </w:pPr>
            <w:r w:rsidRPr="00616521">
              <w:rPr>
                <w:rFonts w:ascii="Times New Roman" w:hAnsi="Times New Roman" w:cs="Times New Roman"/>
                <w:sz w:val="18"/>
                <w:szCs w:val="18"/>
              </w:rPr>
              <w:t>72</w:t>
            </w:r>
          </w:p>
        </w:tc>
        <w:tc>
          <w:tcPr>
            <w:tcW w:w="1134" w:type="dxa"/>
            <w:vMerge w:val="restart"/>
            <w:vAlign w:val="center"/>
          </w:tcPr>
          <w:p w14:paraId="00000C41" w14:textId="77777777" w:rsidR="009366D2" w:rsidRPr="00616521" w:rsidRDefault="009366D2" w:rsidP="009366D2">
            <w:pPr>
              <w:jc w:val="center"/>
              <w:rPr>
                <w:rFonts w:ascii="Times New Roman" w:hAnsi="Times New Roman" w:cs="Times New Roman"/>
                <w:sz w:val="18"/>
                <w:szCs w:val="18"/>
              </w:rPr>
            </w:pPr>
            <w:r w:rsidRPr="00616521">
              <w:rPr>
                <w:rFonts w:ascii="Times New Roman" w:hAnsi="Times New Roman" w:cs="Times New Roman"/>
                <w:sz w:val="18"/>
                <w:szCs w:val="18"/>
              </w:rPr>
              <w:t>Not reported</w:t>
            </w:r>
          </w:p>
        </w:tc>
        <w:tc>
          <w:tcPr>
            <w:tcW w:w="1701" w:type="dxa"/>
            <w:shd w:val="clear" w:color="auto" w:fill="E2EFD9"/>
            <w:vAlign w:val="center"/>
          </w:tcPr>
          <w:p w14:paraId="79A0C705" w14:textId="77777777" w:rsidR="00BA5947" w:rsidRDefault="009366D2" w:rsidP="00BA5947">
            <w:pPr>
              <w:jc w:val="center"/>
              <w:rPr>
                <w:rFonts w:ascii="Times New Roman" w:hAnsi="Times New Roman" w:cs="Times New Roman"/>
                <w:sz w:val="18"/>
                <w:szCs w:val="18"/>
              </w:rPr>
            </w:pPr>
            <w:r w:rsidRPr="00616521">
              <w:rPr>
                <w:rFonts w:ascii="Times New Roman" w:hAnsi="Times New Roman" w:cs="Times New Roman"/>
                <w:sz w:val="18"/>
                <w:szCs w:val="18"/>
              </w:rPr>
              <w:t xml:space="preserve">≥ 10,500 ppm </w:t>
            </w:r>
          </w:p>
          <w:p w14:paraId="00000C42" w14:textId="178F9055" w:rsidR="009366D2" w:rsidRPr="00616521" w:rsidRDefault="009366D2" w:rsidP="00BA5947">
            <w:pPr>
              <w:jc w:val="center"/>
              <w:rPr>
                <w:rFonts w:ascii="Times New Roman" w:hAnsi="Times New Roman" w:cs="Times New Roman"/>
                <w:sz w:val="18"/>
                <w:szCs w:val="18"/>
              </w:rPr>
            </w:pPr>
            <w:r w:rsidRPr="00616521">
              <w:rPr>
                <w:rFonts w:ascii="Times New Roman" w:hAnsi="Times New Roman" w:cs="Times New Roman"/>
                <w:sz w:val="18"/>
                <w:szCs w:val="18"/>
              </w:rPr>
              <w:t>for</w:t>
            </w:r>
            <w:r w:rsidR="00BA5947">
              <w:rPr>
                <w:rFonts w:ascii="Times New Roman" w:hAnsi="Times New Roman" w:cs="Times New Roman"/>
                <w:sz w:val="18"/>
                <w:szCs w:val="18"/>
              </w:rPr>
              <w:t xml:space="preserve"> </w:t>
            </w:r>
            <w:r w:rsidRPr="00616521">
              <w:rPr>
                <w:rFonts w:ascii="Times New Roman" w:hAnsi="Times New Roman" w:cs="Times New Roman"/>
                <w:sz w:val="18"/>
                <w:szCs w:val="18"/>
              </w:rPr>
              <w:t>72 h</w:t>
            </w:r>
          </w:p>
        </w:tc>
        <w:tc>
          <w:tcPr>
            <w:tcW w:w="3686" w:type="dxa"/>
            <w:vAlign w:val="center"/>
          </w:tcPr>
          <w:p w14:paraId="00000C44" w14:textId="77777777" w:rsidR="009366D2" w:rsidRPr="00616521" w:rsidRDefault="009366D2" w:rsidP="009366D2">
            <w:pPr>
              <w:rPr>
                <w:rFonts w:ascii="Times New Roman" w:hAnsi="Times New Roman" w:cs="Times New Roman"/>
                <w:sz w:val="18"/>
                <w:szCs w:val="18"/>
              </w:rPr>
            </w:pPr>
            <w:r w:rsidRPr="00616521">
              <w:rPr>
                <w:rFonts w:ascii="Times New Roman" w:hAnsi="Times New Roman" w:cs="Times New Roman"/>
                <w:sz w:val="18"/>
                <w:szCs w:val="18"/>
              </w:rPr>
              <w:t>Control mortality was 12%.</w:t>
            </w:r>
          </w:p>
        </w:tc>
        <w:tc>
          <w:tcPr>
            <w:tcW w:w="2835" w:type="dxa"/>
            <w:vMerge w:val="restart"/>
            <w:vAlign w:val="center"/>
          </w:tcPr>
          <w:p w14:paraId="00000C45" w14:textId="0DCD53FA" w:rsidR="009366D2" w:rsidRPr="00616521" w:rsidRDefault="009366D2" w:rsidP="009366D2">
            <w:pPr>
              <w:rPr>
                <w:rFonts w:ascii="Times New Roman" w:hAnsi="Times New Roman" w:cs="Times New Roman"/>
                <w:sz w:val="18"/>
                <w:szCs w:val="18"/>
              </w:rPr>
            </w:pPr>
            <w:r w:rsidRPr="00616521">
              <w:rPr>
                <w:rFonts w:ascii="Times New Roman" w:hAnsi="Times New Roman" w:cs="Times New Roman"/>
                <w:sz w:val="18"/>
                <w:szCs w:val="18"/>
              </w:rPr>
              <w:t>Shu and Yu [14]</w:t>
            </w:r>
            <w:r w:rsidRPr="00616521">
              <w:rPr>
                <w:rFonts w:ascii="Times New Roman" w:hAnsi="Times New Roman" w:cs="Times New Roman"/>
                <w:sz w:val="18"/>
                <w:szCs w:val="18"/>
                <w:vertAlign w:val="superscript"/>
              </w:rPr>
              <w:t>c</w:t>
            </w:r>
          </w:p>
        </w:tc>
      </w:tr>
      <w:tr w:rsidR="009366D2" w:rsidRPr="000F128A" w14:paraId="1D43D240" w14:textId="77777777" w:rsidTr="00A9232B">
        <w:trPr>
          <w:trHeight w:val="272"/>
        </w:trPr>
        <w:tc>
          <w:tcPr>
            <w:tcW w:w="998" w:type="dxa"/>
            <w:vMerge/>
            <w:vAlign w:val="center"/>
          </w:tcPr>
          <w:p w14:paraId="00000C46"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ign w:val="center"/>
          </w:tcPr>
          <w:p w14:paraId="00000C47"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2552" w:type="dxa"/>
            <w:vMerge/>
            <w:vAlign w:val="center"/>
          </w:tcPr>
          <w:p w14:paraId="00000C48"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850" w:type="dxa"/>
            <w:vMerge/>
            <w:vAlign w:val="center"/>
          </w:tcPr>
          <w:p w14:paraId="00000C49"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3" w:type="dxa"/>
            <w:vMerge/>
            <w:vAlign w:val="center"/>
          </w:tcPr>
          <w:p w14:paraId="00000C4A"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ign w:val="center"/>
          </w:tcPr>
          <w:p w14:paraId="00000C4B"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vAlign w:val="center"/>
          </w:tcPr>
          <w:p w14:paraId="00000C4C"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vAlign w:val="center"/>
          </w:tcPr>
          <w:p w14:paraId="00000C4D"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ign w:val="center"/>
          </w:tcPr>
          <w:p w14:paraId="00000C4E"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Align w:val="center"/>
          </w:tcPr>
          <w:p w14:paraId="00000C4F" w14:textId="77777777" w:rsidR="009366D2" w:rsidRPr="00616521" w:rsidRDefault="009366D2" w:rsidP="009366D2">
            <w:pPr>
              <w:jc w:val="center"/>
              <w:rPr>
                <w:rFonts w:ascii="Times New Roman" w:hAnsi="Times New Roman" w:cs="Times New Roman"/>
                <w:sz w:val="18"/>
                <w:szCs w:val="18"/>
              </w:rPr>
            </w:pPr>
            <w:r w:rsidRPr="00616521">
              <w:rPr>
                <w:rFonts w:ascii="Times New Roman" w:hAnsi="Times New Roman" w:cs="Times New Roman"/>
                <w:sz w:val="18"/>
                <w:szCs w:val="18"/>
              </w:rPr>
              <w:t>96</w:t>
            </w:r>
          </w:p>
        </w:tc>
        <w:tc>
          <w:tcPr>
            <w:tcW w:w="1134" w:type="dxa"/>
            <w:vMerge/>
            <w:vAlign w:val="center"/>
          </w:tcPr>
          <w:p w14:paraId="00000C50" w14:textId="77777777" w:rsidR="009366D2" w:rsidRPr="00616521"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10D56AF0" w14:textId="77777777" w:rsidR="00BA5947" w:rsidRDefault="009366D2" w:rsidP="00BA5947">
            <w:pPr>
              <w:jc w:val="center"/>
              <w:rPr>
                <w:rFonts w:ascii="Times New Roman" w:hAnsi="Times New Roman" w:cs="Times New Roman"/>
                <w:sz w:val="18"/>
                <w:szCs w:val="18"/>
              </w:rPr>
            </w:pPr>
            <w:r w:rsidRPr="00616521">
              <w:rPr>
                <w:rFonts w:ascii="Times New Roman" w:hAnsi="Times New Roman" w:cs="Times New Roman"/>
                <w:sz w:val="18"/>
                <w:szCs w:val="18"/>
              </w:rPr>
              <w:t xml:space="preserve">≥ 10,500 ppm </w:t>
            </w:r>
          </w:p>
          <w:p w14:paraId="00000C51" w14:textId="6CEE663F" w:rsidR="009366D2" w:rsidRPr="00616521" w:rsidRDefault="009366D2" w:rsidP="00BA5947">
            <w:pPr>
              <w:jc w:val="center"/>
              <w:rPr>
                <w:rFonts w:ascii="Times New Roman" w:hAnsi="Times New Roman" w:cs="Times New Roman"/>
                <w:sz w:val="18"/>
                <w:szCs w:val="18"/>
              </w:rPr>
            </w:pPr>
            <w:r w:rsidRPr="00616521">
              <w:rPr>
                <w:rFonts w:ascii="Times New Roman" w:hAnsi="Times New Roman" w:cs="Times New Roman"/>
                <w:sz w:val="18"/>
                <w:szCs w:val="18"/>
              </w:rPr>
              <w:t>for</w:t>
            </w:r>
            <w:r w:rsidR="00BA5947">
              <w:rPr>
                <w:rFonts w:ascii="Times New Roman" w:hAnsi="Times New Roman" w:cs="Times New Roman"/>
                <w:sz w:val="18"/>
                <w:szCs w:val="18"/>
              </w:rPr>
              <w:t xml:space="preserve"> </w:t>
            </w:r>
            <w:r w:rsidRPr="00616521">
              <w:rPr>
                <w:rFonts w:ascii="Times New Roman" w:hAnsi="Times New Roman" w:cs="Times New Roman"/>
                <w:sz w:val="18"/>
                <w:szCs w:val="18"/>
              </w:rPr>
              <w:t>96 h</w:t>
            </w:r>
          </w:p>
        </w:tc>
        <w:tc>
          <w:tcPr>
            <w:tcW w:w="3686" w:type="dxa"/>
            <w:vAlign w:val="center"/>
          </w:tcPr>
          <w:p w14:paraId="00000C53" w14:textId="77777777" w:rsidR="009366D2" w:rsidRPr="00616521" w:rsidRDefault="009366D2" w:rsidP="009366D2">
            <w:pPr>
              <w:rPr>
                <w:rFonts w:ascii="Times New Roman" w:hAnsi="Times New Roman" w:cs="Times New Roman"/>
                <w:sz w:val="18"/>
                <w:szCs w:val="18"/>
              </w:rPr>
            </w:pPr>
            <w:r w:rsidRPr="00616521">
              <w:rPr>
                <w:rFonts w:ascii="Times New Roman" w:hAnsi="Times New Roman" w:cs="Times New Roman"/>
                <w:sz w:val="18"/>
                <w:szCs w:val="18"/>
              </w:rPr>
              <w:t>Control mortality was 6%.</w:t>
            </w:r>
          </w:p>
        </w:tc>
        <w:tc>
          <w:tcPr>
            <w:tcW w:w="2835" w:type="dxa"/>
            <w:vMerge/>
            <w:vAlign w:val="center"/>
          </w:tcPr>
          <w:p w14:paraId="00000C54"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r>
      <w:tr w:rsidR="009366D2" w:rsidRPr="000F128A" w14:paraId="4DE5A5BC" w14:textId="77777777" w:rsidTr="00A9232B">
        <w:trPr>
          <w:trHeight w:val="272"/>
        </w:trPr>
        <w:tc>
          <w:tcPr>
            <w:tcW w:w="998" w:type="dxa"/>
            <w:vMerge/>
            <w:vAlign w:val="center"/>
          </w:tcPr>
          <w:p w14:paraId="00000C55"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restart"/>
            <w:vAlign w:val="center"/>
          </w:tcPr>
          <w:p w14:paraId="00000C56" w14:textId="77777777" w:rsidR="009366D2" w:rsidRPr="00375074" w:rsidRDefault="009366D2" w:rsidP="009366D2">
            <w:pPr>
              <w:jc w:val="center"/>
              <w:rPr>
                <w:rFonts w:ascii="Times New Roman" w:hAnsi="Times New Roman" w:cs="Times New Roman"/>
                <w:sz w:val="18"/>
                <w:szCs w:val="18"/>
              </w:rPr>
            </w:pPr>
            <w:r w:rsidRPr="00375074">
              <w:rPr>
                <w:rFonts w:ascii="Times New Roman" w:hAnsi="Times New Roman" w:cs="Times New Roman"/>
                <w:sz w:val="18"/>
                <w:szCs w:val="18"/>
              </w:rPr>
              <w:t>Kalotermitidae</w:t>
            </w:r>
          </w:p>
        </w:tc>
        <w:tc>
          <w:tcPr>
            <w:tcW w:w="2552" w:type="dxa"/>
            <w:vMerge w:val="restart"/>
            <w:vAlign w:val="center"/>
          </w:tcPr>
          <w:p w14:paraId="00000C57" w14:textId="77777777" w:rsidR="009366D2" w:rsidRPr="00375074" w:rsidRDefault="009366D2" w:rsidP="009366D2">
            <w:pPr>
              <w:jc w:val="center"/>
              <w:rPr>
                <w:rFonts w:ascii="Times New Roman" w:hAnsi="Times New Roman" w:cs="Times New Roman"/>
                <w:i/>
                <w:sz w:val="18"/>
                <w:szCs w:val="18"/>
              </w:rPr>
            </w:pPr>
            <w:r w:rsidRPr="00375074">
              <w:rPr>
                <w:rFonts w:ascii="Times New Roman" w:hAnsi="Times New Roman" w:cs="Times New Roman"/>
                <w:i/>
                <w:sz w:val="18"/>
                <w:szCs w:val="18"/>
              </w:rPr>
              <w:t>Kalotermes brouni</w:t>
            </w:r>
          </w:p>
        </w:tc>
        <w:tc>
          <w:tcPr>
            <w:tcW w:w="850" w:type="dxa"/>
            <w:vMerge w:val="restart"/>
            <w:vAlign w:val="center"/>
          </w:tcPr>
          <w:p w14:paraId="00000C58" w14:textId="77777777" w:rsidR="009366D2" w:rsidRPr="00375074" w:rsidRDefault="009366D2" w:rsidP="009366D2">
            <w:pPr>
              <w:jc w:val="center"/>
              <w:rPr>
                <w:rFonts w:ascii="Times New Roman" w:hAnsi="Times New Roman" w:cs="Times New Roman"/>
                <w:sz w:val="18"/>
                <w:szCs w:val="18"/>
              </w:rPr>
            </w:pPr>
            <w:r w:rsidRPr="00375074">
              <w:rPr>
                <w:rFonts w:ascii="Times New Roman" w:hAnsi="Times New Roman" w:cs="Times New Roman"/>
                <w:sz w:val="18"/>
                <w:szCs w:val="18"/>
              </w:rPr>
              <w:t>Nymph</w:t>
            </w:r>
          </w:p>
        </w:tc>
        <w:tc>
          <w:tcPr>
            <w:tcW w:w="993" w:type="dxa"/>
            <w:vMerge w:val="restart"/>
            <w:vAlign w:val="center"/>
          </w:tcPr>
          <w:p w14:paraId="00000C59" w14:textId="77777777" w:rsidR="009366D2" w:rsidRPr="00375074" w:rsidRDefault="009366D2" w:rsidP="009366D2">
            <w:pPr>
              <w:jc w:val="center"/>
              <w:rPr>
                <w:rFonts w:ascii="Times New Roman" w:hAnsi="Times New Roman" w:cs="Times New Roman"/>
                <w:sz w:val="18"/>
                <w:szCs w:val="18"/>
              </w:rPr>
            </w:pPr>
            <w:r w:rsidRPr="00375074">
              <w:rPr>
                <w:rFonts w:ascii="Times New Roman" w:hAnsi="Times New Roman" w:cs="Times New Roman"/>
                <w:sz w:val="18"/>
                <w:szCs w:val="18"/>
              </w:rPr>
              <w:t>4</w:t>
            </w:r>
          </w:p>
        </w:tc>
        <w:tc>
          <w:tcPr>
            <w:tcW w:w="992" w:type="dxa"/>
            <w:vMerge w:val="restart"/>
            <w:vAlign w:val="center"/>
          </w:tcPr>
          <w:p w14:paraId="00000C5A" w14:textId="77777777" w:rsidR="009366D2" w:rsidRPr="00375074" w:rsidRDefault="009366D2" w:rsidP="009366D2">
            <w:pPr>
              <w:jc w:val="center"/>
              <w:rPr>
                <w:rFonts w:ascii="Times New Roman" w:hAnsi="Times New Roman" w:cs="Times New Roman"/>
                <w:sz w:val="18"/>
                <w:szCs w:val="18"/>
              </w:rPr>
            </w:pPr>
            <w:r w:rsidRPr="00375074">
              <w:rPr>
                <w:rFonts w:ascii="Times New Roman" w:hAnsi="Times New Roman" w:cs="Times New Roman"/>
                <w:sz w:val="18"/>
                <w:szCs w:val="18"/>
              </w:rPr>
              <w:t>15 to 54</w:t>
            </w:r>
          </w:p>
        </w:tc>
        <w:tc>
          <w:tcPr>
            <w:tcW w:w="1276" w:type="dxa"/>
            <w:vMerge w:val="restart"/>
            <w:vAlign w:val="center"/>
          </w:tcPr>
          <w:p w14:paraId="00000C5B" w14:textId="77777777" w:rsidR="009366D2" w:rsidRPr="00375074" w:rsidRDefault="009366D2" w:rsidP="009366D2">
            <w:pPr>
              <w:jc w:val="center"/>
              <w:rPr>
                <w:rFonts w:ascii="Times New Roman" w:hAnsi="Times New Roman" w:cs="Times New Roman"/>
                <w:sz w:val="18"/>
                <w:szCs w:val="18"/>
              </w:rPr>
            </w:pPr>
            <w:r w:rsidRPr="00375074">
              <w:rPr>
                <w:rFonts w:ascii="Times New Roman" w:hAnsi="Times New Roman" w:cs="Times New Roman"/>
                <w:sz w:val="18"/>
                <w:szCs w:val="18"/>
              </w:rPr>
              <w:t>Not reported</w:t>
            </w:r>
          </w:p>
        </w:tc>
        <w:tc>
          <w:tcPr>
            <w:tcW w:w="1417" w:type="dxa"/>
            <w:vMerge w:val="restart"/>
            <w:vAlign w:val="center"/>
          </w:tcPr>
          <w:p w14:paraId="00000C5C" w14:textId="77777777" w:rsidR="009366D2" w:rsidRPr="00375074" w:rsidRDefault="009366D2" w:rsidP="009366D2">
            <w:pPr>
              <w:jc w:val="center"/>
              <w:rPr>
                <w:rFonts w:ascii="Times New Roman" w:hAnsi="Times New Roman" w:cs="Times New Roman"/>
                <w:sz w:val="18"/>
                <w:szCs w:val="18"/>
              </w:rPr>
            </w:pPr>
            <w:r w:rsidRPr="00375074">
              <w:rPr>
                <w:rFonts w:ascii="Times New Roman" w:hAnsi="Times New Roman" w:cs="Times New Roman"/>
                <w:sz w:val="18"/>
                <w:szCs w:val="18"/>
              </w:rPr>
              <w:t>Air</w:t>
            </w:r>
          </w:p>
        </w:tc>
        <w:tc>
          <w:tcPr>
            <w:tcW w:w="992" w:type="dxa"/>
            <w:vAlign w:val="center"/>
          </w:tcPr>
          <w:p w14:paraId="00000C5D" w14:textId="77777777" w:rsidR="009366D2" w:rsidRPr="00375074" w:rsidRDefault="009366D2" w:rsidP="009366D2">
            <w:pPr>
              <w:jc w:val="center"/>
              <w:rPr>
                <w:rFonts w:ascii="Times New Roman" w:hAnsi="Times New Roman" w:cs="Times New Roman"/>
                <w:sz w:val="18"/>
                <w:szCs w:val="18"/>
              </w:rPr>
            </w:pPr>
            <w:r w:rsidRPr="00375074">
              <w:rPr>
                <w:rFonts w:ascii="Times New Roman" w:hAnsi="Times New Roman" w:cs="Times New Roman"/>
                <w:sz w:val="18"/>
                <w:szCs w:val="18"/>
              </w:rPr>
              <w:t>50, 100 and 200</w:t>
            </w:r>
          </w:p>
        </w:tc>
        <w:tc>
          <w:tcPr>
            <w:tcW w:w="1134" w:type="dxa"/>
            <w:vMerge w:val="restart"/>
            <w:vAlign w:val="center"/>
          </w:tcPr>
          <w:p w14:paraId="00000C5E" w14:textId="77777777" w:rsidR="009366D2" w:rsidRPr="00375074" w:rsidRDefault="009366D2" w:rsidP="009366D2">
            <w:pPr>
              <w:jc w:val="center"/>
              <w:rPr>
                <w:rFonts w:ascii="Times New Roman" w:hAnsi="Times New Roman" w:cs="Times New Roman"/>
                <w:sz w:val="18"/>
                <w:szCs w:val="18"/>
              </w:rPr>
            </w:pPr>
            <w:r w:rsidRPr="00375074">
              <w:rPr>
                <w:rFonts w:ascii="Times New Roman" w:hAnsi="Times New Roman" w:cs="Times New Roman"/>
                <w:sz w:val="18"/>
                <w:szCs w:val="18"/>
              </w:rPr>
              <w:t>240</w:t>
            </w:r>
          </w:p>
        </w:tc>
        <w:tc>
          <w:tcPr>
            <w:tcW w:w="1134" w:type="dxa"/>
            <w:vMerge w:val="restart"/>
            <w:vAlign w:val="center"/>
          </w:tcPr>
          <w:p w14:paraId="00000C5F" w14:textId="77777777" w:rsidR="009366D2" w:rsidRPr="00375074" w:rsidRDefault="009366D2" w:rsidP="009366D2">
            <w:pPr>
              <w:jc w:val="center"/>
              <w:rPr>
                <w:rFonts w:ascii="Times New Roman" w:hAnsi="Times New Roman" w:cs="Times New Roman"/>
                <w:sz w:val="18"/>
                <w:szCs w:val="18"/>
              </w:rPr>
            </w:pPr>
            <w:r w:rsidRPr="00375074">
              <w:rPr>
                <w:rFonts w:ascii="Times New Roman" w:hAnsi="Times New Roman" w:cs="Times New Roman"/>
                <w:sz w:val="18"/>
                <w:szCs w:val="18"/>
              </w:rPr>
              <w:t>1 L chamber</w:t>
            </w:r>
          </w:p>
        </w:tc>
        <w:tc>
          <w:tcPr>
            <w:tcW w:w="1701" w:type="dxa"/>
            <w:shd w:val="clear" w:color="auto" w:fill="E2EFD9"/>
            <w:vAlign w:val="center"/>
          </w:tcPr>
          <w:p w14:paraId="00000C60" w14:textId="77777777" w:rsidR="009366D2" w:rsidRPr="00375074" w:rsidRDefault="009366D2" w:rsidP="009366D2">
            <w:pPr>
              <w:jc w:val="center"/>
              <w:rPr>
                <w:rFonts w:ascii="Times New Roman" w:hAnsi="Times New Roman" w:cs="Times New Roman"/>
                <w:sz w:val="18"/>
                <w:szCs w:val="18"/>
              </w:rPr>
            </w:pPr>
            <w:r w:rsidRPr="00375074">
              <w:rPr>
                <w:rFonts w:ascii="Times New Roman" w:hAnsi="Times New Roman" w:cs="Times New Roman"/>
                <w:sz w:val="18"/>
                <w:szCs w:val="18"/>
              </w:rPr>
              <w:t>200 ppm for 240 h</w:t>
            </w:r>
          </w:p>
        </w:tc>
        <w:tc>
          <w:tcPr>
            <w:tcW w:w="3686" w:type="dxa"/>
            <w:vMerge w:val="restart"/>
            <w:vAlign w:val="center"/>
          </w:tcPr>
          <w:p w14:paraId="00000C62" w14:textId="77777777" w:rsidR="009366D2" w:rsidRPr="00375074" w:rsidRDefault="009366D2" w:rsidP="009366D2">
            <w:pPr>
              <w:rPr>
                <w:rFonts w:ascii="Times New Roman" w:hAnsi="Times New Roman" w:cs="Times New Roman"/>
                <w:sz w:val="18"/>
                <w:szCs w:val="18"/>
              </w:rPr>
            </w:pPr>
            <w:r w:rsidRPr="00375074">
              <w:rPr>
                <w:rFonts w:ascii="Times New Roman" w:hAnsi="Times New Roman" w:cs="Times New Roman"/>
                <w:sz w:val="18"/>
                <w:szCs w:val="18"/>
              </w:rPr>
              <w:t>Control mortality was 10.2%.</w:t>
            </w:r>
          </w:p>
        </w:tc>
        <w:tc>
          <w:tcPr>
            <w:tcW w:w="2835" w:type="dxa"/>
            <w:vMerge w:val="restart"/>
            <w:vAlign w:val="center"/>
          </w:tcPr>
          <w:p w14:paraId="00000C63" w14:textId="757523D2" w:rsidR="009366D2" w:rsidRPr="00375074" w:rsidRDefault="009366D2" w:rsidP="009366D2">
            <w:pPr>
              <w:rPr>
                <w:rFonts w:ascii="Times New Roman" w:hAnsi="Times New Roman" w:cs="Times New Roman"/>
                <w:sz w:val="18"/>
                <w:szCs w:val="18"/>
              </w:rPr>
            </w:pPr>
            <w:r w:rsidRPr="00375074">
              <w:rPr>
                <w:rFonts w:ascii="Times New Roman" w:hAnsi="Times New Roman" w:cs="Times New Roman"/>
                <w:sz w:val="18"/>
                <w:szCs w:val="18"/>
              </w:rPr>
              <w:t>Zhang and van Epenhuijsen [9]</w:t>
            </w:r>
            <w:r w:rsidRPr="00375074">
              <w:rPr>
                <w:rFonts w:ascii="Times New Roman" w:hAnsi="Times New Roman" w:cs="Times New Roman"/>
                <w:sz w:val="18"/>
                <w:szCs w:val="18"/>
                <w:vertAlign w:val="superscript"/>
              </w:rPr>
              <w:t>e</w:t>
            </w:r>
          </w:p>
        </w:tc>
      </w:tr>
      <w:tr w:rsidR="009366D2" w:rsidRPr="000F128A" w14:paraId="7E13F7E2" w14:textId="77777777" w:rsidTr="00A9232B">
        <w:trPr>
          <w:trHeight w:val="1574"/>
        </w:trPr>
        <w:tc>
          <w:tcPr>
            <w:tcW w:w="998" w:type="dxa"/>
            <w:vMerge/>
            <w:vAlign w:val="center"/>
          </w:tcPr>
          <w:p w14:paraId="00000C64" w14:textId="56EA1D3E"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ign w:val="center"/>
          </w:tcPr>
          <w:p w14:paraId="00000C65"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2552" w:type="dxa"/>
            <w:vMerge/>
            <w:vAlign w:val="center"/>
          </w:tcPr>
          <w:p w14:paraId="00000C66"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850" w:type="dxa"/>
            <w:vMerge/>
            <w:vAlign w:val="center"/>
          </w:tcPr>
          <w:p w14:paraId="00000C67"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3" w:type="dxa"/>
            <w:vMerge/>
            <w:vAlign w:val="center"/>
          </w:tcPr>
          <w:p w14:paraId="00000C68"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ign w:val="center"/>
          </w:tcPr>
          <w:p w14:paraId="00000C69"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vAlign w:val="center"/>
          </w:tcPr>
          <w:p w14:paraId="00000C6A"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vAlign w:val="center"/>
          </w:tcPr>
          <w:p w14:paraId="00000C6B"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Align w:val="center"/>
          </w:tcPr>
          <w:p w14:paraId="00000C6C" w14:textId="49610E14" w:rsidR="009366D2" w:rsidRPr="00375074" w:rsidRDefault="009366D2" w:rsidP="009366D2">
            <w:pPr>
              <w:jc w:val="center"/>
              <w:rPr>
                <w:rFonts w:ascii="Times New Roman" w:hAnsi="Times New Roman" w:cs="Times New Roman"/>
                <w:sz w:val="18"/>
                <w:szCs w:val="18"/>
              </w:rPr>
            </w:pPr>
            <w:r w:rsidRPr="00375074">
              <w:rPr>
                <w:rFonts w:ascii="Times New Roman" w:hAnsi="Times New Roman" w:cs="Times New Roman"/>
                <w:sz w:val="18"/>
                <w:szCs w:val="18"/>
              </w:rPr>
              <w:t xml:space="preserve">1,200 ppm for 48 h, followed by a top-up of 200 ppm for 192 h </w:t>
            </w:r>
          </w:p>
        </w:tc>
        <w:tc>
          <w:tcPr>
            <w:tcW w:w="1134" w:type="dxa"/>
            <w:vMerge/>
            <w:vAlign w:val="center"/>
          </w:tcPr>
          <w:p w14:paraId="00000C6D" w14:textId="77777777" w:rsidR="009366D2" w:rsidRPr="00375074"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C6E" w14:textId="77777777" w:rsidR="009366D2" w:rsidRPr="00375074"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00000C6F" w14:textId="4BD8A968" w:rsidR="009366D2" w:rsidRPr="00375074" w:rsidRDefault="009366D2" w:rsidP="009366D2">
            <w:pPr>
              <w:jc w:val="center"/>
              <w:rPr>
                <w:rFonts w:ascii="Times New Roman" w:hAnsi="Times New Roman" w:cs="Times New Roman"/>
                <w:sz w:val="18"/>
                <w:szCs w:val="18"/>
              </w:rPr>
            </w:pPr>
            <w:r w:rsidRPr="00375074">
              <w:rPr>
                <w:rFonts w:ascii="Times New Roman" w:hAnsi="Times New Roman" w:cs="Times New Roman"/>
                <w:sz w:val="18"/>
                <w:szCs w:val="18"/>
              </w:rPr>
              <w:t>1,200 ppm for 48 h, followed by a top-up of 200 ppm for 192 h</w:t>
            </w:r>
          </w:p>
        </w:tc>
        <w:tc>
          <w:tcPr>
            <w:tcW w:w="3686" w:type="dxa"/>
            <w:vMerge/>
            <w:vAlign w:val="center"/>
          </w:tcPr>
          <w:p w14:paraId="00000C71"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2835" w:type="dxa"/>
            <w:vMerge/>
            <w:vAlign w:val="center"/>
          </w:tcPr>
          <w:p w14:paraId="00000C72" w14:textId="77777777" w:rsidR="009366D2" w:rsidRPr="000F128A" w:rsidRDefault="009366D2" w:rsidP="009366D2">
            <w:pPr>
              <w:widowControl w:val="0"/>
              <w:pBdr>
                <w:top w:val="nil"/>
                <w:left w:val="nil"/>
                <w:bottom w:val="nil"/>
                <w:right w:val="nil"/>
                <w:between w:val="nil"/>
              </w:pBdr>
              <w:spacing w:line="276" w:lineRule="auto"/>
              <w:rPr>
                <w:rFonts w:ascii="Times New Roman" w:hAnsi="Times New Roman" w:cs="Times New Roman"/>
                <w:sz w:val="18"/>
                <w:szCs w:val="18"/>
              </w:rPr>
            </w:pPr>
          </w:p>
        </w:tc>
      </w:tr>
      <w:tr w:rsidR="003B7F3E" w:rsidRPr="000F128A" w14:paraId="785D8894" w14:textId="77777777" w:rsidTr="00A9232B">
        <w:trPr>
          <w:trHeight w:val="685"/>
        </w:trPr>
        <w:tc>
          <w:tcPr>
            <w:tcW w:w="998" w:type="dxa"/>
            <w:vMerge w:val="restart"/>
            <w:vAlign w:val="center"/>
          </w:tcPr>
          <w:p w14:paraId="23578C3D" w14:textId="6E70BE72" w:rsidR="003B7F3E" w:rsidRPr="00161B79" w:rsidRDefault="003B7F3E" w:rsidP="009366D2">
            <w:pPr>
              <w:widowControl w:val="0"/>
              <w:pBdr>
                <w:top w:val="nil"/>
                <w:left w:val="nil"/>
                <w:bottom w:val="nil"/>
                <w:right w:val="nil"/>
                <w:between w:val="nil"/>
              </w:pBdr>
              <w:spacing w:line="276" w:lineRule="auto"/>
              <w:rPr>
                <w:rFonts w:ascii="Times New Roman" w:hAnsi="Times New Roman" w:cs="Times New Roman"/>
                <w:sz w:val="18"/>
                <w:szCs w:val="18"/>
              </w:rPr>
            </w:pPr>
            <w:r w:rsidRPr="00161B79">
              <w:rPr>
                <w:rFonts w:ascii="Times New Roman" w:hAnsi="Times New Roman" w:cs="Times New Roman"/>
                <w:sz w:val="18"/>
                <w:szCs w:val="18"/>
              </w:rPr>
              <w:t>Insect</w:t>
            </w:r>
          </w:p>
        </w:tc>
        <w:tc>
          <w:tcPr>
            <w:tcW w:w="1842" w:type="dxa"/>
            <w:vMerge w:val="restart"/>
            <w:vAlign w:val="center"/>
          </w:tcPr>
          <w:p w14:paraId="70ABCA43" w14:textId="71C7325E"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bCs/>
                <w:sz w:val="18"/>
                <w:szCs w:val="18"/>
              </w:rPr>
              <w:t>Pseudococcidae</w:t>
            </w:r>
          </w:p>
        </w:tc>
        <w:tc>
          <w:tcPr>
            <w:tcW w:w="2552" w:type="dxa"/>
            <w:vMerge w:val="restart"/>
            <w:vAlign w:val="center"/>
          </w:tcPr>
          <w:p w14:paraId="097B5ED5" w14:textId="01E43D0F" w:rsidR="003B7F3E" w:rsidRPr="00161B79" w:rsidRDefault="003B7F3E" w:rsidP="009366D2">
            <w:pPr>
              <w:jc w:val="center"/>
              <w:rPr>
                <w:rFonts w:ascii="Times New Roman" w:hAnsi="Times New Roman" w:cs="Times New Roman"/>
                <w:i/>
                <w:sz w:val="18"/>
                <w:szCs w:val="18"/>
              </w:rPr>
            </w:pPr>
            <w:r w:rsidRPr="00161B79">
              <w:rPr>
                <w:rFonts w:ascii="Times New Roman" w:hAnsi="Times New Roman" w:cs="Times New Roman"/>
                <w:bCs/>
                <w:i/>
                <w:iCs/>
                <w:sz w:val="18"/>
                <w:szCs w:val="18"/>
              </w:rPr>
              <w:t>Planococcus citri</w:t>
            </w:r>
          </w:p>
        </w:tc>
        <w:tc>
          <w:tcPr>
            <w:tcW w:w="850" w:type="dxa"/>
            <w:vAlign w:val="center"/>
          </w:tcPr>
          <w:p w14:paraId="5CF1D9D5" w14:textId="020E088C"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bCs/>
                <w:color w:val="000000" w:themeColor="text1"/>
                <w:sz w:val="18"/>
                <w:szCs w:val="18"/>
              </w:rPr>
              <w:t>Eggs</w:t>
            </w:r>
          </w:p>
        </w:tc>
        <w:tc>
          <w:tcPr>
            <w:tcW w:w="993" w:type="dxa"/>
            <w:vAlign w:val="center"/>
          </w:tcPr>
          <w:p w14:paraId="453EB305" w14:textId="6F6A9C2D"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color w:val="000000" w:themeColor="text1"/>
                <w:sz w:val="18"/>
                <w:szCs w:val="18"/>
                <w:lang w:eastAsia="ko-KR"/>
              </w:rPr>
              <w:t>3</w:t>
            </w:r>
          </w:p>
        </w:tc>
        <w:tc>
          <w:tcPr>
            <w:tcW w:w="992" w:type="dxa"/>
            <w:vAlign w:val="center"/>
          </w:tcPr>
          <w:p w14:paraId="11669D36" w14:textId="67F668D4"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color w:val="000000" w:themeColor="text1"/>
                <w:sz w:val="18"/>
                <w:szCs w:val="18"/>
                <w:lang w:eastAsia="ko-KR"/>
              </w:rPr>
              <w:t>30</w:t>
            </w:r>
          </w:p>
        </w:tc>
        <w:tc>
          <w:tcPr>
            <w:tcW w:w="1276" w:type="dxa"/>
            <w:vMerge w:val="restart"/>
            <w:vAlign w:val="center"/>
          </w:tcPr>
          <w:p w14:paraId="28A9E4A7" w14:textId="73206EF2"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color w:val="000000" w:themeColor="text1"/>
                <w:sz w:val="18"/>
                <w:szCs w:val="18"/>
              </w:rPr>
              <w:t>2</w:t>
            </w:r>
            <w:r w:rsidRPr="00161B79">
              <w:rPr>
                <w:rFonts w:ascii="Times New Roman" w:hAnsi="Times New Roman" w:cs="Times New Roman"/>
                <w:color w:val="000000" w:themeColor="text1"/>
                <w:sz w:val="18"/>
                <w:szCs w:val="18"/>
                <w:lang w:eastAsia="ko-KR"/>
              </w:rPr>
              <w:t>0</w:t>
            </w:r>
            <w:r w:rsidRPr="00161B79">
              <w:rPr>
                <w:rFonts w:ascii="Times New Roman" w:hAnsi="Times New Roman" w:cs="Times New Roman"/>
                <w:color w:val="000000" w:themeColor="text1"/>
                <w:sz w:val="18"/>
                <w:szCs w:val="18"/>
              </w:rPr>
              <w:t xml:space="preserve"> ± </w:t>
            </w:r>
            <w:r w:rsidRPr="00161B79">
              <w:rPr>
                <w:rFonts w:ascii="Times New Roman" w:hAnsi="Times New Roman" w:cs="Times New Roman"/>
                <w:color w:val="000000" w:themeColor="text1"/>
                <w:sz w:val="18"/>
                <w:szCs w:val="18"/>
                <w:lang w:eastAsia="ko-KR"/>
              </w:rPr>
              <w:t>1</w:t>
            </w:r>
          </w:p>
        </w:tc>
        <w:tc>
          <w:tcPr>
            <w:tcW w:w="1417" w:type="dxa"/>
            <w:vMerge w:val="restart"/>
            <w:vAlign w:val="center"/>
          </w:tcPr>
          <w:p w14:paraId="18B5B1D0" w14:textId="3E4D2344"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color w:val="000000" w:themeColor="text1"/>
                <w:sz w:val="18"/>
                <w:szCs w:val="18"/>
                <w:lang w:eastAsia="ko-KR"/>
              </w:rPr>
              <w:t>Air</w:t>
            </w:r>
          </w:p>
        </w:tc>
        <w:tc>
          <w:tcPr>
            <w:tcW w:w="992" w:type="dxa"/>
            <w:vAlign w:val="center"/>
          </w:tcPr>
          <w:p w14:paraId="0D73358F" w14:textId="577C6675"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color w:val="000000" w:themeColor="text1"/>
                <w:sz w:val="18"/>
                <w:szCs w:val="18"/>
                <w:lang w:eastAsia="ko-KR"/>
              </w:rPr>
              <w:t xml:space="preserve">35, 70, 210, 350, 700, 1,050, 1,400, </w:t>
            </w:r>
            <w:r w:rsidRPr="00161B79">
              <w:rPr>
                <w:rFonts w:ascii="Times New Roman" w:hAnsi="Times New Roman" w:cs="Times New Roman"/>
                <w:color w:val="000000" w:themeColor="text1"/>
                <w:sz w:val="18"/>
                <w:szCs w:val="18"/>
                <w:lang w:eastAsia="ko-KR"/>
              </w:rPr>
              <w:lastRenderedPageBreak/>
              <w:t>1,750 and 2,100</w:t>
            </w:r>
            <w:r w:rsidRPr="00161B79">
              <w:rPr>
                <w:rFonts w:ascii="Times New Roman" w:hAnsi="Times New Roman" w:cs="Times New Roman"/>
                <w:color w:val="000000" w:themeColor="text1"/>
                <w:sz w:val="18"/>
                <w:szCs w:val="18"/>
                <w:vertAlign w:val="superscript"/>
                <w:lang w:eastAsia="ko-KR"/>
              </w:rPr>
              <w:t>b</w:t>
            </w:r>
            <w:r w:rsidRPr="00161B79">
              <w:rPr>
                <w:rFonts w:ascii="Times New Roman" w:hAnsi="Times New Roman" w:cs="Times New Roman"/>
                <w:color w:val="000000" w:themeColor="text1"/>
                <w:sz w:val="18"/>
                <w:szCs w:val="18"/>
                <w:lang w:eastAsia="ko-KR"/>
              </w:rPr>
              <w:t xml:space="preserve"> </w:t>
            </w:r>
          </w:p>
        </w:tc>
        <w:tc>
          <w:tcPr>
            <w:tcW w:w="1134" w:type="dxa"/>
            <w:vAlign w:val="center"/>
          </w:tcPr>
          <w:p w14:paraId="17DA5CE2" w14:textId="54E2EB84"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bCs/>
                <w:color w:val="000000" w:themeColor="text1"/>
                <w:sz w:val="18"/>
                <w:szCs w:val="18"/>
              </w:rPr>
              <w:lastRenderedPageBreak/>
              <w:t>24</w:t>
            </w:r>
          </w:p>
        </w:tc>
        <w:tc>
          <w:tcPr>
            <w:tcW w:w="1134" w:type="dxa"/>
            <w:vAlign w:val="center"/>
          </w:tcPr>
          <w:p w14:paraId="2F2A0AD7" w14:textId="20721420"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color w:val="000000" w:themeColor="text1"/>
                <w:sz w:val="18"/>
                <w:szCs w:val="18"/>
                <w:lang w:eastAsia="ko-KR"/>
              </w:rPr>
              <w:t>6.8 L chamber</w:t>
            </w:r>
          </w:p>
        </w:tc>
        <w:tc>
          <w:tcPr>
            <w:tcW w:w="1701" w:type="dxa"/>
            <w:shd w:val="clear" w:color="auto" w:fill="E2EFD9"/>
            <w:vAlign w:val="center"/>
          </w:tcPr>
          <w:p w14:paraId="7AEEB18B" w14:textId="28672D95" w:rsidR="003B7F3E" w:rsidRPr="00EF2B27" w:rsidRDefault="003B7F3E" w:rsidP="009366D2">
            <w:pPr>
              <w:jc w:val="center"/>
              <w:rPr>
                <w:rFonts w:ascii="Times New Roman" w:hAnsi="Times New Roman" w:cs="Times New Roman"/>
                <w:sz w:val="18"/>
                <w:szCs w:val="18"/>
              </w:rPr>
            </w:pPr>
            <w:r w:rsidRPr="00EF2B27">
              <w:rPr>
                <w:rFonts w:ascii="Times New Roman" w:hAnsi="Times New Roman" w:cs="Times New Roman"/>
                <w:bCs/>
                <w:color w:val="000000" w:themeColor="text1"/>
                <w:sz w:val="18"/>
                <w:szCs w:val="18"/>
                <w:lang w:eastAsia="ko-KR"/>
              </w:rPr>
              <w:t>LCt</w:t>
            </w:r>
            <w:r w:rsidRPr="00EF2B27">
              <w:rPr>
                <w:rFonts w:ascii="Times New Roman" w:hAnsi="Times New Roman" w:cs="Times New Roman"/>
                <w:bCs/>
                <w:color w:val="000000" w:themeColor="text1"/>
                <w:sz w:val="18"/>
                <w:szCs w:val="18"/>
                <w:vertAlign w:val="subscript"/>
                <w:lang w:eastAsia="ko-KR"/>
              </w:rPr>
              <w:t>99</w:t>
            </w:r>
            <w:r w:rsidRPr="00EF2B27">
              <w:rPr>
                <w:rFonts w:ascii="Times New Roman" w:hAnsi="Times New Roman" w:cs="Times New Roman"/>
                <w:bCs/>
                <w:color w:val="000000" w:themeColor="text1"/>
                <w:sz w:val="18"/>
                <w:szCs w:val="18"/>
                <w:lang w:eastAsia="ko-KR"/>
              </w:rPr>
              <w:t xml:space="preserve"> </w:t>
            </w:r>
            <w:r w:rsidRPr="00EF2B27">
              <w:rPr>
                <w:rFonts w:ascii="Times New Roman" w:hAnsi="Times New Roman" w:cs="Times New Roman"/>
                <w:bCs/>
                <w:color w:val="000000" w:themeColor="text1"/>
                <w:sz w:val="18"/>
                <w:szCs w:val="18"/>
              </w:rPr>
              <w:t>17</w:t>
            </w:r>
            <w:r w:rsidRPr="00EF2B27">
              <w:rPr>
                <w:rFonts w:ascii="Times New Roman" w:hAnsi="Times New Roman" w:cs="Times New Roman"/>
                <w:bCs/>
                <w:color w:val="000000" w:themeColor="text1"/>
                <w:sz w:val="18"/>
                <w:szCs w:val="18"/>
                <w:lang w:eastAsia="ko-KR"/>
              </w:rPr>
              <w:t>,</w:t>
            </w:r>
            <w:r w:rsidRPr="00EF2B27">
              <w:rPr>
                <w:rFonts w:ascii="Times New Roman" w:hAnsi="Times New Roman" w:cs="Times New Roman"/>
                <w:bCs/>
                <w:color w:val="000000" w:themeColor="text1"/>
                <w:sz w:val="18"/>
                <w:szCs w:val="18"/>
              </w:rPr>
              <w:t>640 ppm‧h/m</w:t>
            </w:r>
            <w:r w:rsidRPr="00EF2B27">
              <w:rPr>
                <w:rFonts w:ascii="Times New Roman" w:hAnsi="Times New Roman" w:cs="Times New Roman"/>
                <w:bCs/>
                <w:color w:val="000000" w:themeColor="text1"/>
                <w:sz w:val="18"/>
                <w:szCs w:val="18"/>
                <w:vertAlign w:val="superscript"/>
              </w:rPr>
              <w:t>3</w:t>
            </w:r>
          </w:p>
        </w:tc>
        <w:tc>
          <w:tcPr>
            <w:tcW w:w="3686" w:type="dxa"/>
            <w:vAlign w:val="center"/>
          </w:tcPr>
          <w:p w14:paraId="321E20BA" w14:textId="29B9924A" w:rsidR="003B7F3E" w:rsidRPr="00EF2B27" w:rsidRDefault="003B7F3E" w:rsidP="009366D2">
            <w:pPr>
              <w:rPr>
                <w:rFonts w:ascii="Times New Roman" w:hAnsi="Times New Roman" w:cs="Times New Roman"/>
                <w:sz w:val="18"/>
                <w:szCs w:val="18"/>
              </w:rPr>
            </w:pPr>
            <w:r w:rsidRPr="00EF2B27">
              <w:rPr>
                <w:rFonts w:ascii="Times New Roman" w:hAnsi="Times New Roman" w:cs="Times New Roman"/>
                <w:bCs/>
                <w:color w:val="000000" w:themeColor="text1"/>
                <w:sz w:val="18"/>
                <w:szCs w:val="18"/>
                <w:lang w:val="en-CA"/>
              </w:rPr>
              <w:t>All 13 tested nursery plants had no phytotoxic damage</w:t>
            </w:r>
            <w:r w:rsidRPr="00EF2B27">
              <w:rPr>
                <w:rFonts w:ascii="Times New Roman" w:hAnsi="Times New Roman" w:cs="Times New Roman"/>
                <w:bCs/>
                <w:color w:val="000000" w:themeColor="text1"/>
                <w:sz w:val="18"/>
                <w:szCs w:val="18"/>
                <w:lang w:val="en-CA" w:eastAsia="ko-KR"/>
              </w:rPr>
              <w:t xml:space="preserve">. </w:t>
            </w:r>
            <w:r w:rsidRPr="00EF2B27">
              <w:rPr>
                <w:rFonts w:ascii="Times New Roman" w:hAnsi="Times New Roman" w:cs="Times New Roman"/>
                <w:color w:val="000000" w:themeColor="text1"/>
                <w:sz w:val="18"/>
                <w:szCs w:val="18"/>
              </w:rPr>
              <w:t>Control mortality was not reported.</w:t>
            </w:r>
          </w:p>
        </w:tc>
        <w:tc>
          <w:tcPr>
            <w:tcW w:w="2835" w:type="dxa"/>
            <w:vMerge w:val="restart"/>
            <w:vAlign w:val="center"/>
          </w:tcPr>
          <w:p w14:paraId="48DA4388" w14:textId="52C8739F" w:rsidR="003B7F3E" w:rsidRPr="00244D58" w:rsidRDefault="003B7F3E" w:rsidP="009366D2">
            <w:pPr>
              <w:rPr>
                <w:rFonts w:ascii="Times New Roman" w:hAnsi="Times New Roman" w:cs="Times New Roman"/>
                <w:sz w:val="18"/>
                <w:szCs w:val="18"/>
              </w:rPr>
            </w:pPr>
            <w:r w:rsidRPr="00244D58">
              <w:rPr>
                <w:rFonts w:ascii="Times New Roman" w:hAnsi="Times New Roman" w:cs="Times New Roman"/>
                <w:bCs/>
                <w:sz w:val="18"/>
                <w:szCs w:val="18"/>
              </w:rPr>
              <w:t>Kwon et al. [15]</w:t>
            </w:r>
            <w:r w:rsidRPr="00244D58">
              <w:rPr>
                <w:rFonts w:ascii="Times New Roman" w:hAnsi="Times New Roman" w:cs="Times New Roman"/>
                <w:sz w:val="18"/>
                <w:szCs w:val="18"/>
                <w:vertAlign w:val="superscript"/>
              </w:rPr>
              <w:t>c</w:t>
            </w:r>
          </w:p>
        </w:tc>
      </w:tr>
      <w:tr w:rsidR="003B7F3E" w:rsidRPr="000F128A" w14:paraId="344B4CC6" w14:textId="77777777" w:rsidTr="00A9232B">
        <w:trPr>
          <w:trHeight w:val="685"/>
        </w:trPr>
        <w:tc>
          <w:tcPr>
            <w:tcW w:w="998" w:type="dxa"/>
            <w:vMerge/>
            <w:vAlign w:val="center"/>
          </w:tcPr>
          <w:p w14:paraId="0EC6C22E" w14:textId="77777777" w:rsidR="003B7F3E" w:rsidRPr="00161B79" w:rsidRDefault="003B7F3E"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ign w:val="center"/>
          </w:tcPr>
          <w:p w14:paraId="7A140F1D" w14:textId="77777777" w:rsidR="003B7F3E" w:rsidRPr="00161B79" w:rsidRDefault="003B7F3E" w:rsidP="009366D2">
            <w:pPr>
              <w:jc w:val="center"/>
              <w:rPr>
                <w:rFonts w:ascii="Times New Roman" w:hAnsi="Times New Roman" w:cs="Times New Roman"/>
                <w:sz w:val="18"/>
                <w:szCs w:val="18"/>
              </w:rPr>
            </w:pPr>
          </w:p>
        </w:tc>
        <w:tc>
          <w:tcPr>
            <w:tcW w:w="2552" w:type="dxa"/>
            <w:vMerge/>
            <w:vAlign w:val="center"/>
          </w:tcPr>
          <w:p w14:paraId="6E94B269" w14:textId="77777777" w:rsidR="003B7F3E" w:rsidRPr="00161B79" w:rsidRDefault="003B7F3E" w:rsidP="009366D2">
            <w:pPr>
              <w:jc w:val="center"/>
              <w:rPr>
                <w:rFonts w:ascii="Times New Roman" w:hAnsi="Times New Roman" w:cs="Times New Roman"/>
                <w:i/>
                <w:sz w:val="18"/>
                <w:szCs w:val="18"/>
              </w:rPr>
            </w:pPr>
          </w:p>
        </w:tc>
        <w:tc>
          <w:tcPr>
            <w:tcW w:w="850" w:type="dxa"/>
            <w:vAlign w:val="center"/>
          </w:tcPr>
          <w:p w14:paraId="598D4F1E" w14:textId="073FABE2"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bCs/>
                <w:color w:val="000000" w:themeColor="text1"/>
                <w:sz w:val="18"/>
                <w:szCs w:val="18"/>
              </w:rPr>
              <w:t>Eggs</w:t>
            </w:r>
          </w:p>
        </w:tc>
        <w:tc>
          <w:tcPr>
            <w:tcW w:w="993" w:type="dxa"/>
            <w:vAlign w:val="center"/>
          </w:tcPr>
          <w:p w14:paraId="1D211E2C" w14:textId="30B1AEA1"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color w:val="000000" w:themeColor="text1"/>
                <w:sz w:val="18"/>
                <w:szCs w:val="18"/>
                <w:lang w:eastAsia="ko-KR"/>
              </w:rPr>
              <w:t>5</w:t>
            </w:r>
          </w:p>
        </w:tc>
        <w:tc>
          <w:tcPr>
            <w:tcW w:w="992" w:type="dxa"/>
            <w:vAlign w:val="center"/>
          </w:tcPr>
          <w:p w14:paraId="5393C772" w14:textId="77777777" w:rsidR="003B7F3E" w:rsidRPr="00161B79" w:rsidRDefault="003B7F3E" w:rsidP="009366D2">
            <w:pPr>
              <w:jc w:val="center"/>
              <w:rPr>
                <w:rFonts w:ascii="Times New Roman" w:hAnsi="Times New Roman" w:cs="Times New Roman"/>
                <w:color w:val="000000" w:themeColor="text1"/>
                <w:sz w:val="18"/>
                <w:szCs w:val="18"/>
                <w:lang w:eastAsia="ko-KR"/>
              </w:rPr>
            </w:pPr>
            <w:r w:rsidRPr="00161B79">
              <w:rPr>
                <w:rFonts w:ascii="Times New Roman" w:hAnsi="Times New Roman" w:cs="Times New Roman"/>
                <w:color w:val="000000" w:themeColor="text1"/>
                <w:sz w:val="18"/>
                <w:szCs w:val="18"/>
                <w:lang w:eastAsia="ko-KR"/>
              </w:rPr>
              <w:t xml:space="preserve">533 </w:t>
            </w:r>
          </w:p>
          <w:p w14:paraId="1A8F4385" w14:textId="3B62AD01" w:rsidR="003B7F3E" w:rsidRPr="00161B79" w:rsidRDefault="003B7F3E" w:rsidP="009366D2">
            <w:pPr>
              <w:jc w:val="center"/>
              <w:rPr>
                <w:rFonts w:ascii="Times New Roman" w:hAnsi="Times New Roman" w:cs="Times New Roman"/>
                <w:color w:val="000000" w:themeColor="text1"/>
                <w:sz w:val="18"/>
                <w:szCs w:val="18"/>
                <w:lang w:eastAsia="ko-KR"/>
              </w:rPr>
            </w:pPr>
            <w:r w:rsidRPr="00161B79">
              <w:rPr>
                <w:rFonts w:ascii="Times New Roman" w:hAnsi="Times New Roman" w:cs="Times New Roman"/>
                <w:color w:val="000000" w:themeColor="text1"/>
                <w:sz w:val="18"/>
                <w:szCs w:val="18"/>
                <w:lang w:eastAsia="ko-KR"/>
              </w:rPr>
              <w:t>(total)</w:t>
            </w:r>
          </w:p>
        </w:tc>
        <w:tc>
          <w:tcPr>
            <w:tcW w:w="1276" w:type="dxa"/>
            <w:vMerge/>
            <w:vAlign w:val="center"/>
          </w:tcPr>
          <w:p w14:paraId="051E0E60" w14:textId="01F334FC" w:rsidR="003B7F3E" w:rsidRPr="00161B79" w:rsidRDefault="003B7F3E" w:rsidP="009366D2">
            <w:pPr>
              <w:jc w:val="center"/>
              <w:rPr>
                <w:rFonts w:ascii="Times New Roman" w:hAnsi="Times New Roman" w:cs="Times New Roman"/>
                <w:sz w:val="18"/>
                <w:szCs w:val="18"/>
              </w:rPr>
            </w:pPr>
          </w:p>
        </w:tc>
        <w:tc>
          <w:tcPr>
            <w:tcW w:w="1417" w:type="dxa"/>
            <w:vMerge/>
            <w:vAlign w:val="center"/>
          </w:tcPr>
          <w:p w14:paraId="6D1A302B" w14:textId="4CDA8811" w:rsidR="003B7F3E" w:rsidRPr="00161B79" w:rsidRDefault="003B7F3E" w:rsidP="009366D2">
            <w:pPr>
              <w:jc w:val="center"/>
              <w:rPr>
                <w:rFonts w:ascii="Times New Roman" w:hAnsi="Times New Roman" w:cs="Times New Roman"/>
                <w:sz w:val="18"/>
                <w:szCs w:val="18"/>
              </w:rPr>
            </w:pPr>
          </w:p>
        </w:tc>
        <w:tc>
          <w:tcPr>
            <w:tcW w:w="992" w:type="dxa"/>
            <w:vAlign w:val="center"/>
          </w:tcPr>
          <w:p w14:paraId="20B6E3C6" w14:textId="419AEE18"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color w:val="000000" w:themeColor="text1"/>
                <w:sz w:val="18"/>
                <w:szCs w:val="18"/>
                <w:lang w:eastAsia="ko-KR"/>
              </w:rPr>
              <w:t>1,400</w:t>
            </w:r>
            <w:r w:rsidRPr="00161B79">
              <w:rPr>
                <w:rFonts w:ascii="Times New Roman" w:hAnsi="Times New Roman" w:cs="Times New Roman"/>
                <w:color w:val="000000" w:themeColor="text1"/>
                <w:sz w:val="18"/>
                <w:szCs w:val="18"/>
                <w:vertAlign w:val="superscript"/>
                <w:lang w:eastAsia="ko-KR"/>
              </w:rPr>
              <w:t>b</w:t>
            </w:r>
            <w:r w:rsidRPr="00161B79">
              <w:rPr>
                <w:rFonts w:ascii="Times New Roman" w:hAnsi="Times New Roman" w:cs="Times New Roman"/>
                <w:color w:val="000000" w:themeColor="text1"/>
                <w:sz w:val="18"/>
                <w:szCs w:val="18"/>
                <w:lang w:eastAsia="ko-KR"/>
              </w:rPr>
              <w:t xml:space="preserve"> </w:t>
            </w:r>
          </w:p>
        </w:tc>
        <w:tc>
          <w:tcPr>
            <w:tcW w:w="1134" w:type="dxa"/>
            <w:vAlign w:val="center"/>
          </w:tcPr>
          <w:p w14:paraId="234CEA0A" w14:textId="796E02AE"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bCs/>
                <w:color w:val="000000" w:themeColor="text1"/>
                <w:sz w:val="18"/>
                <w:szCs w:val="18"/>
              </w:rPr>
              <w:t>24</w:t>
            </w:r>
          </w:p>
        </w:tc>
        <w:tc>
          <w:tcPr>
            <w:tcW w:w="1134" w:type="dxa"/>
            <w:vAlign w:val="center"/>
          </w:tcPr>
          <w:p w14:paraId="58BB4392" w14:textId="0C69C58D"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color w:val="000000" w:themeColor="text1"/>
                <w:sz w:val="18"/>
                <w:szCs w:val="18"/>
                <w:lang w:eastAsia="ko-KR"/>
              </w:rPr>
              <w:t>1 m</w:t>
            </w:r>
            <w:r w:rsidRPr="00161B79">
              <w:rPr>
                <w:rFonts w:ascii="Times New Roman" w:hAnsi="Times New Roman" w:cs="Times New Roman"/>
                <w:color w:val="000000" w:themeColor="text1"/>
                <w:sz w:val="18"/>
                <w:szCs w:val="18"/>
                <w:vertAlign w:val="superscript"/>
                <w:lang w:eastAsia="ko-KR"/>
              </w:rPr>
              <w:t xml:space="preserve">3 </w:t>
            </w:r>
            <w:r w:rsidRPr="00161B79">
              <w:rPr>
                <w:rFonts w:ascii="Times New Roman" w:hAnsi="Times New Roman" w:cs="Times New Roman"/>
                <w:color w:val="000000" w:themeColor="text1"/>
                <w:sz w:val="18"/>
                <w:szCs w:val="18"/>
                <w:lang w:eastAsia="ko-KR"/>
              </w:rPr>
              <w:t>chamber</w:t>
            </w:r>
          </w:p>
        </w:tc>
        <w:tc>
          <w:tcPr>
            <w:tcW w:w="1701" w:type="dxa"/>
            <w:shd w:val="clear" w:color="auto" w:fill="E2EFD9"/>
            <w:vAlign w:val="center"/>
          </w:tcPr>
          <w:p w14:paraId="231C0BE3" w14:textId="50CC5AE8" w:rsidR="003B7F3E" w:rsidRPr="00EF2B27" w:rsidRDefault="003B7F3E" w:rsidP="009366D2">
            <w:pPr>
              <w:jc w:val="center"/>
              <w:rPr>
                <w:rFonts w:ascii="Times New Roman" w:hAnsi="Times New Roman" w:cs="Times New Roman"/>
                <w:sz w:val="18"/>
                <w:szCs w:val="18"/>
              </w:rPr>
            </w:pPr>
            <w:r w:rsidRPr="00EF2B27">
              <w:rPr>
                <w:rFonts w:ascii="Times New Roman" w:hAnsi="Times New Roman" w:cs="Times New Roman"/>
                <w:bCs/>
                <w:color w:val="000000" w:themeColor="text1"/>
                <w:sz w:val="18"/>
                <w:szCs w:val="18"/>
                <w:lang w:eastAsia="ko-KR"/>
              </w:rPr>
              <w:t>1,400 ppm for 24 h</w:t>
            </w:r>
          </w:p>
        </w:tc>
        <w:tc>
          <w:tcPr>
            <w:tcW w:w="3686" w:type="dxa"/>
            <w:vAlign w:val="center"/>
          </w:tcPr>
          <w:p w14:paraId="0600C0C3" w14:textId="2A5FE1B5" w:rsidR="003B7F3E" w:rsidRPr="00EF2B27" w:rsidRDefault="003B7F3E" w:rsidP="009366D2">
            <w:pPr>
              <w:rPr>
                <w:rFonts w:ascii="Times New Roman" w:hAnsi="Times New Roman" w:cs="Times New Roman"/>
                <w:sz w:val="18"/>
                <w:szCs w:val="18"/>
              </w:rPr>
            </w:pPr>
            <w:r w:rsidRPr="00EF2B27">
              <w:rPr>
                <w:rFonts w:ascii="Times New Roman" w:hAnsi="Times New Roman" w:cs="Times New Roman"/>
                <w:bCs/>
                <w:color w:val="000000" w:themeColor="text1"/>
                <w:sz w:val="18"/>
                <w:szCs w:val="18"/>
                <w:lang w:val="en-CA" w:eastAsia="ko-KR"/>
              </w:rPr>
              <w:t>A</w:t>
            </w:r>
            <w:r w:rsidRPr="00EF2B27">
              <w:rPr>
                <w:rFonts w:ascii="Times New Roman" w:hAnsi="Times New Roman" w:cs="Times New Roman"/>
                <w:bCs/>
                <w:color w:val="000000" w:themeColor="text1"/>
                <w:sz w:val="18"/>
                <w:szCs w:val="18"/>
                <w:lang w:val="en-CA"/>
              </w:rPr>
              <w:t>ll 13 tested nursery plants had no phytotoxic damage,</w:t>
            </w:r>
            <w:r w:rsidRPr="00EF2B27">
              <w:rPr>
                <w:rFonts w:ascii="Times New Roman" w:hAnsi="Times New Roman" w:cs="Times New Roman"/>
                <w:bCs/>
                <w:color w:val="000000" w:themeColor="text1"/>
                <w:sz w:val="18"/>
                <w:szCs w:val="18"/>
                <w:lang w:val="en-CA" w:eastAsia="ko-KR"/>
              </w:rPr>
              <w:t xml:space="preserve"> except </w:t>
            </w:r>
            <w:r w:rsidRPr="00EF2B27">
              <w:rPr>
                <w:rFonts w:ascii="Times New Roman" w:hAnsi="Times New Roman" w:cs="Times New Roman"/>
                <w:bCs/>
                <w:i/>
                <w:color w:val="000000" w:themeColor="text1"/>
                <w:sz w:val="18"/>
                <w:szCs w:val="18"/>
                <w:lang w:val="en-CA" w:eastAsia="ko-KR"/>
              </w:rPr>
              <w:t>Hoya carnosa</w:t>
            </w:r>
            <w:r w:rsidRPr="00EF2B27">
              <w:rPr>
                <w:rFonts w:ascii="Times New Roman" w:hAnsi="Times New Roman" w:cs="Times New Roman"/>
                <w:bCs/>
                <w:color w:val="000000" w:themeColor="text1"/>
                <w:sz w:val="18"/>
                <w:szCs w:val="18"/>
                <w:lang w:val="en-CA" w:eastAsia="ko-KR"/>
              </w:rPr>
              <w:t xml:space="preserve"> and </w:t>
            </w:r>
            <w:r w:rsidRPr="00EF2B27">
              <w:rPr>
                <w:rFonts w:ascii="Times New Roman" w:hAnsi="Times New Roman" w:cs="Times New Roman"/>
                <w:bCs/>
                <w:i/>
                <w:color w:val="000000" w:themeColor="text1"/>
                <w:sz w:val="18"/>
                <w:szCs w:val="18"/>
                <w:lang w:val="en-CA" w:eastAsia="ko-KR"/>
              </w:rPr>
              <w:t>Hedera helix</w:t>
            </w:r>
            <w:r w:rsidRPr="00EF2B27">
              <w:rPr>
                <w:rFonts w:ascii="Times New Roman" w:hAnsi="Times New Roman" w:cs="Times New Roman"/>
                <w:bCs/>
                <w:color w:val="000000" w:themeColor="text1"/>
                <w:sz w:val="18"/>
                <w:szCs w:val="18"/>
                <w:lang w:val="en-CA" w:eastAsia="ko-KR"/>
              </w:rPr>
              <w:t xml:space="preserve">. </w:t>
            </w:r>
            <w:r w:rsidRPr="00EF2B27">
              <w:rPr>
                <w:rFonts w:ascii="Times New Roman" w:hAnsi="Times New Roman" w:cs="Times New Roman"/>
                <w:color w:val="000000" w:themeColor="text1"/>
                <w:sz w:val="18"/>
                <w:szCs w:val="18"/>
              </w:rPr>
              <w:t xml:space="preserve">Control mortality was </w:t>
            </w:r>
            <w:r w:rsidRPr="00EF2B27">
              <w:rPr>
                <w:rFonts w:ascii="Times New Roman" w:hAnsi="Times New Roman" w:cs="Times New Roman"/>
                <w:color w:val="000000" w:themeColor="text1"/>
                <w:sz w:val="18"/>
                <w:szCs w:val="18"/>
                <w:lang w:eastAsia="ko-KR"/>
              </w:rPr>
              <w:t>1.4 ± 0.6%</w:t>
            </w:r>
            <w:r w:rsidRPr="00EF2B27">
              <w:rPr>
                <w:rFonts w:ascii="Times New Roman" w:hAnsi="Times New Roman" w:cs="Times New Roman"/>
                <w:color w:val="000000" w:themeColor="text1"/>
                <w:sz w:val="18"/>
                <w:szCs w:val="18"/>
              </w:rPr>
              <w:t>.</w:t>
            </w:r>
          </w:p>
        </w:tc>
        <w:tc>
          <w:tcPr>
            <w:tcW w:w="2835" w:type="dxa"/>
            <w:vMerge/>
            <w:vAlign w:val="center"/>
          </w:tcPr>
          <w:p w14:paraId="65EF9C47" w14:textId="77777777" w:rsidR="003B7F3E" w:rsidRPr="00244D58" w:rsidRDefault="003B7F3E" w:rsidP="009366D2">
            <w:pPr>
              <w:rPr>
                <w:rFonts w:ascii="Times New Roman" w:hAnsi="Times New Roman" w:cs="Times New Roman"/>
                <w:sz w:val="18"/>
                <w:szCs w:val="18"/>
              </w:rPr>
            </w:pPr>
          </w:p>
        </w:tc>
      </w:tr>
      <w:tr w:rsidR="003B7F3E" w:rsidRPr="000F128A" w14:paraId="7D4CCD62" w14:textId="77777777" w:rsidTr="00A9232B">
        <w:trPr>
          <w:trHeight w:val="685"/>
        </w:trPr>
        <w:tc>
          <w:tcPr>
            <w:tcW w:w="998" w:type="dxa"/>
            <w:vMerge/>
            <w:vAlign w:val="center"/>
          </w:tcPr>
          <w:p w14:paraId="0942D214" w14:textId="77777777" w:rsidR="003B7F3E" w:rsidRPr="00161B79" w:rsidRDefault="003B7F3E"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ign w:val="center"/>
          </w:tcPr>
          <w:p w14:paraId="638203EF" w14:textId="77777777" w:rsidR="003B7F3E" w:rsidRPr="00161B79" w:rsidRDefault="003B7F3E" w:rsidP="009366D2">
            <w:pPr>
              <w:jc w:val="center"/>
              <w:rPr>
                <w:rFonts w:ascii="Times New Roman" w:hAnsi="Times New Roman" w:cs="Times New Roman"/>
                <w:sz w:val="18"/>
                <w:szCs w:val="18"/>
              </w:rPr>
            </w:pPr>
          </w:p>
        </w:tc>
        <w:tc>
          <w:tcPr>
            <w:tcW w:w="2552" w:type="dxa"/>
            <w:vMerge/>
            <w:vAlign w:val="center"/>
          </w:tcPr>
          <w:p w14:paraId="0DDDCA49" w14:textId="77777777" w:rsidR="003B7F3E" w:rsidRPr="00161B79" w:rsidRDefault="003B7F3E" w:rsidP="009366D2">
            <w:pPr>
              <w:jc w:val="center"/>
              <w:rPr>
                <w:rFonts w:ascii="Times New Roman" w:hAnsi="Times New Roman" w:cs="Times New Roman"/>
                <w:i/>
                <w:sz w:val="18"/>
                <w:szCs w:val="18"/>
              </w:rPr>
            </w:pPr>
          </w:p>
        </w:tc>
        <w:tc>
          <w:tcPr>
            <w:tcW w:w="850" w:type="dxa"/>
            <w:vAlign w:val="center"/>
          </w:tcPr>
          <w:p w14:paraId="10A5F98F" w14:textId="0556FD2A"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bCs/>
                <w:color w:val="000000" w:themeColor="text1"/>
                <w:sz w:val="18"/>
                <w:szCs w:val="18"/>
              </w:rPr>
              <w:t>Eggs</w:t>
            </w:r>
          </w:p>
        </w:tc>
        <w:tc>
          <w:tcPr>
            <w:tcW w:w="993" w:type="dxa"/>
            <w:vAlign w:val="center"/>
          </w:tcPr>
          <w:p w14:paraId="4A63AEC7" w14:textId="753AF2E5"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color w:val="000000" w:themeColor="text1"/>
                <w:sz w:val="18"/>
                <w:szCs w:val="18"/>
                <w:lang w:eastAsia="ko-KR"/>
              </w:rPr>
              <w:t>5</w:t>
            </w:r>
          </w:p>
        </w:tc>
        <w:tc>
          <w:tcPr>
            <w:tcW w:w="992" w:type="dxa"/>
            <w:vAlign w:val="center"/>
          </w:tcPr>
          <w:p w14:paraId="6D34DB3C" w14:textId="39AFF8F6"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color w:val="000000" w:themeColor="text1"/>
                <w:sz w:val="18"/>
                <w:szCs w:val="18"/>
                <w:lang w:eastAsia="ko-KR"/>
              </w:rPr>
              <w:t>1,204 (total)</w:t>
            </w:r>
          </w:p>
        </w:tc>
        <w:tc>
          <w:tcPr>
            <w:tcW w:w="1276" w:type="dxa"/>
            <w:vMerge/>
            <w:vAlign w:val="center"/>
          </w:tcPr>
          <w:p w14:paraId="1FCB8FEC" w14:textId="6A44600A" w:rsidR="003B7F3E" w:rsidRPr="00161B79" w:rsidRDefault="003B7F3E" w:rsidP="009366D2">
            <w:pPr>
              <w:jc w:val="center"/>
              <w:rPr>
                <w:rFonts w:ascii="Times New Roman" w:hAnsi="Times New Roman" w:cs="Times New Roman"/>
                <w:sz w:val="18"/>
                <w:szCs w:val="18"/>
              </w:rPr>
            </w:pPr>
          </w:p>
        </w:tc>
        <w:tc>
          <w:tcPr>
            <w:tcW w:w="1417" w:type="dxa"/>
            <w:vMerge/>
            <w:vAlign w:val="center"/>
          </w:tcPr>
          <w:p w14:paraId="5F5D25C7" w14:textId="76A2DCFF" w:rsidR="003B7F3E" w:rsidRPr="00161B79" w:rsidRDefault="003B7F3E" w:rsidP="009366D2">
            <w:pPr>
              <w:jc w:val="center"/>
              <w:rPr>
                <w:rFonts w:ascii="Times New Roman" w:hAnsi="Times New Roman" w:cs="Times New Roman"/>
                <w:sz w:val="18"/>
                <w:szCs w:val="18"/>
              </w:rPr>
            </w:pPr>
          </w:p>
        </w:tc>
        <w:tc>
          <w:tcPr>
            <w:tcW w:w="992" w:type="dxa"/>
            <w:vAlign w:val="center"/>
          </w:tcPr>
          <w:p w14:paraId="137F235B" w14:textId="19CC3017"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color w:val="000000" w:themeColor="text1"/>
                <w:sz w:val="18"/>
                <w:szCs w:val="18"/>
                <w:lang w:eastAsia="ko-KR"/>
              </w:rPr>
              <w:t>1,400</w:t>
            </w:r>
            <w:r w:rsidRPr="00161B79">
              <w:rPr>
                <w:rFonts w:ascii="Times New Roman" w:hAnsi="Times New Roman" w:cs="Times New Roman"/>
                <w:color w:val="000000" w:themeColor="text1"/>
                <w:sz w:val="18"/>
                <w:szCs w:val="18"/>
                <w:vertAlign w:val="superscript"/>
                <w:lang w:eastAsia="ko-KR"/>
              </w:rPr>
              <w:t>b</w:t>
            </w:r>
            <w:r w:rsidRPr="00161B79">
              <w:rPr>
                <w:rFonts w:ascii="Times New Roman" w:hAnsi="Times New Roman" w:cs="Times New Roman"/>
                <w:color w:val="000000" w:themeColor="text1"/>
                <w:sz w:val="18"/>
                <w:szCs w:val="18"/>
                <w:lang w:eastAsia="ko-KR"/>
              </w:rPr>
              <w:t xml:space="preserve"> </w:t>
            </w:r>
          </w:p>
        </w:tc>
        <w:tc>
          <w:tcPr>
            <w:tcW w:w="1134" w:type="dxa"/>
            <w:vAlign w:val="center"/>
          </w:tcPr>
          <w:p w14:paraId="0F7C084B" w14:textId="5C896830"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bCs/>
                <w:color w:val="000000" w:themeColor="text1"/>
                <w:sz w:val="18"/>
                <w:szCs w:val="18"/>
              </w:rPr>
              <w:t>24</w:t>
            </w:r>
          </w:p>
        </w:tc>
        <w:tc>
          <w:tcPr>
            <w:tcW w:w="1134" w:type="dxa"/>
            <w:vAlign w:val="center"/>
          </w:tcPr>
          <w:p w14:paraId="2456DB7F" w14:textId="1E6EF3A6"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color w:val="000000" w:themeColor="text1"/>
                <w:sz w:val="18"/>
                <w:szCs w:val="18"/>
                <w:lang w:eastAsia="ko-KR"/>
              </w:rPr>
              <w:t>10 m</w:t>
            </w:r>
            <w:r w:rsidRPr="00161B79">
              <w:rPr>
                <w:rFonts w:ascii="Times New Roman" w:hAnsi="Times New Roman" w:cs="Times New Roman"/>
                <w:color w:val="000000" w:themeColor="text1"/>
                <w:sz w:val="18"/>
                <w:szCs w:val="18"/>
                <w:vertAlign w:val="superscript"/>
                <w:lang w:eastAsia="ko-KR"/>
              </w:rPr>
              <w:t xml:space="preserve">3 </w:t>
            </w:r>
            <w:r w:rsidRPr="00161B79">
              <w:rPr>
                <w:rFonts w:ascii="Times New Roman" w:hAnsi="Times New Roman" w:cs="Times New Roman"/>
                <w:color w:val="000000" w:themeColor="text1"/>
                <w:sz w:val="18"/>
                <w:szCs w:val="18"/>
                <w:lang w:eastAsia="ko-KR"/>
              </w:rPr>
              <w:t>chamber</w:t>
            </w:r>
          </w:p>
        </w:tc>
        <w:tc>
          <w:tcPr>
            <w:tcW w:w="1701" w:type="dxa"/>
            <w:shd w:val="clear" w:color="auto" w:fill="E2EFD9"/>
            <w:vAlign w:val="center"/>
          </w:tcPr>
          <w:p w14:paraId="332F5E18" w14:textId="2185E499" w:rsidR="003B7F3E" w:rsidRPr="00EF2B27" w:rsidRDefault="003B7F3E" w:rsidP="009366D2">
            <w:pPr>
              <w:jc w:val="center"/>
              <w:rPr>
                <w:rFonts w:ascii="Times New Roman" w:hAnsi="Times New Roman" w:cs="Times New Roman"/>
                <w:sz w:val="18"/>
                <w:szCs w:val="18"/>
              </w:rPr>
            </w:pPr>
            <w:r w:rsidRPr="00EF2B27">
              <w:rPr>
                <w:rFonts w:ascii="Times New Roman" w:hAnsi="Times New Roman" w:cs="Times New Roman"/>
                <w:bCs/>
                <w:color w:val="000000" w:themeColor="text1"/>
                <w:sz w:val="18"/>
                <w:szCs w:val="18"/>
                <w:lang w:eastAsia="ko-KR"/>
              </w:rPr>
              <w:t>1,400 ppm for 24 h</w:t>
            </w:r>
          </w:p>
        </w:tc>
        <w:tc>
          <w:tcPr>
            <w:tcW w:w="3686" w:type="dxa"/>
            <w:vAlign w:val="center"/>
          </w:tcPr>
          <w:p w14:paraId="3B399915" w14:textId="74A1478D" w:rsidR="003B7F3E" w:rsidRPr="00EF2B27" w:rsidRDefault="003B7F3E" w:rsidP="009366D2">
            <w:pPr>
              <w:rPr>
                <w:rFonts w:ascii="Times New Roman" w:hAnsi="Times New Roman" w:cs="Times New Roman"/>
                <w:sz w:val="18"/>
                <w:szCs w:val="18"/>
              </w:rPr>
            </w:pPr>
            <w:r w:rsidRPr="00EF2B27">
              <w:rPr>
                <w:rFonts w:ascii="Times New Roman" w:hAnsi="Times New Roman" w:cs="Times New Roman"/>
                <w:bCs/>
                <w:color w:val="000000" w:themeColor="text1"/>
                <w:sz w:val="18"/>
                <w:szCs w:val="18"/>
                <w:lang w:val="en-CA" w:eastAsia="ko-KR"/>
              </w:rPr>
              <w:t>A</w:t>
            </w:r>
            <w:r w:rsidRPr="00EF2B27">
              <w:rPr>
                <w:rFonts w:ascii="Times New Roman" w:hAnsi="Times New Roman" w:cs="Times New Roman"/>
                <w:bCs/>
                <w:color w:val="000000" w:themeColor="text1"/>
                <w:sz w:val="18"/>
                <w:szCs w:val="18"/>
                <w:lang w:val="en-CA"/>
              </w:rPr>
              <w:t>ll 13 tested nursery plants had no phytotoxic damage,</w:t>
            </w:r>
            <w:r w:rsidRPr="00EF2B27">
              <w:rPr>
                <w:rFonts w:ascii="Times New Roman" w:hAnsi="Times New Roman" w:cs="Times New Roman"/>
                <w:bCs/>
                <w:color w:val="000000" w:themeColor="text1"/>
                <w:sz w:val="18"/>
                <w:szCs w:val="18"/>
                <w:lang w:val="en-CA" w:eastAsia="ko-KR"/>
              </w:rPr>
              <w:t xml:space="preserve"> except </w:t>
            </w:r>
            <w:r w:rsidRPr="00EF2B27">
              <w:rPr>
                <w:rFonts w:ascii="Times New Roman" w:hAnsi="Times New Roman" w:cs="Times New Roman"/>
                <w:bCs/>
                <w:i/>
                <w:color w:val="000000" w:themeColor="text1"/>
                <w:sz w:val="18"/>
                <w:szCs w:val="18"/>
                <w:lang w:val="en-CA" w:eastAsia="ko-KR"/>
              </w:rPr>
              <w:t>Hoya carnosa</w:t>
            </w:r>
            <w:r w:rsidRPr="00EF2B27">
              <w:rPr>
                <w:rFonts w:ascii="Times New Roman" w:hAnsi="Times New Roman" w:cs="Times New Roman"/>
                <w:bCs/>
                <w:color w:val="000000" w:themeColor="text1"/>
                <w:sz w:val="18"/>
                <w:szCs w:val="18"/>
                <w:lang w:val="en-CA" w:eastAsia="ko-KR"/>
              </w:rPr>
              <w:t xml:space="preserve"> and </w:t>
            </w:r>
            <w:r w:rsidRPr="00EF2B27">
              <w:rPr>
                <w:rFonts w:ascii="Times New Roman" w:hAnsi="Times New Roman" w:cs="Times New Roman"/>
                <w:bCs/>
                <w:i/>
                <w:color w:val="000000" w:themeColor="text1"/>
                <w:sz w:val="18"/>
                <w:szCs w:val="18"/>
                <w:lang w:val="en-CA" w:eastAsia="ko-KR"/>
              </w:rPr>
              <w:t>Hedera helix</w:t>
            </w:r>
            <w:r w:rsidRPr="00EF2B27">
              <w:rPr>
                <w:rFonts w:ascii="Times New Roman" w:hAnsi="Times New Roman" w:cs="Times New Roman"/>
                <w:bCs/>
                <w:color w:val="000000" w:themeColor="text1"/>
                <w:sz w:val="18"/>
                <w:szCs w:val="18"/>
                <w:lang w:val="en-CA" w:eastAsia="ko-KR"/>
              </w:rPr>
              <w:t xml:space="preserve">. </w:t>
            </w:r>
            <w:r w:rsidRPr="00EF2B27">
              <w:rPr>
                <w:rFonts w:ascii="Times New Roman" w:hAnsi="Times New Roman" w:cs="Times New Roman"/>
                <w:color w:val="000000" w:themeColor="text1"/>
                <w:sz w:val="18"/>
                <w:szCs w:val="18"/>
              </w:rPr>
              <w:t xml:space="preserve">Control mortality was </w:t>
            </w:r>
            <w:r w:rsidRPr="00EF2B27">
              <w:rPr>
                <w:rFonts w:ascii="Times New Roman" w:hAnsi="Times New Roman" w:cs="Times New Roman"/>
                <w:color w:val="000000" w:themeColor="text1"/>
                <w:sz w:val="18"/>
                <w:szCs w:val="18"/>
                <w:lang w:eastAsia="ko-KR"/>
              </w:rPr>
              <w:t>0.9 ± 0.3%</w:t>
            </w:r>
            <w:r w:rsidRPr="00EF2B27">
              <w:rPr>
                <w:rFonts w:ascii="Times New Roman" w:hAnsi="Times New Roman" w:cs="Times New Roman"/>
                <w:color w:val="000000" w:themeColor="text1"/>
                <w:sz w:val="18"/>
                <w:szCs w:val="18"/>
              </w:rPr>
              <w:t>.</w:t>
            </w:r>
          </w:p>
        </w:tc>
        <w:tc>
          <w:tcPr>
            <w:tcW w:w="2835" w:type="dxa"/>
            <w:vMerge/>
            <w:vAlign w:val="center"/>
          </w:tcPr>
          <w:p w14:paraId="2BB296B8" w14:textId="77777777" w:rsidR="003B7F3E" w:rsidRPr="00244D58" w:rsidRDefault="003B7F3E" w:rsidP="009366D2">
            <w:pPr>
              <w:rPr>
                <w:rFonts w:ascii="Times New Roman" w:hAnsi="Times New Roman" w:cs="Times New Roman"/>
                <w:sz w:val="18"/>
                <w:szCs w:val="18"/>
              </w:rPr>
            </w:pPr>
          </w:p>
        </w:tc>
      </w:tr>
      <w:tr w:rsidR="003B7F3E" w:rsidRPr="000F128A" w14:paraId="4062997F" w14:textId="77777777" w:rsidTr="00A9232B">
        <w:trPr>
          <w:trHeight w:val="685"/>
        </w:trPr>
        <w:tc>
          <w:tcPr>
            <w:tcW w:w="998" w:type="dxa"/>
            <w:vMerge/>
            <w:vAlign w:val="center"/>
          </w:tcPr>
          <w:p w14:paraId="207E5B01" w14:textId="77777777" w:rsidR="003B7F3E" w:rsidRPr="00161B79" w:rsidRDefault="003B7F3E" w:rsidP="009366D2">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ign w:val="center"/>
          </w:tcPr>
          <w:p w14:paraId="2A75FF65" w14:textId="77777777" w:rsidR="003B7F3E" w:rsidRPr="00161B79" w:rsidRDefault="003B7F3E" w:rsidP="009366D2">
            <w:pPr>
              <w:jc w:val="center"/>
              <w:rPr>
                <w:rFonts w:ascii="Times New Roman" w:hAnsi="Times New Roman" w:cs="Times New Roman"/>
                <w:sz w:val="18"/>
                <w:szCs w:val="18"/>
              </w:rPr>
            </w:pPr>
          </w:p>
        </w:tc>
        <w:tc>
          <w:tcPr>
            <w:tcW w:w="2552" w:type="dxa"/>
            <w:vMerge/>
            <w:vAlign w:val="center"/>
          </w:tcPr>
          <w:p w14:paraId="0BD38ADB" w14:textId="77777777" w:rsidR="003B7F3E" w:rsidRPr="00161B79" w:rsidRDefault="003B7F3E" w:rsidP="009366D2">
            <w:pPr>
              <w:jc w:val="center"/>
              <w:rPr>
                <w:rFonts w:ascii="Times New Roman" w:hAnsi="Times New Roman" w:cs="Times New Roman"/>
                <w:i/>
                <w:sz w:val="18"/>
                <w:szCs w:val="18"/>
              </w:rPr>
            </w:pPr>
          </w:p>
        </w:tc>
        <w:tc>
          <w:tcPr>
            <w:tcW w:w="850" w:type="dxa"/>
            <w:vAlign w:val="center"/>
          </w:tcPr>
          <w:p w14:paraId="4D8299C6" w14:textId="0BB32B96"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bCs/>
                <w:color w:val="000000" w:themeColor="text1"/>
                <w:sz w:val="18"/>
                <w:szCs w:val="18"/>
              </w:rPr>
              <w:t>Adults</w:t>
            </w:r>
          </w:p>
        </w:tc>
        <w:tc>
          <w:tcPr>
            <w:tcW w:w="993" w:type="dxa"/>
            <w:vAlign w:val="center"/>
          </w:tcPr>
          <w:p w14:paraId="26520CD5" w14:textId="739BCC11"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color w:val="000000" w:themeColor="text1"/>
                <w:sz w:val="18"/>
                <w:szCs w:val="18"/>
                <w:lang w:eastAsia="ko-KR"/>
              </w:rPr>
              <w:t>3</w:t>
            </w:r>
          </w:p>
        </w:tc>
        <w:tc>
          <w:tcPr>
            <w:tcW w:w="992" w:type="dxa"/>
            <w:vAlign w:val="center"/>
          </w:tcPr>
          <w:p w14:paraId="34C3214B" w14:textId="3AF09951"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color w:val="000000" w:themeColor="text1"/>
                <w:sz w:val="18"/>
                <w:szCs w:val="18"/>
                <w:lang w:eastAsia="ko-KR"/>
              </w:rPr>
              <w:t>30</w:t>
            </w:r>
          </w:p>
        </w:tc>
        <w:tc>
          <w:tcPr>
            <w:tcW w:w="1276" w:type="dxa"/>
            <w:vMerge/>
            <w:vAlign w:val="center"/>
          </w:tcPr>
          <w:p w14:paraId="3CE112E3" w14:textId="5C255E30" w:rsidR="003B7F3E" w:rsidRPr="00161B79" w:rsidRDefault="003B7F3E" w:rsidP="009366D2">
            <w:pPr>
              <w:jc w:val="center"/>
              <w:rPr>
                <w:rFonts w:ascii="Times New Roman" w:hAnsi="Times New Roman" w:cs="Times New Roman"/>
                <w:sz w:val="18"/>
                <w:szCs w:val="18"/>
              </w:rPr>
            </w:pPr>
          </w:p>
        </w:tc>
        <w:tc>
          <w:tcPr>
            <w:tcW w:w="1417" w:type="dxa"/>
            <w:vMerge/>
            <w:vAlign w:val="center"/>
          </w:tcPr>
          <w:p w14:paraId="219E63BC" w14:textId="61052742" w:rsidR="003B7F3E" w:rsidRPr="00161B79" w:rsidRDefault="003B7F3E" w:rsidP="009366D2">
            <w:pPr>
              <w:jc w:val="center"/>
              <w:rPr>
                <w:rFonts w:ascii="Times New Roman" w:hAnsi="Times New Roman" w:cs="Times New Roman"/>
                <w:sz w:val="18"/>
                <w:szCs w:val="18"/>
              </w:rPr>
            </w:pPr>
          </w:p>
        </w:tc>
        <w:tc>
          <w:tcPr>
            <w:tcW w:w="992" w:type="dxa"/>
            <w:vAlign w:val="center"/>
          </w:tcPr>
          <w:p w14:paraId="5464F1E5" w14:textId="2A4EEFC1"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color w:val="000000" w:themeColor="text1"/>
                <w:sz w:val="18"/>
                <w:szCs w:val="18"/>
                <w:lang w:eastAsia="ko-KR"/>
              </w:rPr>
              <w:t>35, 70, 210, 350, 700, 1,050, 1,400, 1,750 and 2,100</w:t>
            </w:r>
            <w:r w:rsidRPr="00161B79">
              <w:rPr>
                <w:rFonts w:ascii="Times New Roman" w:hAnsi="Times New Roman" w:cs="Times New Roman"/>
                <w:color w:val="000000" w:themeColor="text1"/>
                <w:sz w:val="18"/>
                <w:szCs w:val="18"/>
                <w:vertAlign w:val="superscript"/>
                <w:lang w:eastAsia="ko-KR"/>
              </w:rPr>
              <w:t>b</w:t>
            </w:r>
            <w:r w:rsidRPr="00161B79">
              <w:rPr>
                <w:rFonts w:ascii="Times New Roman" w:hAnsi="Times New Roman" w:cs="Times New Roman"/>
                <w:color w:val="000000" w:themeColor="text1"/>
                <w:sz w:val="18"/>
                <w:szCs w:val="18"/>
                <w:lang w:eastAsia="ko-KR"/>
              </w:rPr>
              <w:t xml:space="preserve"> </w:t>
            </w:r>
          </w:p>
        </w:tc>
        <w:tc>
          <w:tcPr>
            <w:tcW w:w="1134" w:type="dxa"/>
            <w:vAlign w:val="center"/>
          </w:tcPr>
          <w:p w14:paraId="3FA0CCC9" w14:textId="397C5421"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bCs/>
                <w:color w:val="000000" w:themeColor="text1"/>
                <w:sz w:val="18"/>
                <w:szCs w:val="18"/>
              </w:rPr>
              <w:t>24</w:t>
            </w:r>
          </w:p>
        </w:tc>
        <w:tc>
          <w:tcPr>
            <w:tcW w:w="1134" w:type="dxa"/>
            <w:vAlign w:val="center"/>
          </w:tcPr>
          <w:p w14:paraId="16DD18C2" w14:textId="71B43959" w:rsidR="003B7F3E" w:rsidRPr="00161B79" w:rsidRDefault="003B7F3E" w:rsidP="009366D2">
            <w:pPr>
              <w:jc w:val="center"/>
              <w:rPr>
                <w:rFonts w:ascii="Times New Roman" w:hAnsi="Times New Roman" w:cs="Times New Roman"/>
                <w:sz w:val="18"/>
                <w:szCs w:val="18"/>
              </w:rPr>
            </w:pPr>
            <w:r w:rsidRPr="00161B79">
              <w:rPr>
                <w:rFonts w:ascii="Times New Roman" w:hAnsi="Times New Roman" w:cs="Times New Roman"/>
                <w:color w:val="000000" w:themeColor="text1"/>
                <w:sz w:val="18"/>
                <w:szCs w:val="18"/>
                <w:lang w:eastAsia="ko-KR"/>
              </w:rPr>
              <w:t>6.8 L chamber</w:t>
            </w:r>
          </w:p>
        </w:tc>
        <w:tc>
          <w:tcPr>
            <w:tcW w:w="1701" w:type="dxa"/>
            <w:shd w:val="clear" w:color="auto" w:fill="E2EFD9"/>
            <w:vAlign w:val="center"/>
          </w:tcPr>
          <w:p w14:paraId="2A08F07D" w14:textId="194C627B" w:rsidR="003B7F3E" w:rsidRPr="00EF2B27" w:rsidRDefault="003B7F3E" w:rsidP="009366D2">
            <w:pPr>
              <w:jc w:val="center"/>
              <w:rPr>
                <w:rFonts w:ascii="Times New Roman" w:hAnsi="Times New Roman" w:cs="Times New Roman"/>
                <w:bCs/>
                <w:color w:val="000000" w:themeColor="text1"/>
                <w:sz w:val="18"/>
                <w:szCs w:val="18"/>
                <w:lang w:eastAsia="ko-KR"/>
              </w:rPr>
            </w:pPr>
            <w:r w:rsidRPr="00EF2B27">
              <w:rPr>
                <w:rFonts w:ascii="Times New Roman" w:hAnsi="Times New Roman" w:cs="Times New Roman"/>
                <w:bCs/>
                <w:color w:val="000000" w:themeColor="text1"/>
                <w:sz w:val="18"/>
                <w:szCs w:val="18"/>
                <w:lang w:eastAsia="ko-KR"/>
              </w:rPr>
              <w:t>LCt</w:t>
            </w:r>
            <w:r w:rsidRPr="00EF2B27">
              <w:rPr>
                <w:rFonts w:ascii="Times New Roman" w:hAnsi="Times New Roman" w:cs="Times New Roman"/>
                <w:bCs/>
                <w:color w:val="000000" w:themeColor="text1"/>
                <w:sz w:val="18"/>
                <w:szCs w:val="18"/>
                <w:vertAlign w:val="subscript"/>
                <w:lang w:eastAsia="ko-KR"/>
              </w:rPr>
              <w:t>99</w:t>
            </w:r>
            <w:r w:rsidRPr="00EF2B27">
              <w:rPr>
                <w:rFonts w:ascii="Times New Roman" w:hAnsi="Times New Roman" w:cs="Times New Roman"/>
                <w:bCs/>
                <w:color w:val="000000" w:themeColor="text1"/>
                <w:sz w:val="18"/>
                <w:szCs w:val="18"/>
                <w:lang w:eastAsia="ko-KR"/>
              </w:rPr>
              <w:t xml:space="preserve"> 770</w:t>
            </w:r>
            <w:r w:rsidRPr="00EF2B27">
              <w:rPr>
                <w:rFonts w:ascii="Times New Roman" w:hAnsi="Times New Roman" w:cs="Times New Roman"/>
                <w:bCs/>
                <w:color w:val="000000" w:themeColor="text1"/>
                <w:sz w:val="18"/>
                <w:szCs w:val="18"/>
              </w:rPr>
              <w:t xml:space="preserve"> ppm ppm‧h/m</w:t>
            </w:r>
            <w:r w:rsidRPr="00EF2B27">
              <w:rPr>
                <w:rFonts w:ascii="Times New Roman" w:hAnsi="Times New Roman" w:cs="Times New Roman"/>
                <w:bCs/>
                <w:color w:val="000000" w:themeColor="text1"/>
                <w:sz w:val="18"/>
                <w:szCs w:val="18"/>
                <w:vertAlign w:val="superscript"/>
              </w:rPr>
              <w:t>3</w:t>
            </w:r>
          </w:p>
          <w:p w14:paraId="3B0B86DF" w14:textId="77777777" w:rsidR="003B7F3E" w:rsidRPr="00EF2B27" w:rsidRDefault="003B7F3E" w:rsidP="009366D2">
            <w:pPr>
              <w:jc w:val="center"/>
              <w:rPr>
                <w:rFonts w:ascii="Times New Roman" w:hAnsi="Times New Roman" w:cs="Times New Roman"/>
                <w:sz w:val="18"/>
                <w:szCs w:val="18"/>
              </w:rPr>
            </w:pPr>
          </w:p>
        </w:tc>
        <w:tc>
          <w:tcPr>
            <w:tcW w:w="3686" w:type="dxa"/>
            <w:vAlign w:val="center"/>
          </w:tcPr>
          <w:p w14:paraId="33FEA747" w14:textId="080D3D2E" w:rsidR="003B7F3E" w:rsidRPr="00EF2B27" w:rsidRDefault="003B7F3E" w:rsidP="009366D2">
            <w:pPr>
              <w:rPr>
                <w:rFonts w:ascii="Times New Roman" w:hAnsi="Times New Roman" w:cs="Times New Roman"/>
                <w:sz w:val="18"/>
                <w:szCs w:val="18"/>
              </w:rPr>
            </w:pPr>
            <w:r w:rsidRPr="00EF2B27">
              <w:rPr>
                <w:rFonts w:ascii="Times New Roman" w:hAnsi="Times New Roman" w:cs="Times New Roman"/>
                <w:bCs/>
                <w:color w:val="000000" w:themeColor="text1"/>
                <w:sz w:val="18"/>
                <w:szCs w:val="18"/>
                <w:lang w:val="en-CA"/>
              </w:rPr>
              <w:t>All 13 tested nursery plants had no phytotoxic damage</w:t>
            </w:r>
            <w:r w:rsidRPr="00EF2B27">
              <w:rPr>
                <w:rFonts w:ascii="Times New Roman" w:hAnsi="Times New Roman" w:cs="Times New Roman"/>
                <w:bCs/>
                <w:color w:val="000000" w:themeColor="text1"/>
                <w:sz w:val="18"/>
                <w:szCs w:val="18"/>
                <w:lang w:val="en-CA" w:eastAsia="ko-KR"/>
              </w:rPr>
              <w:t xml:space="preserve">. </w:t>
            </w:r>
            <w:r w:rsidRPr="00EF2B27">
              <w:rPr>
                <w:rFonts w:ascii="Times New Roman" w:hAnsi="Times New Roman" w:cs="Times New Roman"/>
                <w:color w:val="000000" w:themeColor="text1"/>
                <w:sz w:val="18"/>
                <w:szCs w:val="18"/>
              </w:rPr>
              <w:t>Control mortality was not reported</w:t>
            </w:r>
            <w:r w:rsidRPr="00EF2B27">
              <w:rPr>
                <w:rFonts w:ascii="Times New Roman" w:hAnsi="Times New Roman" w:cs="Times New Roman"/>
                <w:bCs/>
                <w:color w:val="000000" w:themeColor="text1"/>
                <w:sz w:val="18"/>
                <w:szCs w:val="18"/>
                <w:lang w:val="en-CA"/>
              </w:rPr>
              <w:t>.</w:t>
            </w:r>
          </w:p>
          <w:p w14:paraId="4441DBEC" w14:textId="39A081F9" w:rsidR="003B7F3E" w:rsidRPr="00EF2B27" w:rsidRDefault="003B7F3E" w:rsidP="009366D2">
            <w:pPr>
              <w:rPr>
                <w:rFonts w:ascii="Times New Roman" w:hAnsi="Times New Roman" w:cs="Times New Roman"/>
                <w:sz w:val="18"/>
                <w:szCs w:val="18"/>
              </w:rPr>
            </w:pPr>
          </w:p>
        </w:tc>
        <w:tc>
          <w:tcPr>
            <w:tcW w:w="2835" w:type="dxa"/>
            <w:vMerge/>
            <w:vAlign w:val="center"/>
          </w:tcPr>
          <w:p w14:paraId="2D9ECE71" w14:textId="77777777" w:rsidR="003B7F3E" w:rsidRPr="00244D58" w:rsidRDefault="003B7F3E" w:rsidP="009366D2">
            <w:pPr>
              <w:rPr>
                <w:rFonts w:ascii="Times New Roman" w:hAnsi="Times New Roman" w:cs="Times New Roman"/>
                <w:sz w:val="18"/>
                <w:szCs w:val="18"/>
              </w:rPr>
            </w:pPr>
          </w:p>
        </w:tc>
      </w:tr>
      <w:tr w:rsidR="003B7F3E" w:rsidRPr="000F128A" w14:paraId="1738911D" w14:textId="77777777" w:rsidTr="00566E86">
        <w:trPr>
          <w:trHeight w:val="455"/>
        </w:trPr>
        <w:tc>
          <w:tcPr>
            <w:tcW w:w="998" w:type="dxa"/>
            <w:vMerge/>
            <w:vAlign w:val="center"/>
          </w:tcPr>
          <w:p w14:paraId="00000C73" w14:textId="77777777" w:rsidR="003B7F3E" w:rsidRPr="00161B79" w:rsidRDefault="003B7F3E" w:rsidP="00B434A4">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restart"/>
            <w:vAlign w:val="center"/>
          </w:tcPr>
          <w:p w14:paraId="00000C74" w14:textId="77777777" w:rsidR="003B7F3E" w:rsidRPr="00161B79" w:rsidRDefault="003B7F3E" w:rsidP="00B434A4">
            <w:pPr>
              <w:jc w:val="center"/>
              <w:rPr>
                <w:rFonts w:ascii="Times New Roman" w:hAnsi="Times New Roman" w:cs="Times New Roman"/>
                <w:sz w:val="18"/>
                <w:szCs w:val="18"/>
              </w:rPr>
            </w:pPr>
            <w:r w:rsidRPr="00161B79">
              <w:rPr>
                <w:rFonts w:ascii="Times New Roman" w:hAnsi="Times New Roman" w:cs="Times New Roman"/>
                <w:sz w:val="18"/>
                <w:szCs w:val="18"/>
              </w:rPr>
              <w:t>Rhinotermitidae</w:t>
            </w:r>
          </w:p>
        </w:tc>
        <w:tc>
          <w:tcPr>
            <w:tcW w:w="2552" w:type="dxa"/>
            <w:vMerge w:val="restart"/>
            <w:vAlign w:val="center"/>
          </w:tcPr>
          <w:p w14:paraId="00000C75" w14:textId="77777777" w:rsidR="003B7F3E" w:rsidRPr="00161B79" w:rsidRDefault="003B7F3E" w:rsidP="00B434A4">
            <w:pPr>
              <w:jc w:val="center"/>
              <w:rPr>
                <w:rFonts w:ascii="Times New Roman" w:hAnsi="Times New Roman" w:cs="Times New Roman"/>
                <w:i/>
                <w:sz w:val="18"/>
                <w:szCs w:val="18"/>
              </w:rPr>
            </w:pPr>
            <w:r w:rsidRPr="00161B79">
              <w:rPr>
                <w:rFonts w:ascii="Times New Roman" w:hAnsi="Times New Roman" w:cs="Times New Roman"/>
                <w:i/>
                <w:sz w:val="18"/>
                <w:szCs w:val="18"/>
              </w:rPr>
              <w:t>Reticulitermes speratus</w:t>
            </w:r>
          </w:p>
        </w:tc>
        <w:tc>
          <w:tcPr>
            <w:tcW w:w="850" w:type="dxa"/>
            <w:vMerge w:val="restart"/>
            <w:vAlign w:val="center"/>
          </w:tcPr>
          <w:p w14:paraId="00000C76" w14:textId="77777777" w:rsidR="003B7F3E" w:rsidRPr="00161B79" w:rsidRDefault="003B7F3E" w:rsidP="00B434A4">
            <w:pPr>
              <w:jc w:val="center"/>
              <w:rPr>
                <w:rFonts w:ascii="Times New Roman" w:hAnsi="Times New Roman" w:cs="Times New Roman"/>
                <w:sz w:val="18"/>
                <w:szCs w:val="18"/>
              </w:rPr>
            </w:pPr>
            <w:r w:rsidRPr="00161B79">
              <w:rPr>
                <w:rFonts w:ascii="Times New Roman" w:hAnsi="Times New Roman" w:cs="Times New Roman"/>
                <w:sz w:val="18"/>
                <w:szCs w:val="18"/>
              </w:rPr>
              <w:t>Adults</w:t>
            </w:r>
          </w:p>
        </w:tc>
        <w:tc>
          <w:tcPr>
            <w:tcW w:w="993" w:type="dxa"/>
            <w:vMerge w:val="restart"/>
            <w:vAlign w:val="center"/>
          </w:tcPr>
          <w:p w14:paraId="00000C77" w14:textId="77777777" w:rsidR="003B7F3E" w:rsidRPr="00161B79" w:rsidRDefault="003B7F3E" w:rsidP="00B434A4">
            <w:pPr>
              <w:jc w:val="center"/>
              <w:rPr>
                <w:rFonts w:ascii="Times New Roman" w:hAnsi="Times New Roman" w:cs="Times New Roman"/>
                <w:sz w:val="18"/>
                <w:szCs w:val="18"/>
              </w:rPr>
            </w:pPr>
            <w:r w:rsidRPr="00161B79">
              <w:rPr>
                <w:rFonts w:ascii="Times New Roman" w:hAnsi="Times New Roman" w:cs="Times New Roman"/>
                <w:sz w:val="18"/>
                <w:szCs w:val="18"/>
              </w:rPr>
              <w:t>3</w:t>
            </w:r>
          </w:p>
        </w:tc>
        <w:tc>
          <w:tcPr>
            <w:tcW w:w="992" w:type="dxa"/>
            <w:vMerge w:val="restart"/>
            <w:vAlign w:val="center"/>
          </w:tcPr>
          <w:p w14:paraId="00000C78" w14:textId="77777777" w:rsidR="003B7F3E" w:rsidRPr="00161B79" w:rsidRDefault="003B7F3E" w:rsidP="00B434A4">
            <w:pPr>
              <w:jc w:val="center"/>
              <w:rPr>
                <w:rFonts w:ascii="Times New Roman" w:hAnsi="Times New Roman" w:cs="Times New Roman"/>
                <w:sz w:val="18"/>
                <w:szCs w:val="18"/>
              </w:rPr>
            </w:pPr>
            <w:r w:rsidRPr="00161B79">
              <w:rPr>
                <w:rFonts w:ascii="Times New Roman" w:hAnsi="Times New Roman" w:cs="Times New Roman"/>
                <w:sz w:val="18"/>
                <w:szCs w:val="18"/>
              </w:rPr>
              <w:t>50</w:t>
            </w:r>
          </w:p>
        </w:tc>
        <w:tc>
          <w:tcPr>
            <w:tcW w:w="1276" w:type="dxa"/>
            <w:vAlign w:val="center"/>
          </w:tcPr>
          <w:p w14:paraId="00000C79" w14:textId="2E89420E" w:rsidR="003B7F3E" w:rsidRPr="00161B79" w:rsidRDefault="003B7F3E" w:rsidP="00B434A4">
            <w:pPr>
              <w:jc w:val="center"/>
              <w:rPr>
                <w:rFonts w:ascii="Times New Roman" w:hAnsi="Times New Roman" w:cs="Times New Roman"/>
                <w:sz w:val="18"/>
                <w:szCs w:val="18"/>
              </w:rPr>
            </w:pPr>
            <w:r w:rsidRPr="00161B79">
              <w:rPr>
                <w:rFonts w:ascii="Times New Roman" w:hAnsi="Times New Roman" w:cs="Times New Roman"/>
                <w:sz w:val="18"/>
                <w:szCs w:val="18"/>
              </w:rPr>
              <w:t>5</w:t>
            </w:r>
          </w:p>
        </w:tc>
        <w:tc>
          <w:tcPr>
            <w:tcW w:w="1417" w:type="dxa"/>
            <w:vMerge w:val="restart"/>
            <w:vAlign w:val="center"/>
          </w:tcPr>
          <w:p w14:paraId="00000C7A" w14:textId="77777777" w:rsidR="003B7F3E" w:rsidRPr="00161B79" w:rsidRDefault="003B7F3E" w:rsidP="00B434A4">
            <w:pPr>
              <w:jc w:val="center"/>
              <w:rPr>
                <w:rFonts w:ascii="Times New Roman" w:hAnsi="Times New Roman" w:cs="Times New Roman"/>
                <w:sz w:val="18"/>
                <w:szCs w:val="18"/>
              </w:rPr>
            </w:pPr>
            <w:r w:rsidRPr="00161B79">
              <w:rPr>
                <w:rFonts w:ascii="Times New Roman" w:hAnsi="Times New Roman" w:cs="Times New Roman"/>
                <w:sz w:val="18"/>
                <w:szCs w:val="18"/>
              </w:rPr>
              <w:t>Air</w:t>
            </w:r>
          </w:p>
        </w:tc>
        <w:tc>
          <w:tcPr>
            <w:tcW w:w="992" w:type="dxa"/>
            <w:vMerge w:val="restart"/>
            <w:vAlign w:val="center"/>
          </w:tcPr>
          <w:p w14:paraId="00000C7B" w14:textId="77777777" w:rsidR="003B7F3E" w:rsidRPr="00161B79" w:rsidRDefault="003B7F3E" w:rsidP="00B434A4">
            <w:pPr>
              <w:jc w:val="center"/>
              <w:rPr>
                <w:rFonts w:ascii="Times New Roman" w:hAnsi="Times New Roman" w:cs="Times New Roman"/>
                <w:sz w:val="18"/>
                <w:szCs w:val="18"/>
              </w:rPr>
            </w:pPr>
            <w:r w:rsidRPr="00161B79">
              <w:rPr>
                <w:rFonts w:ascii="Times New Roman" w:hAnsi="Times New Roman" w:cs="Times New Roman"/>
                <w:sz w:val="18"/>
                <w:szCs w:val="18"/>
              </w:rPr>
              <w:t>Not reported</w:t>
            </w:r>
          </w:p>
        </w:tc>
        <w:tc>
          <w:tcPr>
            <w:tcW w:w="1134" w:type="dxa"/>
            <w:vMerge w:val="restart"/>
            <w:vAlign w:val="center"/>
          </w:tcPr>
          <w:p w14:paraId="00000C7C" w14:textId="77777777" w:rsidR="003B7F3E" w:rsidRPr="00161B79" w:rsidRDefault="003B7F3E" w:rsidP="00B434A4">
            <w:pPr>
              <w:jc w:val="center"/>
              <w:rPr>
                <w:rFonts w:ascii="Times New Roman" w:hAnsi="Times New Roman" w:cs="Times New Roman"/>
                <w:sz w:val="18"/>
                <w:szCs w:val="18"/>
              </w:rPr>
            </w:pPr>
            <w:r w:rsidRPr="00161B79">
              <w:rPr>
                <w:rFonts w:ascii="Times New Roman" w:hAnsi="Times New Roman" w:cs="Times New Roman"/>
                <w:sz w:val="18"/>
                <w:szCs w:val="18"/>
              </w:rPr>
              <w:t>24</w:t>
            </w:r>
          </w:p>
        </w:tc>
        <w:tc>
          <w:tcPr>
            <w:tcW w:w="1134" w:type="dxa"/>
            <w:vMerge w:val="restart"/>
            <w:vAlign w:val="center"/>
          </w:tcPr>
          <w:p w14:paraId="00000C7D" w14:textId="77777777" w:rsidR="003B7F3E" w:rsidRPr="00161B79" w:rsidRDefault="003B7F3E" w:rsidP="00B434A4">
            <w:pPr>
              <w:jc w:val="center"/>
              <w:rPr>
                <w:rFonts w:ascii="Times New Roman" w:hAnsi="Times New Roman" w:cs="Times New Roman"/>
                <w:sz w:val="18"/>
                <w:szCs w:val="18"/>
              </w:rPr>
            </w:pPr>
            <w:r w:rsidRPr="00161B79">
              <w:rPr>
                <w:rFonts w:ascii="Times New Roman" w:hAnsi="Times New Roman" w:cs="Times New Roman"/>
                <w:sz w:val="18"/>
                <w:szCs w:val="18"/>
              </w:rPr>
              <w:t>12 L chamber</w:t>
            </w:r>
          </w:p>
        </w:tc>
        <w:tc>
          <w:tcPr>
            <w:tcW w:w="1701" w:type="dxa"/>
            <w:shd w:val="clear" w:color="auto" w:fill="E2EFD9"/>
            <w:vAlign w:val="center"/>
          </w:tcPr>
          <w:p w14:paraId="00000C7E" w14:textId="5A317269" w:rsidR="003B7F3E" w:rsidRPr="00597D45" w:rsidRDefault="003B7F3E" w:rsidP="00B434A4">
            <w:pPr>
              <w:jc w:val="center"/>
              <w:rPr>
                <w:rFonts w:ascii="Times New Roman" w:hAnsi="Times New Roman" w:cs="Times New Roman"/>
                <w:sz w:val="18"/>
                <w:szCs w:val="18"/>
              </w:rPr>
            </w:pPr>
            <w:r w:rsidRPr="00597D45">
              <w:rPr>
                <w:rFonts w:ascii="Times New Roman" w:hAnsi="Times New Roman" w:cs="Times New Roman"/>
                <w:sz w:val="18"/>
                <w:szCs w:val="18"/>
              </w:rPr>
              <w:t>LCT</w:t>
            </w:r>
            <w:r w:rsidRPr="00597D45">
              <w:rPr>
                <w:rFonts w:ascii="Times New Roman" w:hAnsi="Times New Roman" w:cs="Times New Roman"/>
                <w:sz w:val="18"/>
                <w:szCs w:val="18"/>
                <w:vertAlign w:val="subscript"/>
              </w:rPr>
              <w:t>99</w:t>
            </w:r>
            <w:r w:rsidRPr="00597D45">
              <w:rPr>
                <w:rFonts w:ascii="Times New Roman" w:hAnsi="Times New Roman" w:cs="Times New Roman"/>
                <w:sz w:val="18"/>
                <w:szCs w:val="18"/>
              </w:rPr>
              <w:t xml:space="preserve"> 18,182 ppm‧h/m</w:t>
            </w:r>
            <w:r w:rsidRPr="00597D45">
              <w:rPr>
                <w:rFonts w:ascii="Times New Roman" w:hAnsi="Times New Roman" w:cs="Times New Roman"/>
                <w:sz w:val="18"/>
                <w:szCs w:val="18"/>
                <w:vertAlign w:val="superscript"/>
              </w:rPr>
              <w:t>3b</w:t>
            </w:r>
            <w:r w:rsidRPr="00597D45">
              <w:rPr>
                <w:rFonts w:ascii="Times New Roman" w:hAnsi="Times New Roman" w:cs="Times New Roman"/>
                <w:sz w:val="18"/>
                <w:szCs w:val="18"/>
              </w:rPr>
              <w:t xml:space="preserve"> </w:t>
            </w:r>
          </w:p>
        </w:tc>
        <w:tc>
          <w:tcPr>
            <w:tcW w:w="3686" w:type="dxa"/>
            <w:vMerge w:val="restart"/>
            <w:vAlign w:val="center"/>
          </w:tcPr>
          <w:p w14:paraId="00000C80" w14:textId="4FDBC0FC" w:rsidR="003B7F3E" w:rsidRPr="00597D45" w:rsidRDefault="003B7F3E" w:rsidP="00B434A4">
            <w:pPr>
              <w:rPr>
                <w:rFonts w:ascii="Times New Roman" w:hAnsi="Times New Roman" w:cs="Times New Roman"/>
                <w:sz w:val="18"/>
                <w:szCs w:val="18"/>
              </w:rPr>
            </w:pPr>
            <w:r w:rsidRPr="00597D45">
              <w:rPr>
                <w:rFonts w:ascii="Times New Roman" w:hAnsi="Times New Roman" w:cs="Times New Roman"/>
                <w:sz w:val="18"/>
                <w:szCs w:val="18"/>
              </w:rPr>
              <w:t>PH</w:t>
            </w:r>
            <w:r w:rsidRPr="00597D45">
              <w:rPr>
                <w:rFonts w:ascii="Times New Roman" w:hAnsi="Times New Roman" w:cs="Times New Roman"/>
                <w:sz w:val="18"/>
                <w:szCs w:val="18"/>
                <w:vertAlign w:val="subscript"/>
              </w:rPr>
              <w:t>3</w:t>
            </w:r>
            <w:r w:rsidRPr="00597D45">
              <w:rPr>
                <w:rFonts w:ascii="Times New Roman" w:hAnsi="Times New Roman" w:cs="Times New Roman"/>
                <w:sz w:val="18"/>
                <w:szCs w:val="18"/>
              </w:rPr>
              <w:t xml:space="preserve"> toxicity was 7.8-fold higher at 15°C than at 5°C. Control mortality was not reported.</w:t>
            </w:r>
          </w:p>
        </w:tc>
        <w:tc>
          <w:tcPr>
            <w:tcW w:w="2835" w:type="dxa"/>
            <w:vMerge w:val="restart"/>
            <w:vAlign w:val="center"/>
          </w:tcPr>
          <w:p w14:paraId="00000C81" w14:textId="2BFD36D8" w:rsidR="003B7F3E" w:rsidRPr="00244D58" w:rsidRDefault="003B7F3E" w:rsidP="00B434A4">
            <w:pPr>
              <w:rPr>
                <w:rFonts w:ascii="Times New Roman" w:hAnsi="Times New Roman" w:cs="Times New Roman"/>
                <w:sz w:val="18"/>
                <w:szCs w:val="18"/>
              </w:rPr>
            </w:pPr>
            <w:r w:rsidRPr="00244D58">
              <w:rPr>
                <w:rFonts w:ascii="Times New Roman" w:hAnsi="Times New Roman" w:cs="Times New Roman"/>
                <w:sz w:val="18"/>
                <w:szCs w:val="18"/>
              </w:rPr>
              <w:t xml:space="preserve">Choi et al. [16] </w:t>
            </w:r>
          </w:p>
        </w:tc>
      </w:tr>
      <w:tr w:rsidR="003B7F3E" w:rsidRPr="000F128A" w14:paraId="4D482ECF" w14:textId="77777777" w:rsidTr="008A3F28">
        <w:trPr>
          <w:trHeight w:val="455"/>
        </w:trPr>
        <w:tc>
          <w:tcPr>
            <w:tcW w:w="998" w:type="dxa"/>
            <w:vMerge/>
            <w:vAlign w:val="center"/>
          </w:tcPr>
          <w:p w14:paraId="4C9F8C85" w14:textId="77777777" w:rsidR="003B7F3E" w:rsidRPr="000F128A" w:rsidRDefault="003B7F3E" w:rsidP="00B434A4">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ign w:val="center"/>
          </w:tcPr>
          <w:p w14:paraId="1FDEABE0" w14:textId="77777777" w:rsidR="003B7F3E" w:rsidRPr="003D0C91" w:rsidRDefault="003B7F3E" w:rsidP="00B434A4">
            <w:pPr>
              <w:jc w:val="center"/>
              <w:rPr>
                <w:rFonts w:ascii="Times New Roman" w:hAnsi="Times New Roman" w:cs="Times New Roman"/>
                <w:sz w:val="18"/>
                <w:szCs w:val="18"/>
                <w:highlight w:val="green"/>
              </w:rPr>
            </w:pPr>
          </w:p>
        </w:tc>
        <w:tc>
          <w:tcPr>
            <w:tcW w:w="2552" w:type="dxa"/>
            <w:vMerge/>
            <w:vAlign w:val="center"/>
          </w:tcPr>
          <w:p w14:paraId="3C7476E2" w14:textId="77777777" w:rsidR="003B7F3E" w:rsidRPr="003D0C91" w:rsidRDefault="003B7F3E" w:rsidP="00B434A4">
            <w:pPr>
              <w:jc w:val="center"/>
              <w:rPr>
                <w:rFonts w:ascii="Times New Roman" w:hAnsi="Times New Roman" w:cs="Times New Roman"/>
                <w:i/>
                <w:sz w:val="18"/>
                <w:szCs w:val="18"/>
                <w:highlight w:val="green"/>
              </w:rPr>
            </w:pPr>
          </w:p>
        </w:tc>
        <w:tc>
          <w:tcPr>
            <w:tcW w:w="850" w:type="dxa"/>
            <w:vMerge/>
            <w:vAlign w:val="center"/>
          </w:tcPr>
          <w:p w14:paraId="5B019304" w14:textId="77777777" w:rsidR="003B7F3E" w:rsidRPr="00D30A5A" w:rsidRDefault="003B7F3E" w:rsidP="00B434A4">
            <w:pPr>
              <w:jc w:val="center"/>
              <w:rPr>
                <w:rFonts w:ascii="Times New Roman" w:hAnsi="Times New Roman" w:cs="Times New Roman"/>
                <w:sz w:val="18"/>
                <w:szCs w:val="18"/>
                <w:highlight w:val="green"/>
              </w:rPr>
            </w:pPr>
          </w:p>
        </w:tc>
        <w:tc>
          <w:tcPr>
            <w:tcW w:w="993" w:type="dxa"/>
            <w:vMerge/>
            <w:vAlign w:val="center"/>
          </w:tcPr>
          <w:p w14:paraId="6671F544" w14:textId="77777777" w:rsidR="003B7F3E" w:rsidRPr="00161B79" w:rsidRDefault="003B7F3E" w:rsidP="00B434A4">
            <w:pPr>
              <w:jc w:val="center"/>
              <w:rPr>
                <w:rFonts w:ascii="Times New Roman" w:hAnsi="Times New Roman" w:cs="Times New Roman"/>
                <w:sz w:val="18"/>
                <w:szCs w:val="18"/>
              </w:rPr>
            </w:pPr>
          </w:p>
        </w:tc>
        <w:tc>
          <w:tcPr>
            <w:tcW w:w="992" w:type="dxa"/>
            <w:vMerge/>
            <w:vAlign w:val="center"/>
          </w:tcPr>
          <w:p w14:paraId="3CDB125C" w14:textId="77777777" w:rsidR="003B7F3E" w:rsidRPr="00161B79" w:rsidRDefault="003B7F3E" w:rsidP="00B434A4">
            <w:pPr>
              <w:jc w:val="center"/>
              <w:rPr>
                <w:rFonts w:ascii="Times New Roman" w:hAnsi="Times New Roman" w:cs="Times New Roman"/>
                <w:sz w:val="18"/>
                <w:szCs w:val="18"/>
              </w:rPr>
            </w:pPr>
          </w:p>
        </w:tc>
        <w:tc>
          <w:tcPr>
            <w:tcW w:w="1276" w:type="dxa"/>
            <w:vAlign w:val="center"/>
          </w:tcPr>
          <w:p w14:paraId="3B5C3966" w14:textId="42A1ED72" w:rsidR="003B7F3E" w:rsidRPr="00161B79" w:rsidRDefault="003B7F3E" w:rsidP="00B434A4">
            <w:pPr>
              <w:jc w:val="center"/>
              <w:rPr>
                <w:rFonts w:ascii="Times New Roman" w:hAnsi="Times New Roman" w:cs="Times New Roman"/>
                <w:sz w:val="18"/>
                <w:szCs w:val="18"/>
              </w:rPr>
            </w:pPr>
            <w:r w:rsidRPr="00161B79">
              <w:rPr>
                <w:rFonts w:ascii="Times New Roman" w:hAnsi="Times New Roman" w:cs="Times New Roman"/>
                <w:sz w:val="18"/>
                <w:szCs w:val="18"/>
              </w:rPr>
              <w:t>15</w:t>
            </w:r>
          </w:p>
        </w:tc>
        <w:tc>
          <w:tcPr>
            <w:tcW w:w="1417" w:type="dxa"/>
            <w:vMerge/>
            <w:vAlign w:val="center"/>
          </w:tcPr>
          <w:p w14:paraId="5C12E00F" w14:textId="77777777" w:rsidR="003B7F3E" w:rsidRPr="00D663C5" w:rsidRDefault="003B7F3E" w:rsidP="00B434A4">
            <w:pPr>
              <w:jc w:val="center"/>
              <w:rPr>
                <w:rFonts w:ascii="Times New Roman" w:hAnsi="Times New Roman" w:cs="Times New Roman"/>
                <w:sz w:val="18"/>
                <w:szCs w:val="18"/>
                <w:highlight w:val="green"/>
              </w:rPr>
            </w:pPr>
          </w:p>
        </w:tc>
        <w:tc>
          <w:tcPr>
            <w:tcW w:w="992" w:type="dxa"/>
            <w:vMerge/>
            <w:vAlign w:val="center"/>
          </w:tcPr>
          <w:p w14:paraId="5B2A8FC4" w14:textId="77777777" w:rsidR="003B7F3E" w:rsidRPr="00D663C5" w:rsidRDefault="003B7F3E" w:rsidP="00B434A4">
            <w:pPr>
              <w:jc w:val="center"/>
              <w:rPr>
                <w:rFonts w:ascii="Times New Roman" w:hAnsi="Times New Roman" w:cs="Times New Roman"/>
                <w:sz w:val="18"/>
                <w:szCs w:val="18"/>
                <w:highlight w:val="green"/>
              </w:rPr>
            </w:pPr>
          </w:p>
        </w:tc>
        <w:tc>
          <w:tcPr>
            <w:tcW w:w="1134" w:type="dxa"/>
            <w:vMerge/>
            <w:vAlign w:val="center"/>
          </w:tcPr>
          <w:p w14:paraId="0ADA36C3" w14:textId="77777777" w:rsidR="003B7F3E" w:rsidRPr="00161B79" w:rsidRDefault="003B7F3E" w:rsidP="00B434A4">
            <w:pPr>
              <w:jc w:val="center"/>
              <w:rPr>
                <w:rFonts w:ascii="Times New Roman" w:hAnsi="Times New Roman" w:cs="Times New Roman"/>
                <w:sz w:val="18"/>
                <w:szCs w:val="18"/>
              </w:rPr>
            </w:pPr>
          </w:p>
        </w:tc>
        <w:tc>
          <w:tcPr>
            <w:tcW w:w="1134" w:type="dxa"/>
            <w:vMerge/>
            <w:vAlign w:val="center"/>
          </w:tcPr>
          <w:p w14:paraId="7073812C" w14:textId="77777777" w:rsidR="003B7F3E" w:rsidRPr="00D30A5A" w:rsidRDefault="003B7F3E" w:rsidP="00B434A4">
            <w:pPr>
              <w:jc w:val="center"/>
              <w:rPr>
                <w:rFonts w:ascii="Times New Roman" w:hAnsi="Times New Roman" w:cs="Times New Roman"/>
                <w:sz w:val="18"/>
                <w:szCs w:val="18"/>
                <w:highlight w:val="green"/>
              </w:rPr>
            </w:pPr>
          </w:p>
        </w:tc>
        <w:tc>
          <w:tcPr>
            <w:tcW w:w="1701" w:type="dxa"/>
            <w:shd w:val="clear" w:color="auto" w:fill="E2EFD9"/>
            <w:vAlign w:val="center"/>
          </w:tcPr>
          <w:p w14:paraId="1A2F66E1" w14:textId="373D78FE" w:rsidR="003B7F3E" w:rsidRPr="00597D45" w:rsidRDefault="003B7F3E" w:rsidP="00B434A4">
            <w:pPr>
              <w:jc w:val="center"/>
              <w:rPr>
                <w:rFonts w:ascii="Times New Roman" w:hAnsi="Times New Roman" w:cs="Times New Roman"/>
                <w:sz w:val="18"/>
                <w:szCs w:val="18"/>
              </w:rPr>
            </w:pPr>
            <w:r w:rsidRPr="00597D45">
              <w:rPr>
                <w:rFonts w:ascii="Times New Roman" w:hAnsi="Times New Roman" w:cs="Times New Roman"/>
                <w:sz w:val="18"/>
                <w:szCs w:val="18"/>
              </w:rPr>
              <w:t>LCT</w:t>
            </w:r>
            <w:r w:rsidRPr="00597D45">
              <w:rPr>
                <w:rFonts w:ascii="Times New Roman" w:hAnsi="Times New Roman" w:cs="Times New Roman"/>
                <w:sz w:val="18"/>
                <w:szCs w:val="18"/>
                <w:vertAlign w:val="subscript"/>
              </w:rPr>
              <w:t xml:space="preserve">99 </w:t>
            </w:r>
            <w:r w:rsidRPr="00597D45">
              <w:rPr>
                <w:rFonts w:ascii="Times New Roman" w:hAnsi="Times New Roman" w:cs="Times New Roman"/>
                <w:sz w:val="18"/>
                <w:szCs w:val="18"/>
              </w:rPr>
              <w:t>2,109 ppm‧h/m</w:t>
            </w:r>
            <w:r w:rsidRPr="00597D45">
              <w:rPr>
                <w:rFonts w:ascii="Times New Roman" w:hAnsi="Times New Roman" w:cs="Times New Roman"/>
                <w:sz w:val="18"/>
                <w:szCs w:val="18"/>
                <w:vertAlign w:val="superscript"/>
              </w:rPr>
              <w:t>3b</w:t>
            </w:r>
            <w:r w:rsidRPr="00597D45">
              <w:rPr>
                <w:rFonts w:ascii="Times New Roman" w:hAnsi="Times New Roman" w:cs="Times New Roman"/>
                <w:sz w:val="18"/>
                <w:szCs w:val="18"/>
              </w:rPr>
              <w:t xml:space="preserve"> </w:t>
            </w:r>
          </w:p>
        </w:tc>
        <w:tc>
          <w:tcPr>
            <w:tcW w:w="3686" w:type="dxa"/>
            <w:vMerge/>
            <w:vAlign w:val="center"/>
          </w:tcPr>
          <w:p w14:paraId="278A7CD0" w14:textId="77777777" w:rsidR="003B7F3E" w:rsidRPr="00597D45" w:rsidRDefault="003B7F3E" w:rsidP="00B434A4">
            <w:pPr>
              <w:rPr>
                <w:rFonts w:ascii="Times New Roman" w:hAnsi="Times New Roman" w:cs="Times New Roman"/>
                <w:sz w:val="18"/>
                <w:szCs w:val="18"/>
              </w:rPr>
            </w:pPr>
          </w:p>
        </w:tc>
        <w:tc>
          <w:tcPr>
            <w:tcW w:w="2835" w:type="dxa"/>
            <w:vMerge/>
            <w:vAlign w:val="center"/>
          </w:tcPr>
          <w:p w14:paraId="06E2FE73" w14:textId="77777777" w:rsidR="003B7F3E" w:rsidRPr="00744C14" w:rsidRDefault="003B7F3E" w:rsidP="00B434A4">
            <w:pPr>
              <w:rPr>
                <w:rFonts w:ascii="Times New Roman" w:hAnsi="Times New Roman" w:cs="Times New Roman"/>
                <w:sz w:val="18"/>
                <w:szCs w:val="18"/>
                <w:highlight w:val="green"/>
              </w:rPr>
            </w:pPr>
          </w:p>
        </w:tc>
      </w:tr>
      <w:tr w:rsidR="003B7F3E" w:rsidRPr="000F128A" w14:paraId="7BAF1845" w14:textId="77777777" w:rsidTr="008A3F28">
        <w:trPr>
          <w:trHeight w:val="455"/>
        </w:trPr>
        <w:tc>
          <w:tcPr>
            <w:tcW w:w="998" w:type="dxa"/>
            <w:vMerge/>
            <w:vAlign w:val="center"/>
          </w:tcPr>
          <w:p w14:paraId="65389B68" w14:textId="77777777" w:rsidR="003B7F3E" w:rsidRPr="000F128A" w:rsidRDefault="003B7F3E" w:rsidP="00B434A4">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ign w:val="center"/>
          </w:tcPr>
          <w:p w14:paraId="47AEC750" w14:textId="77777777" w:rsidR="003B7F3E" w:rsidRPr="003D0C91" w:rsidRDefault="003B7F3E" w:rsidP="00B434A4">
            <w:pPr>
              <w:jc w:val="center"/>
              <w:rPr>
                <w:rFonts w:ascii="Times New Roman" w:hAnsi="Times New Roman" w:cs="Times New Roman"/>
                <w:sz w:val="18"/>
                <w:szCs w:val="18"/>
                <w:highlight w:val="green"/>
              </w:rPr>
            </w:pPr>
          </w:p>
        </w:tc>
        <w:tc>
          <w:tcPr>
            <w:tcW w:w="2552" w:type="dxa"/>
            <w:vMerge/>
            <w:vAlign w:val="center"/>
          </w:tcPr>
          <w:p w14:paraId="17211C6F" w14:textId="77777777" w:rsidR="003B7F3E" w:rsidRPr="003D0C91" w:rsidRDefault="003B7F3E" w:rsidP="00B434A4">
            <w:pPr>
              <w:jc w:val="center"/>
              <w:rPr>
                <w:rFonts w:ascii="Times New Roman" w:hAnsi="Times New Roman" w:cs="Times New Roman"/>
                <w:i/>
                <w:sz w:val="18"/>
                <w:szCs w:val="18"/>
                <w:highlight w:val="green"/>
              </w:rPr>
            </w:pPr>
          </w:p>
        </w:tc>
        <w:tc>
          <w:tcPr>
            <w:tcW w:w="850" w:type="dxa"/>
            <w:vMerge/>
            <w:vAlign w:val="center"/>
          </w:tcPr>
          <w:p w14:paraId="6C4C9607" w14:textId="77777777" w:rsidR="003B7F3E" w:rsidRPr="00D30A5A" w:rsidRDefault="003B7F3E" w:rsidP="00B434A4">
            <w:pPr>
              <w:jc w:val="center"/>
              <w:rPr>
                <w:rFonts w:ascii="Times New Roman" w:hAnsi="Times New Roman" w:cs="Times New Roman"/>
                <w:sz w:val="18"/>
                <w:szCs w:val="18"/>
                <w:highlight w:val="green"/>
              </w:rPr>
            </w:pPr>
          </w:p>
        </w:tc>
        <w:tc>
          <w:tcPr>
            <w:tcW w:w="993" w:type="dxa"/>
            <w:vMerge/>
            <w:vAlign w:val="center"/>
          </w:tcPr>
          <w:p w14:paraId="5124843A" w14:textId="77777777" w:rsidR="003B7F3E" w:rsidRPr="00161B79" w:rsidRDefault="003B7F3E" w:rsidP="00B434A4">
            <w:pPr>
              <w:jc w:val="center"/>
              <w:rPr>
                <w:rFonts w:ascii="Times New Roman" w:hAnsi="Times New Roman" w:cs="Times New Roman"/>
                <w:sz w:val="18"/>
                <w:szCs w:val="18"/>
              </w:rPr>
            </w:pPr>
          </w:p>
        </w:tc>
        <w:tc>
          <w:tcPr>
            <w:tcW w:w="992" w:type="dxa"/>
            <w:vMerge/>
            <w:vAlign w:val="center"/>
          </w:tcPr>
          <w:p w14:paraId="00F17E50" w14:textId="77777777" w:rsidR="003B7F3E" w:rsidRPr="00161B79" w:rsidRDefault="003B7F3E" w:rsidP="00B434A4">
            <w:pPr>
              <w:jc w:val="center"/>
              <w:rPr>
                <w:rFonts w:ascii="Times New Roman" w:hAnsi="Times New Roman" w:cs="Times New Roman"/>
                <w:sz w:val="18"/>
                <w:szCs w:val="18"/>
              </w:rPr>
            </w:pPr>
          </w:p>
        </w:tc>
        <w:tc>
          <w:tcPr>
            <w:tcW w:w="1276" w:type="dxa"/>
            <w:vAlign w:val="center"/>
          </w:tcPr>
          <w:p w14:paraId="4B87835A" w14:textId="0D2A659F" w:rsidR="003B7F3E" w:rsidRPr="00161B79" w:rsidRDefault="003B7F3E" w:rsidP="00B434A4">
            <w:pPr>
              <w:jc w:val="center"/>
              <w:rPr>
                <w:rFonts w:ascii="Times New Roman" w:hAnsi="Times New Roman" w:cs="Times New Roman"/>
                <w:sz w:val="18"/>
                <w:szCs w:val="18"/>
              </w:rPr>
            </w:pPr>
            <w:r w:rsidRPr="00161B79">
              <w:rPr>
                <w:rFonts w:ascii="Times New Roman" w:hAnsi="Times New Roman" w:cs="Times New Roman"/>
                <w:sz w:val="18"/>
                <w:szCs w:val="18"/>
              </w:rPr>
              <w:t>20</w:t>
            </w:r>
          </w:p>
        </w:tc>
        <w:tc>
          <w:tcPr>
            <w:tcW w:w="1417" w:type="dxa"/>
            <w:vMerge/>
            <w:vAlign w:val="center"/>
          </w:tcPr>
          <w:p w14:paraId="28C6E7B1" w14:textId="77777777" w:rsidR="003B7F3E" w:rsidRPr="00D663C5" w:rsidRDefault="003B7F3E" w:rsidP="00B434A4">
            <w:pPr>
              <w:jc w:val="center"/>
              <w:rPr>
                <w:rFonts w:ascii="Times New Roman" w:hAnsi="Times New Roman" w:cs="Times New Roman"/>
                <w:sz w:val="18"/>
                <w:szCs w:val="18"/>
                <w:highlight w:val="green"/>
              </w:rPr>
            </w:pPr>
          </w:p>
        </w:tc>
        <w:tc>
          <w:tcPr>
            <w:tcW w:w="992" w:type="dxa"/>
            <w:vMerge/>
            <w:vAlign w:val="center"/>
          </w:tcPr>
          <w:p w14:paraId="71B347FD" w14:textId="77777777" w:rsidR="003B7F3E" w:rsidRPr="00D663C5" w:rsidRDefault="003B7F3E" w:rsidP="00B434A4">
            <w:pPr>
              <w:jc w:val="center"/>
              <w:rPr>
                <w:rFonts w:ascii="Times New Roman" w:hAnsi="Times New Roman" w:cs="Times New Roman"/>
                <w:sz w:val="18"/>
                <w:szCs w:val="18"/>
                <w:highlight w:val="green"/>
              </w:rPr>
            </w:pPr>
          </w:p>
        </w:tc>
        <w:tc>
          <w:tcPr>
            <w:tcW w:w="1134" w:type="dxa"/>
            <w:vMerge/>
            <w:vAlign w:val="center"/>
          </w:tcPr>
          <w:p w14:paraId="05DDBB2F" w14:textId="77777777" w:rsidR="003B7F3E" w:rsidRPr="00161B79" w:rsidRDefault="003B7F3E" w:rsidP="00B434A4">
            <w:pPr>
              <w:jc w:val="center"/>
              <w:rPr>
                <w:rFonts w:ascii="Times New Roman" w:hAnsi="Times New Roman" w:cs="Times New Roman"/>
                <w:sz w:val="18"/>
                <w:szCs w:val="18"/>
              </w:rPr>
            </w:pPr>
          </w:p>
        </w:tc>
        <w:tc>
          <w:tcPr>
            <w:tcW w:w="1134" w:type="dxa"/>
            <w:vMerge/>
            <w:vAlign w:val="center"/>
          </w:tcPr>
          <w:p w14:paraId="2662C0BC" w14:textId="77777777" w:rsidR="003B7F3E" w:rsidRPr="00D30A5A" w:rsidRDefault="003B7F3E" w:rsidP="00B434A4">
            <w:pPr>
              <w:jc w:val="center"/>
              <w:rPr>
                <w:rFonts w:ascii="Times New Roman" w:hAnsi="Times New Roman" w:cs="Times New Roman"/>
                <w:sz w:val="18"/>
                <w:szCs w:val="18"/>
                <w:highlight w:val="green"/>
              </w:rPr>
            </w:pPr>
          </w:p>
        </w:tc>
        <w:tc>
          <w:tcPr>
            <w:tcW w:w="1701" w:type="dxa"/>
            <w:shd w:val="clear" w:color="auto" w:fill="E2EFD9"/>
            <w:vAlign w:val="center"/>
          </w:tcPr>
          <w:p w14:paraId="3588AACA" w14:textId="18F6FA70" w:rsidR="003B7F3E" w:rsidRPr="00597D45" w:rsidRDefault="003B7F3E" w:rsidP="003F2A7E">
            <w:pPr>
              <w:jc w:val="center"/>
              <w:rPr>
                <w:rFonts w:ascii="Times New Roman" w:hAnsi="Times New Roman" w:cs="Times New Roman"/>
                <w:sz w:val="18"/>
                <w:szCs w:val="18"/>
              </w:rPr>
            </w:pPr>
            <w:r w:rsidRPr="00597D45">
              <w:rPr>
                <w:rFonts w:ascii="Times New Roman" w:hAnsi="Times New Roman" w:cs="Times New Roman"/>
                <w:sz w:val="18"/>
                <w:szCs w:val="18"/>
              </w:rPr>
              <w:t>LCT</w:t>
            </w:r>
            <w:r w:rsidRPr="00597D45">
              <w:rPr>
                <w:rFonts w:ascii="Times New Roman" w:hAnsi="Times New Roman" w:cs="Times New Roman"/>
                <w:sz w:val="18"/>
                <w:szCs w:val="18"/>
                <w:vertAlign w:val="subscript"/>
              </w:rPr>
              <w:t xml:space="preserve">99 </w:t>
            </w:r>
            <w:r w:rsidRPr="00597D45">
              <w:rPr>
                <w:rFonts w:ascii="Times New Roman" w:hAnsi="Times New Roman" w:cs="Times New Roman"/>
                <w:sz w:val="18"/>
                <w:szCs w:val="18"/>
              </w:rPr>
              <w:t>1,655 ppm‧h/m</w:t>
            </w:r>
            <w:r w:rsidRPr="00597D45">
              <w:rPr>
                <w:rFonts w:ascii="Times New Roman" w:hAnsi="Times New Roman" w:cs="Times New Roman"/>
                <w:sz w:val="18"/>
                <w:szCs w:val="18"/>
                <w:vertAlign w:val="superscript"/>
              </w:rPr>
              <w:t>3b</w:t>
            </w:r>
          </w:p>
        </w:tc>
        <w:tc>
          <w:tcPr>
            <w:tcW w:w="3686" w:type="dxa"/>
            <w:vMerge/>
            <w:vAlign w:val="center"/>
          </w:tcPr>
          <w:p w14:paraId="570CCD97" w14:textId="77777777" w:rsidR="003B7F3E" w:rsidRPr="00597D45" w:rsidRDefault="003B7F3E" w:rsidP="00B434A4">
            <w:pPr>
              <w:rPr>
                <w:rFonts w:ascii="Times New Roman" w:hAnsi="Times New Roman" w:cs="Times New Roman"/>
                <w:sz w:val="18"/>
                <w:szCs w:val="18"/>
              </w:rPr>
            </w:pPr>
          </w:p>
        </w:tc>
        <w:tc>
          <w:tcPr>
            <w:tcW w:w="2835" w:type="dxa"/>
            <w:vMerge/>
            <w:vAlign w:val="center"/>
          </w:tcPr>
          <w:p w14:paraId="2137FB44" w14:textId="77777777" w:rsidR="003B7F3E" w:rsidRPr="00744C14" w:rsidRDefault="003B7F3E" w:rsidP="00B434A4">
            <w:pPr>
              <w:rPr>
                <w:rFonts w:ascii="Times New Roman" w:hAnsi="Times New Roman" w:cs="Times New Roman"/>
                <w:sz w:val="18"/>
                <w:szCs w:val="18"/>
                <w:highlight w:val="green"/>
              </w:rPr>
            </w:pPr>
          </w:p>
        </w:tc>
      </w:tr>
      <w:tr w:rsidR="003B7F3E" w:rsidRPr="000F128A" w14:paraId="5A5A0233" w14:textId="77777777" w:rsidTr="00A9232B">
        <w:trPr>
          <w:trHeight w:val="272"/>
        </w:trPr>
        <w:tc>
          <w:tcPr>
            <w:tcW w:w="998" w:type="dxa"/>
            <w:vMerge/>
            <w:vAlign w:val="center"/>
          </w:tcPr>
          <w:p w14:paraId="0B7396CB" w14:textId="77777777" w:rsidR="003B7F3E" w:rsidRPr="000F128A" w:rsidRDefault="003B7F3E" w:rsidP="00B434A4">
            <w:pPr>
              <w:jc w:val="center"/>
              <w:rPr>
                <w:rFonts w:ascii="Times New Roman" w:hAnsi="Times New Roman" w:cs="Times New Roman"/>
                <w:sz w:val="18"/>
                <w:szCs w:val="18"/>
              </w:rPr>
            </w:pPr>
          </w:p>
        </w:tc>
        <w:tc>
          <w:tcPr>
            <w:tcW w:w="1842" w:type="dxa"/>
            <w:vMerge/>
            <w:vAlign w:val="center"/>
          </w:tcPr>
          <w:p w14:paraId="6C6CB0ED" w14:textId="77777777" w:rsidR="003B7F3E" w:rsidRPr="000F128A" w:rsidRDefault="003B7F3E" w:rsidP="00B434A4">
            <w:pPr>
              <w:jc w:val="center"/>
              <w:rPr>
                <w:rFonts w:ascii="Times New Roman" w:hAnsi="Times New Roman" w:cs="Times New Roman"/>
                <w:sz w:val="18"/>
                <w:szCs w:val="18"/>
              </w:rPr>
            </w:pPr>
          </w:p>
        </w:tc>
        <w:tc>
          <w:tcPr>
            <w:tcW w:w="2552" w:type="dxa"/>
            <w:vMerge/>
            <w:vAlign w:val="center"/>
          </w:tcPr>
          <w:p w14:paraId="20CC635E" w14:textId="77777777" w:rsidR="003B7F3E" w:rsidRPr="000F128A" w:rsidRDefault="003B7F3E" w:rsidP="00B434A4">
            <w:pPr>
              <w:jc w:val="center"/>
              <w:rPr>
                <w:rFonts w:ascii="Times New Roman" w:hAnsi="Times New Roman" w:cs="Times New Roman"/>
                <w:i/>
                <w:sz w:val="18"/>
                <w:szCs w:val="18"/>
              </w:rPr>
            </w:pPr>
          </w:p>
        </w:tc>
        <w:tc>
          <w:tcPr>
            <w:tcW w:w="850" w:type="dxa"/>
            <w:vMerge/>
            <w:vAlign w:val="center"/>
          </w:tcPr>
          <w:p w14:paraId="5C0CDCF2" w14:textId="77777777" w:rsidR="003B7F3E" w:rsidRPr="000F128A" w:rsidRDefault="003B7F3E" w:rsidP="00B434A4">
            <w:pPr>
              <w:jc w:val="center"/>
              <w:rPr>
                <w:rFonts w:ascii="Times New Roman" w:hAnsi="Times New Roman" w:cs="Times New Roman"/>
                <w:sz w:val="18"/>
                <w:szCs w:val="18"/>
              </w:rPr>
            </w:pPr>
          </w:p>
        </w:tc>
        <w:tc>
          <w:tcPr>
            <w:tcW w:w="993" w:type="dxa"/>
            <w:vMerge/>
            <w:vAlign w:val="center"/>
          </w:tcPr>
          <w:p w14:paraId="74851AE9" w14:textId="77777777" w:rsidR="003B7F3E" w:rsidRPr="00161B79" w:rsidRDefault="003B7F3E" w:rsidP="00B434A4">
            <w:pPr>
              <w:jc w:val="center"/>
              <w:rPr>
                <w:rFonts w:ascii="Times New Roman" w:hAnsi="Times New Roman" w:cs="Times New Roman"/>
                <w:sz w:val="18"/>
                <w:szCs w:val="18"/>
              </w:rPr>
            </w:pPr>
          </w:p>
        </w:tc>
        <w:tc>
          <w:tcPr>
            <w:tcW w:w="992" w:type="dxa"/>
            <w:vMerge/>
            <w:vAlign w:val="center"/>
          </w:tcPr>
          <w:p w14:paraId="3166452C" w14:textId="77777777" w:rsidR="003B7F3E" w:rsidRPr="00161B79" w:rsidRDefault="003B7F3E" w:rsidP="00B434A4">
            <w:pPr>
              <w:jc w:val="center"/>
              <w:rPr>
                <w:rFonts w:ascii="Times New Roman" w:hAnsi="Times New Roman" w:cs="Times New Roman"/>
                <w:sz w:val="18"/>
                <w:szCs w:val="18"/>
              </w:rPr>
            </w:pPr>
          </w:p>
        </w:tc>
        <w:tc>
          <w:tcPr>
            <w:tcW w:w="1276" w:type="dxa"/>
            <w:vAlign w:val="center"/>
          </w:tcPr>
          <w:p w14:paraId="3B786B72" w14:textId="085FC280" w:rsidR="003B7F3E" w:rsidRPr="00161B79" w:rsidRDefault="003B7F3E" w:rsidP="00B434A4">
            <w:pPr>
              <w:jc w:val="center"/>
              <w:rPr>
                <w:rFonts w:ascii="Times New Roman" w:hAnsi="Times New Roman" w:cs="Times New Roman"/>
                <w:sz w:val="18"/>
                <w:szCs w:val="18"/>
              </w:rPr>
            </w:pPr>
            <w:r w:rsidRPr="00161B79">
              <w:rPr>
                <w:rFonts w:ascii="Times New Roman" w:hAnsi="Times New Roman" w:cs="Times New Roman"/>
                <w:sz w:val="18"/>
                <w:szCs w:val="18"/>
              </w:rPr>
              <w:t>20</w:t>
            </w:r>
          </w:p>
        </w:tc>
        <w:tc>
          <w:tcPr>
            <w:tcW w:w="1417" w:type="dxa"/>
            <w:vMerge/>
            <w:vAlign w:val="center"/>
          </w:tcPr>
          <w:p w14:paraId="15BED2AD" w14:textId="77777777" w:rsidR="003B7F3E" w:rsidRPr="000F128A" w:rsidRDefault="003B7F3E" w:rsidP="00B434A4">
            <w:pPr>
              <w:jc w:val="center"/>
              <w:rPr>
                <w:rFonts w:ascii="Times New Roman" w:hAnsi="Times New Roman" w:cs="Times New Roman"/>
                <w:sz w:val="18"/>
                <w:szCs w:val="18"/>
              </w:rPr>
            </w:pPr>
          </w:p>
        </w:tc>
        <w:tc>
          <w:tcPr>
            <w:tcW w:w="992" w:type="dxa"/>
            <w:vMerge/>
            <w:vAlign w:val="center"/>
          </w:tcPr>
          <w:p w14:paraId="54A4FDA7" w14:textId="1885C815" w:rsidR="003B7F3E" w:rsidRPr="000F128A" w:rsidRDefault="003B7F3E" w:rsidP="00B434A4">
            <w:pPr>
              <w:jc w:val="center"/>
              <w:rPr>
                <w:rFonts w:ascii="Times New Roman" w:hAnsi="Times New Roman" w:cs="Times New Roman"/>
                <w:sz w:val="18"/>
                <w:szCs w:val="18"/>
              </w:rPr>
            </w:pPr>
          </w:p>
        </w:tc>
        <w:tc>
          <w:tcPr>
            <w:tcW w:w="1134" w:type="dxa"/>
            <w:vAlign w:val="center"/>
          </w:tcPr>
          <w:p w14:paraId="58A3E275" w14:textId="318BCB49" w:rsidR="003B7F3E" w:rsidRPr="00161B79" w:rsidRDefault="003B7F3E" w:rsidP="00B434A4">
            <w:pPr>
              <w:jc w:val="center"/>
              <w:rPr>
                <w:rFonts w:ascii="Times New Roman" w:hAnsi="Times New Roman" w:cs="Times New Roman"/>
                <w:sz w:val="18"/>
                <w:szCs w:val="18"/>
              </w:rPr>
            </w:pPr>
            <w:r w:rsidRPr="00161B79">
              <w:rPr>
                <w:rFonts w:ascii="Times New Roman" w:hAnsi="Times New Roman" w:cs="Times New Roman"/>
                <w:sz w:val="18"/>
                <w:szCs w:val="18"/>
              </w:rPr>
              <w:t>24, 48, 72, 96, 120, 144 and 168</w:t>
            </w:r>
          </w:p>
        </w:tc>
        <w:tc>
          <w:tcPr>
            <w:tcW w:w="1134" w:type="dxa"/>
            <w:vMerge/>
            <w:vAlign w:val="center"/>
          </w:tcPr>
          <w:p w14:paraId="223386D6" w14:textId="77777777" w:rsidR="003B7F3E" w:rsidRPr="000F128A" w:rsidRDefault="003B7F3E" w:rsidP="00B434A4">
            <w:pPr>
              <w:jc w:val="center"/>
              <w:rPr>
                <w:rFonts w:ascii="Times New Roman" w:hAnsi="Times New Roman" w:cs="Times New Roman"/>
                <w:sz w:val="18"/>
                <w:szCs w:val="18"/>
              </w:rPr>
            </w:pPr>
          </w:p>
        </w:tc>
        <w:tc>
          <w:tcPr>
            <w:tcW w:w="1701" w:type="dxa"/>
            <w:shd w:val="clear" w:color="auto" w:fill="E2EFD9"/>
            <w:vAlign w:val="center"/>
          </w:tcPr>
          <w:p w14:paraId="2DC87B89" w14:textId="29951149" w:rsidR="003B7F3E" w:rsidRPr="00597D45" w:rsidRDefault="001E3F97" w:rsidP="00B434A4">
            <w:pPr>
              <w:jc w:val="center"/>
              <w:rPr>
                <w:rFonts w:ascii="Times New Roman" w:hAnsi="Times New Roman" w:cs="Times New Roman"/>
                <w:sz w:val="18"/>
                <w:szCs w:val="18"/>
              </w:rPr>
            </w:pPr>
            <w:r w:rsidRPr="00597D45">
              <w:rPr>
                <w:rFonts w:ascii="Times New Roman" w:hAnsi="Times New Roman" w:cs="Times New Roman"/>
                <w:sz w:val="18"/>
                <w:szCs w:val="18"/>
              </w:rPr>
              <w:t xml:space="preserve">≥ 5 days </w:t>
            </w:r>
            <w:r w:rsidR="0057668C" w:rsidRPr="00597D45">
              <w:rPr>
                <w:rFonts w:ascii="Times New Roman" w:hAnsi="Times New Roman" w:cs="Times New Roman"/>
                <w:sz w:val="18"/>
                <w:szCs w:val="18"/>
              </w:rPr>
              <w:t xml:space="preserve">for all doses </w:t>
            </w:r>
            <w:r w:rsidRPr="00597D45">
              <w:rPr>
                <w:rFonts w:ascii="Times New Roman" w:hAnsi="Times New Roman" w:cs="Times New Roman"/>
                <w:sz w:val="18"/>
                <w:szCs w:val="18"/>
              </w:rPr>
              <w:t>tested</w:t>
            </w:r>
          </w:p>
        </w:tc>
        <w:tc>
          <w:tcPr>
            <w:tcW w:w="3686" w:type="dxa"/>
            <w:vAlign w:val="center"/>
          </w:tcPr>
          <w:p w14:paraId="7F380EA8" w14:textId="31B0860D" w:rsidR="003B7F3E" w:rsidRPr="00597D45" w:rsidRDefault="003B7F3E" w:rsidP="00B434A4">
            <w:pPr>
              <w:rPr>
                <w:rFonts w:ascii="Times New Roman" w:hAnsi="Times New Roman" w:cs="Times New Roman"/>
                <w:sz w:val="18"/>
                <w:szCs w:val="18"/>
              </w:rPr>
            </w:pPr>
            <w:r w:rsidRPr="00597D45">
              <w:rPr>
                <w:rFonts w:ascii="Times New Roman" w:hAnsi="Times New Roman" w:cs="Times New Roman"/>
                <w:sz w:val="18"/>
                <w:szCs w:val="18"/>
              </w:rPr>
              <w:t>Control mortality was not reported.</w:t>
            </w:r>
          </w:p>
        </w:tc>
        <w:tc>
          <w:tcPr>
            <w:tcW w:w="2835" w:type="dxa"/>
            <w:vMerge/>
            <w:vAlign w:val="center"/>
          </w:tcPr>
          <w:p w14:paraId="249745B5" w14:textId="77777777" w:rsidR="003B7F3E" w:rsidRPr="000F128A" w:rsidRDefault="003B7F3E" w:rsidP="00B434A4">
            <w:pPr>
              <w:rPr>
                <w:rFonts w:ascii="Times New Roman" w:hAnsi="Times New Roman" w:cs="Times New Roman"/>
                <w:sz w:val="18"/>
                <w:szCs w:val="18"/>
              </w:rPr>
            </w:pPr>
          </w:p>
        </w:tc>
      </w:tr>
      <w:tr w:rsidR="00B434A4" w:rsidRPr="000F128A" w14:paraId="3A2F4206" w14:textId="77777777" w:rsidTr="00A9232B">
        <w:trPr>
          <w:trHeight w:val="272"/>
        </w:trPr>
        <w:tc>
          <w:tcPr>
            <w:tcW w:w="998" w:type="dxa"/>
            <w:vMerge w:val="restart"/>
            <w:vAlign w:val="center"/>
          </w:tcPr>
          <w:p w14:paraId="00000CAF" w14:textId="77777777" w:rsidR="00B434A4" w:rsidRPr="003140EE" w:rsidRDefault="00B434A4" w:rsidP="00B434A4">
            <w:pPr>
              <w:jc w:val="center"/>
              <w:rPr>
                <w:rFonts w:ascii="Times New Roman" w:hAnsi="Times New Roman" w:cs="Times New Roman"/>
                <w:sz w:val="18"/>
                <w:szCs w:val="18"/>
              </w:rPr>
            </w:pPr>
            <w:r w:rsidRPr="003140EE">
              <w:rPr>
                <w:rFonts w:ascii="Times New Roman" w:hAnsi="Times New Roman" w:cs="Times New Roman"/>
                <w:sz w:val="18"/>
                <w:szCs w:val="18"/>
              </w:rPr>
              <w:t>Fungi</w:t>
            </w:r>
          </w:p>
        </w:tc>
        <w:tc>
          <w:tcPr>
            <w:tcW w:w="1842" w:type="dxa"/>
            <w:vMerge w:val="restart"/>
            <w:vAlign w:val="center"/>
          </w:tcPr>
          <w:p w14:paraId="00000CB0" w14:textId="77777777" w:rsidR="00B434A4" w:rsidRPr="003140EE" w:rsidRDefault="00B434A4" w:rsidP="00B434A4">
            <w:pPr>
              <w:jc w:val="center"/>
              <w:rPr>
                <w:rFonts w:ascii="Times New Roman" w:hAnsi="Times New Roman" w:cs="Times New Roman"/>
                <w:sz w:val="18"/>
                <w:szCs w:val="18"/>
              </w:rPr>
            </w:pPr>
            <w:r w:rsidRPr="003140EE">
              <w:rPr>
                <w:rFonts w:ascii="Times New Roman" w:hAnsi="Times New Roman" w:cs="Times New Roman"/>
                <w:sz w:val="18"/>
                <w:szCs w:val="18"/>
              </w:rPr>
              <w:t>Polyporaceae</w:t>
            </w:r>
          </w:p>
        </w:tc>
        <w:tc>
          <w:tcPr>
            <w:tcW w:w="2552" w:type="dxa"/>
            <w:vAlign w:val="center"/>
          </w:tcPr>
          <w:p w14:paraId="00000CB1" w14:textId="77777777" w:rsidR="00B434A4" w:rsidRPr="003140EE" w:rsidRDefault="00B434A4" w:rsidP="00B434A4">
            <w:pPr>
              <w:jc w:val="center"/>
              <w:rPr>
                <w:rFonts w:ascii="Times New Roman" w:hAnsi="Times New Roman" w:cs="Times New Roman"/>
                <w:i/>
                <w:sz w:val="18"/>
                <w:szCs w:val="18"/>
              </w:rPr>
            </w:pPr>
            <w:r w:rsidRPr="003140EE">
              <w:rPr>
                <w:rFonts w:ascii="Times New Roman" w:hAnsi="Times New Roman" w:cs="Times New Roman"/>
                <w:i/>
                <w:sz w:val="18"/>
                <w:szCs w:val="18"/>
              </w:rPr>
              <w:t>Oligoporus placentus</w:t>
            </w:r>
          </w:p>
        </w:tc>
        <w:tc>
          <w:tcPr>
            <w:tcW w:w="850" w:type="dxa"/>
            <w:vAlign w:val="center"/>
          </w:tcPr>
          <w:p w14:paraId="00000CB2" w14:textId="77777777" w:rsidR="00B434A4" w:rsidRPr="003140EE" w:rsidRDefault="00B434A4" w:rsidP="00B434A4">
            <w:pPr>
              <w:jc w:val="center"/>
              <w:rPr>
                <w:rFonts w:ascii="Times New Roman" w:hAnsi="Times New Roman" w:cs="Times New Roman"/>
                <w:sz w:val="18"/>
                <w:szCs w:val="18"/>
              </w:rPr>
            </w:pPr>
            <w:r w:rsidRPr="003140EE">
              <w:rPr>
                <w:rFonts w:ascii="Times New Roman" w:hAnsi="Times New Roman" w:cs="Times New Roman"/>
                <w:sz w:val="18"/>
                <w:szCs w:val="18"/>
              </w:rPr>
              <w:t>Fungal isolates</w:t>
            </w:r>
          </w:p>
        </w:tc>
        <w:tc>
          <w:tcPr>
            <w:tcW w:w="993" w:type="dxa"/>
            <w:vMerge w:val="restart"/>
            <w:vAlign w:val="center"/>
          </w:tcPr>
          <w:p w14:paraId="00000CB3" w14:textId="77777777" w:rsidR="00B434A4" w:rsidRPr="003140EE" w:rsidRDefault="00B434A4" w:rsidP="00B434A4">
            <w:pPr>
              <w:jc w:val="center"/>
              <w:rPr>
                <w:rFonts w:ascii="Times New Roman" w:hAnsi="Times New Roman" w:cs="Times New Roman"/>
                <w:sz w:val="18"/>
                <w:szCs w:val="18"/>
              </w:rPr>
            </w:pPr>
            <w:r w:rsidRPr="003140EE">
              <w:rPr>
                <w:rFonts w:ascii="Times New Roman" w:hAnsi="Times New Roman" w:cs="Times New Roman"/>
                <w:sz w:val="18"/>
                <w:szCs w:val="18"/>
              </w:rPr>
              <w:t>6</w:t>
            </w:r>
          </w:p>
        </w:tc>
        <w:tc>
          <w:tcPr>
            <w:tcW w:w="992" w:type="dxa"/>
            <w:vMerge w:val="restart"/>
            <w:vAlign w:val="center"/>
          </w:tcPr>
          <w:p w14:paraId="00000CB4" w14:textId="77777777" w:rsidR="00B434A4" w:rsidRPr="003140EE" w:rsidRDefault="00B434A4" w:rsidP="00B434A4">
            <w:pPr>
              <w:jc w:val="center"/>
              <w:rPr>
                <w:rFonts w:ascii="Times New Roman" w:hAnsi="Times New Roman" w:cs="Times New Roman"/>
                <w:sz w:val="18"/>
                <w:szCs w:val="18"/>
              </w:rPr>
            </w:pPr>
            <w:r w:rsidRPr="003140EE">
              <w:rPr>
                <w:rFonts w:ascii="Times New Roman" w:hAnsi="Times New Roman" w:cs="Times New Roman"/>
                <w:sz w:val="18"/>
                <w:szCs w:val="18"/>
              </w:rPr>
              <w:t>Isolate grown on malt agar petri dishes</w:t>
            </w:r>
          </w:p>
        </w:tc>
        <w:tc>
          <w:tcPr>
            <w:tcW w:w="1276" w:type="dxa"/>
            <w:vMerge w:val="restart"/>
            <w:vAlign w:val="center"/>
          </w:tcPr>
          <w:p w14:paraId="00000CB5" w14:textId="77777777" w:rsidR="00B434A4" w:rsidRPr="003140EE" w:rsidRDefault="00B434A4" w:rsidP="00B434A4">
            <w:pPr>
              <w:jc w:val="center"/>
              <w:rPr>
                <w:rFonts w:ascii="Times New Roman" w:hAnsi="Times New Roman" w:cs="Times New Roman"/>
                <w:sz w:val="18"/>
                <w:szCs w:val="18"/>
              </w:rPr>
            </w:pPr>
            <w:r w:rsidRPr="003140EE">
              <w:rPr>
                <w:rFonts w:ascii="Times New Roman" w:hAnsi="Times New Roman" w:cs="Times New Roman"/>
                <w:sz w:val="18"/>
                <w:szCs w:val="18"/>
              </w:rPr>
              <w:t>Not reported</w:t>
            </w:r>
          </w:p>
        </w:tc>
        <w:tc>
          <w:tcPr>
            <w:tcW w:w="1417" w:type="dxa"/>
            <w:vMerge w:val="restart"/>
            <w:vAlign w:val="center"/>
          </w:tcPr>
          <w:p w14:paraId="00000CB6" w14:textId="77777777" w:rsidR="00B434A4" w:rsidRPr="003140EE" w:rsidRDefault="00B434A4" w:rsidP="00B434A4">
            <w:pPr>
              <w:jc w:val="center"/>
              <w:rPr>
                <w:rFonts w:ascii="Times New Roman" w:hAnsi="Times New Roman" w:cs="Times New Roman"/>
                <w:sz w:val="18"/>
                <w:szCs w:val="18"/>
              </w:rPr>
            </w:pPr>
            <w:r w:rsidRPr="003140EE">
              <w:rPr>
                <w:rFonts w:ascii="Times New Roman" w:hAnsi="Times New Roman" w:cs="Times New Roman"/>
                <w:sz w:val="18"/>
                <w:szCs w:val="18"/>
              </w:rPr>
              <w:t>Air</w:t>
            </w:r>
          </w:p>
        </w:tc>
        <w:tc>
          <w:tcPr>
            <w:tcW w:w="992" w:type="dxa"/>
            <w:vAlign w:val="center"/>
          </w:tcPr>
          <w:p w14:paraId="00000CB7" w14:textId="57FC4236" w:rsidR="00B434A4" w:rsidRPr="003140EE" w:rsidRDefault="00112F7A" w:rsidP="00B434A4">
            <w:pPr>
              <w:jc w:val="center"/>
              <w:rPr>
                <w:rFonts w:ascii="Times New Roman" w:hAnsi="Times New Roman" w:cs="Times New Roman"/>
                <w:sz w:val="18"/>
                <w:szCs w:val="18"/>
              </w:rPr>
            </w:pPr>
            <w:r w:rsidRPr="003140EE">
              <w:rPr>
                <w:rFonts w:ascii="Times New Roman" w:hAnsi="Times New Roman" w:cs="Times New Roman"/>
                <w:sz w:val="18"/>
                <w:szCs w:val="18"/>
              </w:rPr>
              <w:t>1,000, 3,000, 5,000, 7,000</w:t>
            </w:r>
            <w:r w:rsidR="00F22A63" w:rsidRPr="003140EE">
              <w:rPr>
                <w:rFonts w:ascii="Times New Roman" w:hAnsi="Times New Roman" w:cs="Times New Roman"/>
                <w:sz w:val="18"/>
                <w:szCs w:val="18"/>
              </w:rPr>
              <w:t xml:space="preserve">, </w:t>
            </w:r>
            <w:r w:rsidRPr="003140EE">
              <w:rPr>
                <w:rFonts w:ascii="Times New Roman" w:hAnsi="Times New Roman" w:cs="Times New Roman"/>
                <w:sz w:val="18"/>
                <w:szCs w:val="18"/>
              </w:rPr>
              <w:t>10,000</w:t>
            </w:r>
            <w:r w:rsidR="00F22A63" w:rsidRPr="003140EE">
              <w:rPr>
                <w:rFonts w:ascii="Times New Roman" w:hAnsi="Times New Roman" w:cs="Times New Roman"/>
                <w:sz w:val="18"/>
                <w:szCs w:val="18"/>
              </w:rPr>
              <w:t xml:space="preserve"> and 13,000</w:t>
            </w:r>
            <w:r w:rsidRPr="003140EE">
              <w:rPr>
                <w:rFonts w:ascii="Times New Roman" w:hAnsi="Times New Roman" w:cs="Times New Roman"/>
                <w:sz w:val="18"/>
                <w:szCs w:val="18"/>
                <w:vertAlign w:val="superscript"/>
              </w:rPr>
              <w:t>f</w:t>
            </w:r>
          </w:p>
        </w:tc>
        <w:tc>
          <w:tcPr>
            <w:tcW w:w="1134" w:type="dxa"/>
            <w:vMerge w:val="restart"/>
            <w:vAlign w:val="center"/>
          </w:tcPr>
          <w:p w14:paraId="00000CB8" w14:textId="77777777" w:rsidR="00B434A4" w:rsidRPr="003140EE" w:rsidRDefault="00B434A4" w:rsidP="00B434A4">
            <w:pPr>
              <w:jc w:val="center"/>
              <w:rPr>
                <w:rFonts w:ascii="Times New Roman" w:hAnsi="Times New Roman" w:cs="Times New Roman"/>
                <w:sz w:val="18"/>
                <w:szCs w:val="18"/>
              </w:rPr>
            </w:pPr>
            <w:r w:rsidRPr="003140EE">
              <w:rPr>
                <w:rFonts w:ascii="Times New Roman" w:hAnsi="Times New Roman" w:cs="Times New Roman"/>
                <w:sz w:val="18"/>
                <w:szCs w:val="18"/>
              </w:rPr>
              <w:t>24</w:t>
            </w:r>
          </w:p>
        </w:tc>
        <w:tc>
          <w:tcPr>
            <w:tcW w:w="1134" w:type="dxa"/>
            <w:vMerge w:val="restart"/>
            <w:vAlign w:val="center"/>
          </w:tcPr>
          <w:p w14:paraId="00000CB9" w14:textId="77777777" w:rsidR="00B434A4" w:rsidRPr="003140EE" w:rsidRDefault="00B434A4" w:rsidP="00B434A4">
            <w:pPr>
              <w:jc w:val="center"/>
              <w:rPr>
                <w:rFonts w:ascii="Times New Roman" w:hAnsi="Times New Roman" w:cs="Times New Roman"/>
                <w:sz w:val="18"/>
                <w:szCs w:val="18"/>
              </w:rPr>
            </w:pPr>
            <w:r w:rsidRPr="003140EE">
              <w:rPr>
                <w:rFonts w:ascii="Times New Roman" w:hAnsi="Times New Roman" w:cs="Times New Roman"/>
                <w:sz w:val="18"/>
                <w:szCs w:val="18"/>
              </w:rPr>
              <w:t>Not reported</w:t>
            </w:r>
          </w:p>
        </w:tc>
        <w:tc>
          <w:tcPr>
            <w:tcW w:w="1701" w:type="dxa"/>
            <w:shd w:val="clear" w:color="auto" w:fill="E2EFD9"/>
            <w:vAlign w:val="center"/>
          </w:tcPr>
          <w:p w14:paraId="00000CBA" w14:textId="77777777" w:rsidR="00B434A4" w:rsidRPr="003140EE" w:rsidRDefault="00B434A4" w:rsidP="00B434A4">
            <w:pPr>
              <w:jc w:val="center"/>
              <w:rPr>
                <w:rFonts w:ascii="Times New Roman" w:hAnsi="Times New Roman" w:cs="Times New Roman"/>
                <w:sz w:val="18"/>
                <w:szCs w:val="18"/>
              </w:rPr>
            </w:pPr>
            <w:r w:rsidRPr="003140EE">
              <w:rPr>
                <w:rFonts w:ascii="Times New Roman" w:hAnsi="Times New Roman" w:cs="Times New Roman"/>
                <w:sz w:val="18"/>
                <w:szCs w:val="18"/>
              </w:rPr>
              <w:t>13,000 ppm for 24 h</w:t>
            </w:r>
          </w:p>
        </w:tc>
        <w:tc>
          <w:tcPr>
            <w:tcW w:w="3686" w:type="dxa"/>
            <w:vMerge w:val="restart"/>
            <w:vAlign w:val="center"/>
          </w:tcPr>
          <w:p w14:paraId="00000CBC" w14:textId="77777777" w:rsidR="00B434A4" w:rsidRPr="003140EE" w:rsidRDefault="00B434A4" w:rsidP="00B434A4">
            <w:pPr>
              <w:rPr>
                <w:rFonts w:ascii="Times New Roman" w:hAnsi="Times New Roman" w:cs="Times New Roman"/>
                <w:sz w:val="18"/>
                <w:szCs w:val="18"/>
              </w:rPr>
            </w:pPr>
            <w:r w:rsidRPr="003140EE">
              <w:rPr>
                <w:rFonts w:ascii="Times New Roman" w:hAnsi="Times New Roman" w:cs="Times New Roman"/>
                <w:sz w:val="18"/>
                <w:szCs w:val="18"/>
              </w:rPr>
              <w:t xml:space="preserve">Zero control mortality. </w:t>
            </w:r>
          </w:p>
        </w:tc>
        <w:tc>
          <w:tcPr>
            <w:tcW w:w="2835" w:type="dxa"/>
            <w:vMerge w:val="restart"/>
            <w:vAlign w:val="center"/>
          </w:tcPr>
          <w:p w14:paraId="00000CBD" w14:textId="7D064B1F" w:rsidR="00B434A4" w:rsidRPr="000F128A" w:rsidRDefault="00B434A4" w:rsidP="00B434A4">
            <w:pPr>
              <w:rPr>
                <w:rFonts w:ascii="Times New Roman" w:hAnsi="Times New Roman" w:cs="Times New Roman"/>
                <w:sz w:val="18"/>
                <w:szCs w:val="18"/>
              </w:rPr>
            </w:pPr>
            <w:r w:rsidRPr="003140EE">
              <w:rPr>
                <w:rFonts w:ascii="Times New Roman" w:hAnsi="Times New Roman" w:cs="Times New Roman"/>
                <w:sz w:val="18"/>
                <w:szCs w:val="18"/>
              </w:rPr>
              <w:t>Pant and Tripathi [17]</w:t>
            </w:r>
          </w:p>
        </w:tc>
      </w:tr>
      <w:tr w:rsidR="00B434A4" w:rsidRPr="000F128A" w14:paraId="4204B539" w14:textId="77777777" w:rsidTr="00A9232B">
        <w:trPr>
          <w:trHeight w:val="272"/>
        </w:trPr>
        <w:tc>
          <w:tcPr>
            <w:tcW w:w="998" w:type="dxa"/>
            <w:vMerge/>
            <w:vAlign w:val="center"/>
          </w:tcPr>
          <w:p w14:paraId="00000CBE" w14:textId="77777777" w:rsidR="00B434A4" w:rsidRPr="000F128A" w:rsidRDefault="00B434A4" w:rsidP="00B434A4">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842" w:type="dxa"/>
            <w:vMerge/>
            <w:vAlign w:val="center"/>
          </w:tcPr>
          <w:p w14:paraId="00000CBF" w14:textId="77777777" w:rsidR="00B434A4" w:rsidRPr="000F128A" w:rsidRDefault="00B434A4" w:rsidP="00B434A4">
            <w:pPr>
              <w:widowControl w:val="0"/>
              <w:pBdr>
                <w:top w:val="nil"/>
                <w:left w:val="nil"/>
                <w:bottom w:val="nil"/>
                <w:right w:val="nil"/>
                <w:between w:val="nil"/>
              </w:pBdr>
              <w:spacing w:line="276" w:lineRule="auto"/>
              <w:rPr>
                <w:rFonts w:ascii="Times New Roman" w:hAnsi="Times New Roman" w:cs="Times New Roman"/>
                <w:sz w:val="18"/>
                <w:szCs w:val="18"/>
              </w:rPr>
            </w:pPr>
          </w:p>
        </w:tc>
        <w:tc>
          <w:tcPr>
            <w:tcW w:w="2552" w:type="dxa"/>
            <w:vAlign w:val="center"/>
          </w:tcPr>
          <w:p w14:paraId="00000CC0" w14:textId="77777777" w:rsidR="00B434A4" w:rsidRPr="003140EE" w:rsidRDefault="00B434A4" w:rsidP="00B434A4">
            <w:pPr>
              <w:jc w:val="center"/>
              <w:rPr>
                <w:rFonts w:ascii="Times New Roman" w:hAnsi="Times New Roman" w:cs="Times New Roman"/>
                <w:i/>
                <w:sz w:val="18"/>
                <w:szCs w:val="18"/>
              </w:rPr>
            </w:pPr>
            <w:r w:rsidRPr="003140EE">
              <w:rPr>
                <w:rFonts w:ascii="Times New Roman" w:hAnsi="Times New Roman" w:cs="Times New Roman"/>
                <w:i/>
                <w:sz w:val="18"/>
                <w:szCs w:val="18"/>
              </w:rPr>
              <w:t>Trametes versicolor</w:t>
            </w:r>
          </w:p>
        </w:tc>
        <w:tc>
          <w:tcPr>
            <w:tcW w:w="850" w:type="dxa"/>
            <w:vAlign w:val="center"/>
          </w:tcPr>
          <w:p w14:paraId="00000CC1" w14:textId="77777777" w:rsidR="00B434A4" w:rsidRPr="003140EE" w:rsidRDefault="00B434A4" w:rsidP="00B434A4">
            <w:pPr>
              <w:jc w:val="center"/>
              <w:rPr>
                <w:rFonts w:ascii="Times New Roman" w:hAnsi="Times New Roman" w:cs="Times New Roman"/>
                <w:sz w:val="18"/>
                <w:szCs w:val="18"/>
              </w:rPr>
            </w:pPr>
            <w:r w:rsidRPr="003140EE">
              <w:rPr>
                <w:rFonts w:ascii="Times New Roman" w:hAnsi="Times New Roman" w:cs="Times New Roman"/>
                <w:sz w:val="18"/>
                <w:szCs w:val="18"/>
              </w:rPr>
              <w:t>Fungal isolates</w:t>
            </w:r>
          </w:p>
        </w:tc>
        <w:tc>
          <w:tcPr>
            <w:tcW w:w="993" w:type="dxa"/>
            <w:vMerge/>
            <w:vAlign w:val="center"/>
          </w:tcPr>
          <w:p w14:paraId="00000CC2" w14:textId="77777777" w:rsidR="00B434A4" w:rsidRPr="003140EE" w:rsidRDefault="00B434A4" w:rsidP="00B434A4">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Merge/>
            <w:vAlign w:val="center"/>
          </w:tcPr>
          <w:p w14:paraId="00000CC3" w14:textId="77777777" w:rsidR="00B434A4" w:rsidRPr="003140EE" w:rsidRDefault="00B434A4" w:rsidP="00B434A4">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276" w:type="dxa"/>
            <w:vMerge/>
            <w:vAlign w:val="center"/>
          </w:tcPr>
          <w:p w14:paraId="00000CC4" w14:textId="77777777" w:rsidR="00B434A4" w:rsidRPr="003140EE" w:rsidRDefault="00B434A4" w:rsidP="00B434A4">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417" w:type="dxa"/>
            <w:vMerge/>
            <w:vAlign w:val="center"/>
          </w:tcPr>
          <w:p w14:paraId="00000CC5" w14:textId="77777777" w:rsidR="00B434A4" w:rsidRPr="003140EE" w:rsidRDefault="00B434A4" w:rsidP="00B434A4">
            <w:pPr>
              <w:widowControl w:val="0"/>
              <w:pBdr>
                <w:top w:val="nil"/>
                <w:left w:val="nil"/>
                <w:bottom w:val="nil"/>
                <w:right w:val="nil"/>
                <w:between w:val="nil"/>
              </w:pBdr>
              <w:spacing w:line="276" w:lineRule="auto"/>
              <w:rPr>
                <w:rFonts w:ascii="Times New Roman" w:hAnsi="Times New Roman" w:cs="Times New Roman"/>
                <w:sz w:val="18"/>
                <w:szCs w:val="18"/>
              </w:rPr>
            </w:pPr>
          </w:p>
        </w:tc>
        <w:tc>
          <w:tcPr>
            <w:tcW w:w="992" w:type="dxa"/>
            <w:vAlign w:val="center"/>
          </w:tcPr>
          <w:p w14:paraId="00000CC6" w14:textId="1AD33AE8" w:rsidR="00B434A4" w:rsidRPr="003140EE" w:rsidRDefault="00B434A4" w:rsidP="00B434A4">
            <w:pPr>
              <w:jc w:val="center"/>
              <w:rPr>
                <w:rFonts w:ascii="Times New Roman" w:hAnsi="Times New Roman" w:cs="Times New Roman"/>
                <w:sz w:val="18"/>
                <w:szCs w:val="18"/>
              </w:rPr>
            </w:pPr>
            <w:r w:rsidRPr="003140EE">
              <w:rPr>
                <w:rFonts w:ascii="Times New Roman" w:hAnsi="Times New Roman" w:cs="Times New Roman"/>
                <w:sz w:val="18"/>
                <w:szCs w:val="18"/>
              </w:rPr>
              <w:t>1,000, 3,000, 5,000, 7,000 and 10,000</w:t>
            </w:r>
            <w:r w:rsidR="00A35803" w:rsidRPr="003140EE">
              <w:rPr>
                <w:rFonts w:ascii="Times New Roman" w:hAnsi="Times New Roman" w:cs="Times New Roman"/>
                <w:sz w:val="18"/>
                <w:szCs w:val="18"/>
                <w:vertAlign w:val="superscript"/>
              </w:rPr>
              <w:t>f</w:t>
            </w:r>
          </w:p>
        </w:tc>
        <w:tc>
          <w:tcPr>
            <w:tcW w:w="1134" w:type="dxa"/>
            <w:vMerge/>
            <w:vAlign w:val="center"/>
          </w:tcPr>
          <w:p w14:paraId="00000CC7" w14:textId="77777777" w:rsidR="00B434A4" w:rsidRPr="003140EE" w:rsidRDefault="00B434A4" w:rsidP="00B434A4">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134" w:type="dxa"/>
            <w:vMerge/>
            <w:vAlign w:val="center"/>
          </w:tcPr>
          <w:p w14:paraId="00000CC8" w14:textId="77777777" w:rsidR="00B434A4" w:rsidRPr="003140EE" w:rsidRDefault="00B434A4" w:rsidP="00B434A4">
            <w:pPr>
              <w:widowControl w:val="0"/>
              <w:pBdr>
                <w:top w:val="nil"/>
                <w:left w:val="nil"/>
                <w:bottom w:val="nil"/>
                <w:right w:val="nil"/>
                <w:between w:val="nil"/>
              </w:pBdr>
              <w:spacing w:line="276" w:lineRule="auto"/>
              <w:rPr>
                <w:rFonts w:ascii="Times New Roman" w:hAnsi="Times New Roman" w:cs="Times New Roman"/>
                <w:sz w:val="18"/>
                <w:szCs w:val="18"/>
              </w:rPr>
            </w:pPr>
          </w:p>
        </w:tc>
        <w:tc>
          <w:tcPr>
            <w:tcW w:w="1701" w:type="dxa"/>
            <w:shd w:val="clear" w:color="auto" w:fill="E2EFD9"/>
            <w:vAlign w:val="center"/>
          </w:tcPr>
          <w:p w14:paraId="00000CC9" w14:textId="77777777" w:rsidR="00B434A4" w:rsidRPr="003140EE" w:rsidRDefault="00B434A4" w:rsidP="00B434A4">
            <w:pPr>
              <w:jc w:val="center"/>
              <w:rPr>
                <w:rFonts w:ascii="Times New Roman" w:hAnsi="Times New Roman" w:cs="Times New Roman"/>
                <w:sz w:val="18"/>
                <w:szCs w:val="18"/>
              </w:rPr>
            </w:pPr>
            <w:r w:rsidRPr="003140EE">
              <w:rPr>
                <w:rFonts w:ascii="Times New Roman" w:hAnsi="Times New Roman" w:cs="Times New Roman"/>
                <w:sz w:val="18"/>
                <w:szCs w:val="18"/>
              </w:rPr>
              <w:t>10,000 ppm for 24 h</w:t>
            </w:r>
          </w:p>
        </w:tc>
        <w:tc>
          <w:tcPr>
            <w:tcW w:w="3686" w:type="dxa"/>
            <w:vMerge/>
            <w:vAlign w:val="center"/>
          </w:tcPr>
          <w:p w14:paraId="00000CCB" w14:textId="77777777" w:rsidR="00B434A4" w:rsidRPr="000F128A" w:rsidRDefault="00B434A4" w:rsidP="00B434A4">
            <w:pPr>
              <w:widowControl w:val="0"/>
              <w:pBdr>
                <w:top w:val="nil"/>
                <w:left w:val="nil"/>
                <w:bottom w:val="nil"/>
                <w:right w:val="nil"/>
                <w:between w:val="nil"/>
              </w:pBdr>
              <w:spacing w:line="276" w:lineRule="auto"/>
              <w:rPr>
                <w:rFonts w:ascii="Times New Roman" w:hAnsi="Times New Roman" w:cs="Times New Roman"/>
                <w:sz w:val="18"/>
                <w:szCs w:val="18"/>
              </w:rPr>
            </w:pPr>
          </w:p>
        </w:tc>
        <w:tc>
          <w:tcPr>
            <w:tcW w:w="2835" w:type="dxa"/>
            <w:vMerge/>
            <w:vAlign w:val="center"/>
          </w:tcPr>
          <w:p w14:paraId="00000CCC" w14:textId="77777777" w:rsidR="00B434A4" w:rsidRPr="000F128A" w:rsidRDefault="00B434A4" w:rsidP="00B434A4">
            <w:pPr>
              <w:widowControl w:val="0"/>
              <w:pBdr>
                <w:top w:val="nil"/>
                <w:left w:val="nil"/>
                <w:bottom w:val="nil"/>
                <w:right w:val="nil"/>
                <w:between w:val="nil"/>
              </w:pBdr>
              <w:spacing w:line="276" w:lineRule="auto"/>
              <w:rPr>
                <w:rFonts w:ascii="Times New Roman" w:hAnsi="Times New Roman" w:cs="Times New Roman"/>
                <w:sz w:val="18"/>
                <w:szCs w:val="18"/>
              </w:rPr>
            </w:pPr>
          </w:p>
        </w:tc>
      </w:tr>
      <w:tr w:rsidR="00B434A4" w:rsidRPr="000F128A" w14:paraId="6D7F8B85" w14:textId="77777777" w:rsidTr="00C00283">
        <w:trPr>
          <w:trHeight w:val="272"/>
        </w:trPr>
        <w:tc>
          <w:tcPr>
            <w:tcW w:w="22402" w:type="dxa"/>
            <w:gridSpan w:val="14"/>
            <w:tcBorders>
              <w:top w:val="single" w:sz="4" w:space="0" w:color="000000"/>
              <w:left w:val="nil"/>
              <w:bottom w:val="nil"/>
              <w:right w:val="nil"/>
            </w:tcBorders>
            <w:vAlign w:val="center"/>
          </w:tcPr>
          <w:p w14:paraId="40FAB85C" w14:textId="5621BF9B" w:rsidR="00B434A4" w:rsidRPr="00594806" w:rsidRDefault="00B434A4" w:rsidP="00B434A4">
            <w:pPr>
              <w:rPr>
                <w:rFonts w:ascii="Times New Roman" w:hAnsi="Times New Roman" w:cs="Times New Roman"/>
                <w:sz w:val="18"/>
                <w:szCs w:val="18"/>
                <w:vertAlign w:val="superscript"/>
              </w:rPr>
            </w:pPr>
            <w:r w:rsidRPr="00594806">
              <w:rPr>
                <w:rFonts w:ascii="Times New Roman" w:hAnsi="Times New Roman" w:cs="Times New Roman"/>
                <w:sz w:val="18"/>
                <w:szCs w:val="18"/>
                <w:vertAlign w:val="superscript"/>
              </w:rPr>
              <w:t>a</w:t>
            </w:r>
            <w:r w:rsidRPr="00594806">
              <w:rPr>
                <w:rFonts w:ascii="Times New Roman" w:hAnsi="Times New Roman" w:cs="Times New Roman"/>
                <w:sz w:val="18"/>
                <w:szCs w:val="18"/>
              </w:rPr>
              <w:t>If 60 insects per replicate are tested per organism and controlled by the treatment, then the statistical reliability is 0.95 at the 95% confidence level (</w:t>
            </w:r>
            <w:r w:rsidR="00DE4943" w:rsidRPr="00594806">
              <w:rPr>
                <w:rFonts w:ascii="Times New Roman" w:hAnsi="Times New Roman" w:cs="Times New Roman"/>
                <w:sz w:val="18"/>
                <w:szCs w:val="18"/>
              </w:rPr>
              <w:t>i.e., LD</w:t>
            </w:r>
            <w:r w:rsidR="00DE4943" w:rsidRPr="00594806">
              <w:rPr>
                <w:rFonts w:ascii="Times New Roman" w:hAnsi="Times New Roman" w:cs="Times New Roman"/>
                <w:sz w:val="18"/>
                <w:szCs w:val="18"/>
                <w:vertAlign w:val="subscript"/>
              </w:rPr>
              <w:t>95</w:t>
            </w:r>
            <w:r w:rsidR="00DE4943" w:rsidRPr="00594806">
              <w:rPr>
                <w:rFonts w:ascii="Times New Roman" w:hAnsi="Times New Roman" w:cs="Times New Roman"/>
                <w:sz w:val="18"/>
                <w:szCs w:val="18"/>
              </w:rPr>
              <w:t>; Haack et al. [4</w:t>
            </w:r>
            <w:r w:rsidR="00594806" w:rsidRPr="00594806">
              <w:rPr>
                <w:rFonts w:ascii="Times New Roman" w:hAnsi="Times New Roman" w:cs="Times New Roman"/>
                <w:sz w:val="18"/>
                <w:szCs w:val="18"/>
              </w:rPr>
              <w:t>2</w:t>
            </w:r>
            <w:r w:rsidR="00DE4943" w:rsidRPr="00594806">
              <w:rPr>
                <w:rFonts w:ascii="Times New Roman" w:hAnsi="Times New Roman" w:cs="Times New Roman"/>
                <w:sz w:val="18"/>
                <w:szCs w:val="18"/>
              </w:rPr>
              <w:t>]</w:t>
            </w:r>
            <w:r w:rsidRPr="00594806">
              <w:rPr>
                <w:rFonts w:ascii="Times New Roman" w:hAnsi="Times New Roman" w:cs="Times New Roman"/>
                <w:sz w:val="18"/>
                <w:szCs w:val="18"/>
              </w:rPr>
              <w:t>).</w:t>
            </w:r>
          </w:p>
        </w:tc>
      </w:tr>
      <w:tr w:rsidR="00B434A4" w:rsidRPr="000F128A" w14:paraId="1B4D8BAC" w14:textId="77777777" w:rsidTr="00C00283">
        <w:trPr>
          <w:trHeight w:val="272"/>
        </w:trPr>
        <w:tc>
          <w:tcPr>
            <w:tcW w:w="22402" w:type="dxa"/>
            <w:gridSpan w:val="14"/>
            <w:tcBorders>
              <w:top w:val="nil"/>
              <w:left w:val="nil"/>
              <w:bottom w:val="nil"/>
              <w:right w:val="nil"/>
            </w:tcBorders>
            <w:vAlign w:val="center"/>
          </w:tcPr>
          <w:p w14:paraId="45FD23A7" w14:textId="759937B3" w:rsidR="00B434A4" w:rsidRPr="00594806" w:rsidRDefault="00B434A4" w:rsidP="00B434A4">
            <w:pPr>
              <w:rPr>
                <w:rFonts w:ascii="Times New Roman" w:hAnsi="Times New Roman" w:cs="Times New Roman"/>
                <w:sz w:val="18"/>
                <w:szCs w:val="18"/>
                <w:vertAlign w:val="superscript"/>
              </w:rPr>
            </w:pPr>
            <w:r w:rsidRPr="00594806">
              <w:rPr>
                <w:rFonts w:ascii="Times New Roman" w:hAnsi="Times New Roman" w:cs="Times New Roman"/>
                <w:sz w:val="18"/>
                <w:szCs w:val="18"/>
                <w:vertAlign w:val="superscript"/>
              </w:rPr>
              <w:t>b</w:t>
            </w:r>
            <w:r w:rsidRPr="00594806">
              <w:rPr>
                <w:rFonts w:ascii="Times New Roman" w:hAnsi="Times New Roman" w:cs="Times New Roman"/>
                <w:sz w:val="18"/>
                <w:szCs w:val="18"/>
              </w:rPr>
              <w:t>Conversion of units from g/m</w:t>
            </w:r>
            <w:r w:rsidRPr="00594806">
              <w:rPr>
                <w:rFonts w:ascii="Times New Roman" w:hAnsi="Times New Roman" w:cs="Times New Roman"/>
                <w:sz w:val="18"/>
                <w:szCs w:val="18"/>
                <w:vertAlign w:val="superscript"/>
              </w:rPr>
              <w:t>3</w:t>
            </w:r>
            <w:r w:rsidRPr="00594806">
              <w:rPr>
                <w:rFonts w:ascii="Times New Roman" w:hAnsi="Times New Roman" w:cs="Times New Roman"/>
                <w:sz w:val="18"/>
                <w:szCs w:val="18"/>
              </w:rPr>
              <w:t xml:space="preserve"> </w:t>
            </w:r>
            <w:r w:rsidR="00244D58" w:rsidRPr="00594806">
              <w:rPr>
                <w:rFonts w:ascii="Times New Roman" w:hAnsi="Times New Roman" w:cs="Times New Roman"/>
                <w:sz w:val="18"/>
                <w:szCs w:val="18"/>
              </w:rPr>
              <w:t xml:space="preserve">(or mg/L) </w:t>
            </w:r>
            <w:r w:rsidRPr="00594806">
              <w:rPr>
                <w:rFonts w:ascii="Times New Roman" w:hAnsi="Times New Roman" w:cs="Times New Roman"/>
                <w:sz w:val="18"/>
                <w:szCs w:val="18"/>
              </w:rPr>
              <w:t>to ppm was based on 1 g/m</w:t>
            </w:r>
            <w:r w:rsidRPr="00594806">
              <w:rPr>
                <w:rFonts w:ascii="Times New Roman" w:hAnsi="Times New Roman" w:cs="Times New Roman"/>
                <w:sz w:val="18"/>
                <w:szCs w:val="18"/>
                <w:vertAlign w:val="superscript"/>
              </w:rPr>
              <w:t>3</w:t>
            </w:r>
            <w:r w:rsidRPr="00594806">
              <w:rPr>
                <w:rFonts w:ascii="Times New Roman" w:hAnsi="Times New Roman" w:cs="Times New Roman"/>
                <w:sz w:val="18"/>
                <w:szCs w:val="18"/>
              </w:rPr>
              <w:t xml:space="preserve"> = 700 ppm.</w:t>
            </w:r>
          </w:p>
        </w:tc>
      </w:tr>
      <w:tr w:rsidR="00B434A4" w:rsidRPr="000F128A" w14:paraId="71387C7C" w14:textId="77777777" w:rsidTr="00C00283">
        <w:trPr>
          <w:trHeight w:val="272"/>
        </w:trPr>
        <w:tc>
          <w:tcPr>
            <w:tcW w:w="22402" w:type="dxa"/>
            <w:gridSpan w:val="14"/>
            <w:tcBorders>
              <w:top w:val="nil"/>
              <w:left w:val="nil"/>
              <w:bottom w:val="nil"/>
              <w:right w:val="nil"/>
            </w:tcBorders>
            <w:vAlign w:val="center"/>
          </w:tcPr>
          <w:p w14:paraId="60A9E80F" w14:textId="2918C0C1" w:rsidR="00B434A4" w:rsidRPr="00594806" w:rsidRDefault="00B434A4" w:rsidP="00B434A4">
            <w:pPr>
              <w:rPr>
                <w:rFonts w:ascii="Times New Roman" w:hAnsi="Times New Roman" w:cs="Times New Roman"/>
                <w:sz w:val="18"/>
                <w:szCs w:val="18"/>
                <w:vertAlign w:val="superscript"/>
              </w:rPr>
            </w:pPr>
            <w:r w:rsidRPr="00594806">
              <w:rPr>
                <w:rFonts w:ascii="Times New Roman" w:hAnsi="Times New Roman" w:cs="Times New Roman"/>
                <w:sz w:val="18"/>
                <w:szCs w:val="18"/>
                <w:vertAlign w:val="superscript"/>
              </w:rPr>
              <w:t>c</w:t>
            </w:r>
            <w:r w:rsidRPr="00594806">
              <w:rPr>
                <w:rFonts w:ascii="Times New Roman" w:hAnsi="Times New Roman" w:cs="Times New Roman"/>
                <w:sz w:val="18"/>
                <w:szCs w:val="18"/>
              </w:rPr>
              <w:t>Manuscript translated to English using Google Translate</w:t>
            </w:r>
            <w:r w:rsidR="00E05BD5">
              <w:rPr>
                <w:rFonts w:ascii="Times New Roman" w:hAnsi="Times New Roman" w:cs="Times New Roman"/>
                <w:sz w:val="18"/>
                <w:szCs w:val="18"/>
              </w:rPr>
              <w:t>,</w:t>
            </w:r>
            <w:r w:rsidRPr="00594806">
              <w:rPr>
                <w:rFonts w:ascii="Times New Roman" w:hAnsi="Times New Roman" w:cs="Times New Roman"/>
                <w:sz w:val="18"/>
                <w:szCs w:val="18"/>
              </w:rPr>
              <w:t xml:space="preserve"> </w:t>
            </w:r>
            <w:hyperlink r:id="rId9">
              <w:r w:rsidRPr="00594806">
                <w:rPr>
                  <w:rFonts w:ascii="Times New Roman" w:hAnsi="Times New Roman" w:cs="Times New Roman"/>
                  <w:color w:val="0563C1"/>
                  <w:sz w:val="18"/>
                  <w:szCs w:val="18"/>
                  <w:u w:val="single"/>
                </w:rPr>
                <w:t>https://translate.google.com/?hl=en&amp;tab=TT</w:t>
              </w:r>
            </w:hyperlink>
            <w:r w:rsidRPr="00594806">
              <w:rPr>
                <w:rFonts w:ascii="Times New Roman" w:hAnsi="Times New Roman" w:cs="Times New Roman"/>
                <w:sz w:val="18"/>
                <w:szCs w:val="18"/>
              </w:rPr>
              <w:t>. Where possible, authors were contacted to ensure the accuracy of the details pr</w:t>
            </w:r>
            <w:r w:rsidR="00287FE3">
              <w:rPr>
                <w:rFonts w:ascii="Times New Roman" w:hAnsi="Times New Roman" w:cs="Times New Roman"/>
                <w:sz w:val="18"/>
                <w:szCs w:val="18"/>
              </w:rPr>
              <w:t xml:space="preserve">ovided </w:t>
            </w:r>
            <w:r w:rsidRPr="00594806">
              <w:rPr>
                <w:rFonts w:ascii="Times New Roman" w:hAnsi="Times New Roman" w:cs="Times New Roman"/>
                <w:sz w:val="18"/>
                <w:szCs w:val="18"/>
              </w:rPr>
              <w:t>in the table.</w:t>
            </w:r>
          </w:p>
        </w:tc>
      </w:tr>
      <w:tr w:rsidR="00B434A4" w:rsidRPr="000F128A" w14:paraId="7A00D2CB" w14:textId="77777777" w:rsidTr="00923A22">
        <w:trPr>
          <w:trHeight w:val="272"/>
        </w:trPr>
        <w:tc>
          <w:tcPr>
            <w:tcW w:w="22402" w:type="dxa"/>
            <w:gridSpan w:val="14"/>
            <w:tcBorders>
              <w:top w:val="nil"/>
              <w:left w:val="nil"/>
              <w:bottom w:val="nil"/>
              <w:right w:val="nil"/>
            </w:tcBorders>
            <w:vAlign w:val="center"/>
          </w:tcPr>
          <w:p w14:paraId="00000CDC" w14:textId="25FC8549" w:rsidR="00B434A4" w:rsidRPr="00594806" w:rsidRDefault="00B434A4" w:rsidP="00B434A4">
            <w:pPr>
              <w:rPr>
                <w:rFonts w:ascii="Times New Roman" w:hAnsi="Times New Roman" w:cs="Times New Roman"/>
                <w:sz w:val="18"/>
                <w:szCs w:val="18"/>
              </w:rPr>
            </w:pPr>
            <w:r w:rsidRPr="00594806">
              <w:rPr>
                <w:rFonts w:ascii="Times New Roman" w:hAnsi="Times New Roman" w:cs="Times New Roman"/>
                <w:sz w:val="18"/>
                <w:szCs w:val="18"/>
                <w:vertAlign w:val="superscript"/>
              </w:rPr>
              <w:t>d</w:t>
            </w:r>
            <w:r w:rsidRPr="00594806">
              <w:rPr>
                <w:rFonts w:ascii="Times New Roman" w:hAnsi="Times New Roman" w:cs="Times New Roman"/>
                <w:sz w:val="18"/>
                <w:szCs w:val="18"/>
              </w:rPr>
              <w:t xml:space="preserve">The authors did not differentiate between the larval stage of </w:t>
            </w:r>
            <w:r w:rsidRPr="00594806">
              <w:rPr>
                <w:rFonts w:ascii="Times New Roman" w:hAnsi="Times New Roman" w:cs="Times New Roman"/>
                <w:i/>
                <w:sz w:val="18"/>
                <w:szCs w:val="18"/>
              </w:rPr>
              <w:t>Hylastes ater</w:t>
            </w:r>
            <w:r w:rsidRPr="00594806">
              <w:rPr>
                <w:rFonts w:ascii="Times New Roman" w:hAnsi="Times New Roman" w:cs="Times New Roman"/>
                <w:sz w:val="18"/>
                <w:szCs w:val="18"/>
              </w:rPr>
              <w:t xml:space="preserve"> and </w:t>
            </w:r>
            <w:r w:rsidRPr="00594806">
              <w:rPr>
                <w:rFonts w:ascii="Times New Roman" w:hAnsi="Times New Roman" w:cs="Times New Roman"/>
                <w:i/>
                <w:sz w:val="18"/>
                <w:szCs w:val="18"/>
              </w:rPr>
              <w:t>Hylurgus ligniperda</w:t>
            </w:r>
            <w:r w:rsidRPr="00594806">
              <w:rPr>
                <w:rFonts w:ascii="Times New Roman" w:hAnsi="Times New Roman" w:cs="Times New Roman"/>
                <w:sz w:val="18"/>
                <w:szCs w:val="18"/>
              </w:rPr>
              <w:t>. Therefore, the results for both species have been included in the table.</w:t>
            </w:r>
          </w:p>
        </w:tc>
      </w:tr>
      <w:tr w:rsidR="00B434A4" w:rsidRPr="000F128A" w14:paraId="60CAEE5E" w14:textId="77777777" w:rsidTr="00923A22">
        <w:trPr>
          <w:trHeight w:val="272"/>
        </w:trPr>
        <w:tc>
          <w:tcPr>
            <w:tcW w:w="22402" w:type="dxa"/>
            <w:gridSpan w:val="14"/>
            <w:tcBorders>
              <w:top w:val="nil"/>
              <w:left w:val="nil"/>
              <w:bottom w:val="nil"/>
              <w:right w:val="nil"/>
            </w:tcBorders>
            <w:vAlign w:val="center"/>
          </w:tcPr>
          <w:p w14:paraId="588AD2EF" w14:textId="28FFF5A4" w:rsidR="00B434A4" w:rsidRPr="00594806" w:rsidRDefault="00B434A4" w:rsidP="00B434A4">
            <w:pPr>
              <w:rPr>
                <w:rFonts w:ascii="Times New Roman" w:hAnsi="Times New Roman" w:cs="Times New Roman"/>
                <w:sz w:val="18"/>
                <w:szCs w:val="18"/>
              </w:rPr>
            </w:pPr>
            <w:r w:rsidRPr="00594806">
              <w:rPr>
                <w:rFonts w:ascii="Times New Roman" w:hAnsi="Times New Roman" w:cs="Times New Roman"/>
                <w:sz w:val="18"/>
                <w:szCs w:val="18"/>
                <w:vertAlign w:val="superscript"/>
              </w:rPr>
              <w:t>e</w:t>
            </w:r>
            <w:r w:rsidRPr="00594806">
              <w:rPr>
                <w:rFonts w:ascii="Times New Roman" w:hAnsi="Times New Roman" w:cs="Times New Roman"/>
                <w:sz w:val="18"/>
                <w:szCs w:val="18"/>
              </w:rPr>
              <w:t>Information from secondary sources (</w:t>
            </w:r>
            <w:r w:rsidR="00556F2F" w:rsidRPr="00594806">
              <w:rPr>
                <w:rFonts w:ascii="Times New Roman" w:hAnsi="Times New Roman" w:cs="Times New Roman"/>
                <w:sz w:val="18"/>
                <w:szCs w:val="18"/>
              </w:rPr>
              <w:t>Ar</w:t>
            </w:r>
            <w:r w:rsidR="00AD108C" w:rsidRPr="00594806">
              <w:rPr>
                <w:rFonts w:ascii="Times New Roman" w:hAnsi="Times New Roman" w:cs="Times New Roman"/>
                <w:sz w:val="18"/>
                <w:szCs w:val="18"/>
              </w:rPr>
              <w:t xml:space="preserve">mstrong et al. [4], </w:t>
            </w:r>
            <w:r w:rsidRPr="00594806">
              <w:rPr>
                <w:rFonts w:ascii="Times New Roman" w:hAnsi="Times New Roman" w:cs="Times New Roman"/>
                <w:sz w:val="18"/>
                <w:szCs w:val="18"/>
              </w:rPr>
              <w:t>Brash and Page [4</w:t>
            </w:r>
            <w:r w:rsidR="00594806" w:rsidRPr="00594806">
              <w:rPr>
                <w:rFonts w:ascii="Times New Roman" w:hAnsi="Times New Roman" w:cs="Times New Roman"/>
                <w:sz w:val="18"/>
                <w:szCs w:val="18"/>
              </w:rPr>
              <w:t>3</w:t>
            </w:r>
            <w:r w:rsidRPr="00594806">
              <w:rPr>
                <w:rFonts w:ascii="Times New Roman" w:hAnsi="Times New Roman" w:cs="Times New Roman"/>
                <w:sz w:val="18"/>
                <w:szCs w:val="18"/>
              </w:rPr>
              <w:t>]</w:t>
            </w:r>
            <w:r w:rsidR="00AD108C" w:rsidRPr="00594806">
              <w:rPr>
                <w:rFonts w:ascii="Times New Roman" w:hAnsi="Times New Roman" w:cs="Times New Roman"/>
                <w:sz w:val="18"/>
                <w:szCs w:val="18"/>
              </w:rPr>
              <w:t xml:space="preserve"> and/or </w:t>
            </w:r>
            <w:r w:rsidRPr="00594806">
              <w:rPr>
                <w:rFonts w:ascii="Times New Roman" w:hAnsi="Times New Roman" w:cs="Times New Roman"/>
                <w:sz w:val="18"/>
                <w:szCs w:val="18"/>
              </w:rPr>
              <w:t>MAF [4</w:t>
            </w:r>
            <w:r w:rsidR="00594806" w:rsidRPr="00594806">
              <w:rPr>
                <w:rFonts w:ascii="Times New Roman" w:hAnsi="Times New Roman" w:cs="Times New Roman"/>
                <w:sz w:val="18"/>
                <w:szCs w:val="18"/>
              </w:rPr>
              <w:t>4</w:t>
            </w:r>
            <w:r w:rsidRPr="00594806">
              <w:rPr>
                <w:rFonts w:ascii="Times New Roman" w:hAnsi="Times New Roman" w:cs="Times New Roman"/>
                <w:sz w:val="18"/>
                <w:szCs w:val="18"/>
              </w:rPr>
              <w:t>]).</w:t>
            </w:r>
          </w:p>
        </w:tc>
      </w:tr>
      <w:tr w:rsidR="00297413" w:rsidRPr="000F128A" w14:paraId="3DA02904" w14:textId="77777777" w:rsidTr="00923A22">
        <w:trPr>
          <w:trHeight w:val="272"/>
        </w:trPr>
        <w:tc>
          <w:tcPr>
            <w:tcW w:w="22402" w:type="dxa"/>
            <w:gridSpan w:val="14"/>
            <w:tcBorders>
              <w:top w:val="nil"/>
              <w:left w:val="nil"/>
              <w:bottom w:val="nil"/>
              <w:right w:val="nil"/>
            </w:tcBorders>
            <w:vAlign w:val="center"/>
          </w:tcPr>
          <w:p w14:paraId="35EF6FC8" w14:textId="17F9FE74" w:rsidR="00297413" w:rsidRPr="00297413" w:rsidRDefault="00297413" w:rsidP="00B434A4">
            <w:pPr>
              <w:rPr>
                <w:rFonts w:ascii="Times New Roman" w:hAnsi="Times New Roman" w:cs="Times New Roman"/>
                <w:sz w:val="18"/>
                <w:szCs w:val="18"/>
              </w:rPr>
            </w:pPr>
            <w:r>
              <w:rPr>
                <w:rFonts w:ascii="Times New Roman" w:hAnsi="Times New Roman" w:cs="Times New Roman"/>
                <w:sz w:val="18"/>
                <w:szCs w:val="18"/>
                <w:vertAlign w:val="superscript"/>
              </w:rPr>
              <w:t>f</w:t>
            </w:r>
            <w:r>
              <w:rPr>
                <w:rFonts w:ascii="Times New Roman" w:hAnsi="Times New Roman" w:cs="Times New Roman"/>
                <w:sz w:val="18"/>
                <w:szCs w:val="18"/>
              </w:rPr>
              <w:t>Conversion of unit</w:t>
            </w:r>
            <w:r w:rsidR="00E12B88">
              <w:rPr>
                <w:rFonts w:ascii="Times New Roman" w:hAnsi="Times New Roman" w:cs="Times New Roman"/>
                <w:sz w:val="18"/>
                <w:szCs w:val="18"/>
              </w:rPr>
              <w:t>s from % to p</w:t>
            </w:r>
            <w:r w:rsidR="00697BE2">
              <w:rPr>
                <w:rFonts w:ascii="Times New Roman" w:hAnsi="Times New Roman" w:cs="Times New Roman"/>
                <w:sz w:val="18"/>
                <w:szCs w:val="18"/>
              </w:rPr>
              <w:t>p</w:t>
            </w:r>
            <w:r w:rsidR="00E12B88">
              <w:rPr>
                <w:rFonts w:ascii="Times New Roman" w:hAnsi="Times New Roman" w:cs="Times New Roman"/>
                <w:sz w:val="18"/>
                <w:szCs w:val="18"/>
              </w:rPr>
              <w:t xml:space="preserve">m was based on 1% = </w:t>
            </w:r>
            <w:r w:rsidR="00A35803">
              <w:rPr>
                <w:rFonts w:ascii="Times New Roman" w:hAnsi="Times New Roman" w:cs="Times New Roman"/>
                <w:sz w:val="18"/>
                <w:szCs w:val="18"/>
              </w:rPr>
              <w:t xml:space="preserve">10,000 </w:t>
            </w:r>
            <w:r w:rsidR="00E12B88">
              <w:rPr>
                <w:rFonts w:ascii="Times New Roman" w:hAnsi="Times New Roman" w:cs="Times New Roman"/>
                <w:sz w:val="18"/>
                <w:szCs w:val="18"/>
              </w:rPr>
              <w:t>ppm.</w:t>
            </w:r>
          </w:p>
        </w:tc>
      </w:tr>
    </w:tbl>
    <w:p w14:paraId="77ECA88A" w14:textId="77777777" w:rsidR="00B35B2C" w:rsidRDefault="00B35B2C" w:rsidP="00D921F3">
      <w:pPr>
        <w:rPr>
          <w:sz w:val="18"/>
          <w:szCs w:val="18"/>
        </w:rPr>
      </w:pPr>
    </w:p>
    <w:p w14:paraId="568BFFA5" w14:textId="77777777" w:rsidR="00AD25BB" w:rsidRDefault="00AD25BB" w:rsidP="00D921F3">
      <w:pPr>
        <w:rPr>
          <w:sz w:val="18"/>
          <w:szCs w:val="18"/>
        </w:rPr>
        <w:sectPr w:rsidR="00AD25BB" w:rsidSect="00F174DF">
          <w:footerReference w:type="default" r:id="rId10"/>
          <w:pgSz w:w="23811" w:h="16838" w:orient="landscape" w:code="8"/>
          <w:pgMar w:top="720" w:right="720" w:bottom="720" w:left="720" w:header="708" w:footer="708" w:gutter="0"/>
          <w:cols w:space="720"/>
          <w:docGrid w:linePitch="299"/>
        </w:sectPr>
      </w:pPr>
    </w:p>
    <w:tbl>
      <w:tblPr>
        <w:tblStyle w:val="a0"/>
        <w:tblW w:w="253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1842"/>
        <w:gridCol w:w="2552"/>
        <w:gridCol w:w="850"/>
        <w:gridCol w:w="993"/>
        <w:gridCol w:w="992"/>
        <w:gridCol w:w="1276"/>
        <w:gridCol w:w="1417"/>
        <w:gridCol w:w="992"/>
        <w:gridCol w:w="1134"/>
        <w:gridCol w:w="1134"/>
        <w:gridCol w:w="1701"/>
        <w:gridCol w:w="3686"/>
        <w:gridCol w:w="2835"/>
        <w:gridCol w:w="2952"/>
      </w:tblGrid>
      <w:tr w:rsidR="005A09B9" w:rsidRPr="004A5FFF" w14:paraId="00F74C1B" w14:textId="77777777" w:rsidTr="00805611">
        <w:trPr>
          <w:trHeight w:val="340"/>
        </w:trPr>
        <w:tc>
          <w:tcPr>
            <w:tcW w:w="25349" w:type="dxa"/>
            <w:gridSpan w:val="15"/>
            <w:tcBorders>
              <w:top w:val="nil"/>
              <w:left w:val="nil"/>
              <w:bottom w:val="nil"/>
              <w:right w:val="nil"/>
            </w:tcBorders>
            <w:vAlign w:val="center"/>
          </w:tcPr>
          <w:p w14:paraId="32D06D21" w14:textId="35A76356" w:rsidR="005A09B9" w:rsidRPr="00C0768D" w:rsidRDefault="005A09B9" w:rsidP="00C10793">
            <w:pPr>
              <w:rPr>
                <w:rFonts w:ascii="Times New Roman" w:hAnsi="Times New Roman" w:cs="Times New Roman"/>
                <w:b/>
                <w:sz w:val="18"/>
                <w:szCs w:val="18"/>
              </w:rPr>
            </w:pPr>
            <w:r w:rsidRPr="00C0768D">
              <w:rPr>
                <w:rFonts w:ascii="Times New Roman" w:hAnsi="Times New Roman" w:cs="Times New Roman"/>
                <w:b/>
                <w:sz w:val="18"/>
                <w:szCs w:val="18"/>
              </w:rPr>
              <w:lastRenderedPageBreak/>
              <w:t xml:space="preserve">Table S2. </w:t>
            </w:r>
            <w:r w:rsidRPr="00C0768D">
              <w:rPr>
                <w:rFonts w:ascii="Times New Roman" w:hAnsi="Times New Roman" w:cs="Times New Roman"/>
                <w:bCs/>
                <w:sz w:val="18"/>
                <w:szCs w:val="18"/>
              </w:rPr>
              <w:t xml:space="preserve">Summary of the treatment conditions and efficacy of phosphine </w:t>
            </w:r>
            <w:r w:rsidR="00ED1D4D">
              <w:rPr>
                <w:rFonts w:ascii="Times New Roman" w:hAnsi="Times New Roman" w:cs="Times New Roman"/>
                <w:bCs/>
                <w:sz w:val="18"/>
                <w:szCs w:val="18"/>
              </w:rPr>
              <w:t>(PH</w:t>
            </w:r>
            <w:r w:rsidR="00ED1D4D" w:rsidRPr="00ED1D4D">
              <w:rPr>
                <w:rFonts w:ascii="Times New Roman" w:hAnsi="Times New Roman" w:cs="Times New Roman"/>
                <w:bCs/>
                <w:sz w:val="18"/>
                <w:szCs w:val="18"/>
                <w:vertAlign w:val="subscript"/>
              </w:rPr>
              <w:t>3</w:t>
            </w:r>
            <w:r w:rsidR="00ED1D4D">
              <w:rPr>
                <w:rFonts w:ascii="Times New Roman" w:hAnsi="Times New Roman" w:cs="Times New Roman"/>
                <w:bCs/>
                <w:sz w:val="18"/>
                <w:szCs w:val="18"/>
              </w:rPr>
              <w:t xml:space="preserve">) </w:t>
            </w:r>
            <w:r w:rsidRPr="00C0768D">
              <w:rPr>
                <w:rFonts w:ascii="Times New Roman" w:hAnsi="Times New Roman" w:cs="Times New Roman"/>
                <w:bCs/>
                <w:sz w:val="18"/>
                <w:szCs w:val="18"/>
              </w:rPr>
              <w:t>fumigations against forestry pests in chambers</w:t>
            </w:r>
            <w:r w:rsidR="00880CE1">
              <w:rPr>
                <w:rFonts w:ascii="Times New Roman" w:hAnsi="Times New Roman" w:cs="Times New Roman"/>
                <w:bCs/>
                <w:sz w:val="18"/>
                <w:szCs w:val="18"/>
              </w:rPr>
              <w:t xml:space="preserve"> containing wood</w:t>
            </w:r>
            <w:r w:rsidR="00E15F40">
              <w:rPr>
                <w:rFonts w:ascii="Times New Roman" w:hAnsi="Times New Roman" w:cs="Times New Roman"/>
                <w:bCs/>
                <w:sz w:val="18"/>
                <w:szCs w:val="18"/>
              </w:rPr>
              <w:t xml:space="preserve"> (i.e., in vivo)</w:t>
            </w:r>
            <w:r w:rsidRPr="00C0768D">
              <w:rPr>
                <w:rFonts w:ascii="Times New Roman" w:hAnsi="Times New Roman" w:cs="Times New Roman"/>
                <w:b/>
                <w:sz w:val="18"/>
                <w:szCs w:val="18"/>
              </w:rPr>
              <w:t xml:space="preserve"> </w:t>
            </w:r>
          </w:p>
        </w:tc>
      </w:tr>
      <w:tr w:rsidR="005A09B9" w:rsidRPr="004A5FFF" w14:paraId="36192E06" w14:textId="77777777" w:rsidTr="009927BB">
        <w:trPr>
          <w:gridAfter w:val="1"/>
          <w:wAfter w:w="2952" w:type="dxa"/>
          <w:trHeight w:val="809"/>
        </w:trPr>
        <w:tc>
          <w:tcPr>
            <w:tcW w:w="993" w:type="dxa"/>
            <w:tcBorders>
              <w:top w:val="single" w:sz="4" w:space="0" w:color="auto"/>
            </w:tcBorders>
            <w:vAlign w:val="center"/>
          </w:tcPr>
          <w:p w14:paraId="2AB9D7F7" w14:textId="08AF2D43" w:rsidR="005A09B9" w:rsidRPr="004A5FFF" w:rsidRDefault="005A09B9" w:rsidP="00C10793">
            <w:pPr>
              <w:jc w:val="center"/>
              <w:rPr>
                <w:rFonts w:ascii="Times New Roman" w:hAnsi="Times New Roman" w:cs="Times New Roman"/>
                <w:b/>
                <w:sz w:val="18"/>
                <w:szCs w:val="18"/>
              </w:rPr>
            </w:pPr>
            <w:r w:rsidRPr="004A5FFF">
              <w:rPr>
                <w:rFonts w:ascii="Times New Roman" w:hAnsi="Times New Roman" w:cs="Times New Roman"/>
                <w:b/>
                <w:sz w:val="18"/>
                <w:szCs w:val="18"/>
              </w:rPr>
              <w:t>Type</w:t>
            </w:r>
            <w:r w:rsidRPr="004A5FFF">
              <w:rPr>
                <w:rFonts w:ascii="Times New Roman" w:hAnsi="Times New Roman" w:cs="Times New Roman"/>
                <w:b/>
                <w:sz w:val="18"/>
                <w:szCs w:val="18"/>
              </w:rPr>
              <w:tab/>
            </w:r>
          </w:p>
        </w:tc>
        <w:tc>
          <w:tcPr>
            <w:tcW w:w="1842" w:type="dxa"/>
            <w:tcBorders>
              <w:top w:val="single" w:sz="4" w:space="0" w:color="auto"/>
            </w:tcBorders>
            <w:vAlign w:val="center"/>
          </w:tcPr>
          <w:p w14:paraId="24C97006" w14:textId="436829FF" w:rsidR="005A09B9" w:rsidRPr="004A5FFF" w:rsidRDefault="005A09B9" w:rsidP="00C10793">
            <w:pPr>
              <w:jc w:val="center"/>
              <w:rPr>
                <w:rFonts w:ascii="Times New Roman" w:hAnsi="Times New Roman" w:cs="Times New Roman"/>
                <w:b/>
                <w:sz w:val="18"/>
                <w:szCs w:val="18"/>
              </w:rPr>
            </w:pPr>
            <w:r w:rsidRPr="004A5FFF">
              <w:rPr>
                <w:rFonts w:ascii="Times New Roman" w:hAnsi="Times New Roman" w:cs="Times New Roman"/>
                <w:b/>
                <w:sz w:val="18"/>
                <w:szCs w:val="18"/>
              </w:rPr>
              <w:t>Family</w:t>
            </w:r>
          </w:p>
        </w:tc>
        <w:tc>
          <w:tcPr>
            <w:tcW w:w="2552" w:type="dxa"/>
            <w:tcBorders>
              <w:top w:val="single" w:sz="4" w:space="0" w:color="auto"/>
            </w:tcBorders>
            <w:vAlign w:val="center"/>
          </w:tcPr>
          <w:p w14:paraId="2A2F555E" w14:textId="017FF43D" w:rsidR="005A09B9" w:rsidRPr="004A5FFF" w:rsidRDefault="005A09B9" w:rsidP="00C10793">
            <w:pPr>
              <w:jc w:val="center"/>
              <w:rPr>
                <w:rFonts w:ascii="Times New Roman" w:hAnsi="Times New Roman" w:cs="Times New Roman"/>
                <w:b/>
                <w:sz w:val="18"/>
                <w:szCs w:val="18"/>
              </w:rPr>
            </w:pPr>
            <w:r w:rsidRPr="004A5FFF">
              <w:rPr>
                <w:rFonts w:ascii="Times New Roman" w:hAnsi="Times New Roman" w:cs="Times New Roman"/>
                <w:b/>
                <w:sz w:val="18"/>
                <w:szCs w:val="18"/>
              </w:rPr>
              <w:t>Species</w:t>
            </w:r>
          </w:p>
        </w:tc>
        <w:tc>
          <w:tcPr>
            <w:tcW w:w="850" w:type="dxa"/>
            <w:tcBorders>
              <w:top w:val="single" w:sz="4" w:space="0" w:color="auto"/>
            </w:tcBorders>
            <w:vAlign w:val="center"/>
          </w:tcPr>
          <w:p w14:paraId="74EABB68" w14:textId="77777777" w:rsidR="005A09B9" w:rsidRPr="004A5FFF" w:rsidRDefault="005A09B9" w:rsidP="00C10793">
            <w:pPr>
              <w:jc w:val="center"/>
              <w:rPr>
                <w:rFonts w:ascii="Times New Roman" w:hAnsi="Times New Roman" w:cs="Times New Roman"/>
                <w:b/>
                <w:sz w:val="18"/>
                <w:szCs w:val="18"/>
              </w:rPr>
            </w:pPr>
            <w:r w:rsidRPr="004A5FFF">
              <w:rPr>
                <w:rFonts w:ascii="Times New Roman" w:hAnsi="Times New Roman" w:cs="Times New Roman"/>
                <w:b/>
                <w:sz w:val="18"/>
                <w:szCs w:val="18"/>
              </w:rPr>
              <w:t>Life stage</w:t>
            </w:r>
          </w:p>
        </w:tc>
        <w:tc>
          <w:tcPr>
            <w:tcW w:w="993" w:type="dxa"/>
            <w:tcBorders>
              <w:top w:val="single" w:sz="4" w:space="0" w:color="auto"/>
            </w:tcBorders>
            <w:vAlign w:val="center"/>
          </w:tcPr>
          <w:p w14:paraId="6C247C54" w14:textId="77777777" w:rsidR="005A09B9" w:rsidRPr="004A5FFF" w:rsidRDefault="005A09B9" w:rsidP="00C10793">
            <w:pPr>
              <w:jc w:val="center"/>
              <w:rPr>
                <w:rFonts w:ascii="Times New Roman" w:hAnsi="Times New Roman" w:cs="Times New Roman"/>
                <w:b/>
                <w:sz w:val="18"/>
                <w:szCs w:val="18"/>
              </w:rPr>
            </w:pPr>
            <w:r w:rsidRPr="004A5FFF">
              <w:rPr>
                <w:rFonts w:ascii="Times New Roman" w:hAnsi="Times New Roman" w:cs="Times New Roman"/>
                <w:b/>
                <w:sz w:val="18"/>
                <w:szCs w:val="18"/>
              </w:rPr>
              <w:t>Number of replicates</w:t>
            </w:r>
          </w:p>
        </w:tc>
        <w:tc>
          <w:tcPr>
            <w:tcW w:w="992" w:type="dxa"/>
            <w:tcBorders>
              <w:top w:val="single" w:sz="4" w:space="0" w:color="auto"/>
            </w:tcBorders>
            <w:vAlign w:val="center"/>
          </w:tcPr>
          <w:p w14:paraId="4EC28831" w14:textId="494F8BC9" w:rsidR="005A09B9" w:rsidRPr="004A5FFF" w:rsidRDefault="005A09B9" w:rsidP="00C10793">
            <w:pPr>
              <w:jc w:val="center"/>
              <w:rPr>
                <w:rFonts w:ascii="Times New Roman" w:hAnsi="Times New Roman" w:cs="Times New Roman"/>
                <w:b/>
                <w:sz w:val="18"/>
                <w:szCs w:val="18"/>
              </w:rPr>
            </w:pPr>
            <w:r w:rsidRPr="004A5FFF">
              <w:rPr>
                <w:rFonts w:ascii="Times New Roman" w:hAnsi="Times New Roman" w:cs="Times New Roman"/>
                <w:b/>
                <w:sz w:val="18"/>
                <w:szCs w:val="18"/>
              </w:rPr>
              <w:t>Insect numbers/rep</w:t>
            </w:r>
            <w:r w:rsidR="00DF629B" w:rsidRPr="00DF629B">
              <w:rPr>
                <w:rFonts w:ascii="Times New Roman" w:hAnsi="Times New Roman" w:cs="Times New Roman"/>
                <w:b/>
                <w:sz w:val="18"/>
                <w:szCs w:val="18"/>
                <w:vertAlign w:val="superscript"/>
              </w:rPr>
              <w:t>a</w:t>
            </w:r>
          </w:p>
        </w:tc>
        <w:tc>
          <w:tcPr>
            <w:tcW w:w="1276" w:type="dxa"/>
            <w:tcBorders>
              <w:top w:val="single" w:sz="4" w:space="0" w:color="auto"/>
            </w:tcBorders>
            <w:vAlign w:val="center"/>
          </w:tcPr>
          <w:p w14:paraId="17EFAC60" w14:textId="77777777" w:rsidR="005A09B9" w:rsidRPr="004A5FFF" w:rsidRDefault="005A09B9" w:rsidP="00C10793">
            <w:pPr>
              <w:jc w:val="center"/>
              <w:rPr>
                <w:rFonts w:ascii="Times New Roman" w:hAnsi="Times New Roman" w:cs="Times New Roman"/>
                <w:b/>
                <w:sz w:val="18"/>
                <w:szCs w:val="18"/>
              </w:rPr>
            </w:pPr>
            <w:r w:rsidRPr="004A5FFF">
              <w:rPr>
                <w:rFonts w:ascii="Times New Roman" w:hAnsi="Times New Roman" w:cs="Times New Roman"/>
                <w:b/>
                <w:sz w:val="18"/>
                <w:szCs w:val="18"/>
              </w:rPr>
              <w:t>Treatment temperature (°C)</w:t>
            </w:r>
          </w:p>
        </w:tc>
        <w:tc>
          <w:tcPr>
            <w:tcW w:w="1417" w:type="dxa"/>
            <w:tcBorders>
              <w:top w:val="single" w:sz="4" w:space="0" w:color="auto"/>
            </w:tcBorders>
            <w:vAlign w:val="center"/>
          </w:tcPr>
          <w:p w14:paraId="60B499EB" w14:textId="77777777" w:rsidR="005A09B9" w:rsidRPr="004A5FFF" w:rsidRDefault="005A09B9" w:rsidP="00C10793">
            <w:pPr>
              <w:jc w:val="center"/>
              <w:rPr>
                <w:rFonts w:ascii="Times New Roman" w:hAnsi="Times New Roman" w:cs="Times New Roman"/>
                <w:b/>
                <w:sz w:val="18"/>
                <w:szCs w:val="18"/>
              </w:rPr>
            </w:pPr>
            <w:r w:rsidRPr="004A5FFF">
              <w:rPr>
                <w:rFonts w:ascii="Times New Roman" w:hAnsi="Times New Roman" w:cs="Times New Roman"/>
                <w:b/>
                <w:sz w:val="18"/>
                <w:szCs w:val="18"/>
              </w:rPr>
              <w:t>Atmosphere</w:t>
            </w:r>
          </w:p>
        </w:tc>
        <w:tc>
          <w:tcPr>
            <w:tcW w:w="992" w:type="dxa"/>
            <w:tcBorders>
              <w:top w:val="single" w:sz="4" w:space="0" w:color="auto"/>
            </w:tcBorders>
            <w:vAlign w:val="center"/>
          </w:tcPr>
          <w:p w14:paraId="0B81AB4F" w14:textId="77777777" w:rsidR="005A09B9" w:rsidRPr="004A5FFF" w:rsidRDefault="005A09B9" w:rsidP="00C10793">
            <w:pPr>
              <w:jc w:val="center"/>
              <w:rPr>
                <w:rFonts w:ascii="Times New Roman" w:hAnsi="Times New Roman" w:cs="Times New Roman"/>
                <w:b/>
                <w:sz w:val="18"/>
                <w:szCs w:val="18"/>
              </w:rPr>
            </w:pPr>
            <w:r w:rsidRPr="004A5FFF">
              <w:rPr>
                <w:rFonts w:ascii="Times New Roman" w:hAnsi="Times New Roman" w:cs="Times New Roman"/>
                <w:b/>
                <w:sz w:val="18"/>
                <w:szCs w:val="18"/>
              </w:rPr>
              <w:t>PH</w:t>
            </w:r>
            <w:r w:rsidRPr="004A5FFF">
              <w:rPr>
                <w:rFonts w:ascii="Times New Roman" w:hAnsi="Times New Roman" w:cs="Times New Roman"/>
                <w:b/>
                <w:sz w:val="18"/>
                <w:szCs w:val="18"/>
                <w:vertAlign w:val="subscript"/>
              </w:rPr>
              <w:t>3</w:t>
            </w:r>
            <w:r w:rsidRPr="004A5FFF">
              <w:rPr>
                <w:rFonts w:ascii="Times New Roman" w:hAnsi="Times New Roman" w:cs="Times New Roman"/>
                <w:b/>
                <w:sz w:val="18"/>
                <w:szCs w:val="18"/>
              </w:rPr>
              <w:t xml:space="preserve"> doses (ppm)</w:t>
            </w:r>
          </w:p>
        </w:tc>
        <w:tc>
          <w:tcPr>
            <w:tcW w:w="1134" w:type="dxa"/>
            <w:tcBorders>
              <w:top w:val="single" w:sz="4" w:space="0" w:color="auto"/>
            </w:tcBorders>
            <w:vAlign w:val="center"/>
          </w:tcPr>
          <w:p w14:paraId="0895AE80" w14:textId="77777777" w:rsidR="005A09B9" w:rsidRPr="004A5FFF" w:rsidRDefault="005A09B9" w:rsidP="00C10793">
            <w:pPr>
              <w:jc w:val="center"/>
              <w:rPr>
                <w:rFonts w:ascii="Times New Roman" w:hAnsi="Times New Roman" w:cs="Times New Roman"/>
                <w:b/>
                <w:sz w:val="18"/>
                <w:szCs w:val="18"/>
              </w:rPr>
            </w:pPr>
            <w:r w:rsidRPr="004A5FFF">
              <w:rPr>
                <w:rFonts w:ascii="Times New Roman" w:hAnsi="Times New Roman" w:cs="Times New Roman"/>
                <w:b/>
                <w:sz w:val="18"/>
                <w:szCs w:val="18"/>
              </w:rPr>
              <w:t>Fumigation time (h)</w:t>
            </w:r>
          </w:p>
        </w:tc>
        <w:tc>
          <w:tcPr>
            <w:tcW w:w="1134" w:type="dxa"/>
            <w:tcBorders>
              <w:top w:val="single" w:sz="4" w:space="0" w:color="auto"/>
            </w:tcBorders>
            <w:vAlign w:val="center"/>
          </w:tcPr>
          <w:p w14:paraId="71540BD6" w14:textId="6E7FC847" w:rsidR="005A09B9" w:rsidRPr="004A5FFF" w:rsidRDefault="005A09B9" w:rsidP="00C10793">
            <w:pPr>
              <w:jc w:val="center"/>
              <w:rPr>
                <w:rFonts w:ascii="Times New Roman" w:hAnsi="Times New Roman" w:cs="Times New Roman"/>
                <w:b/>
                <w:sz w:val="18"/>
                <w:szCs w:val="18"/>
              </w:rPr>
            </w:pPr>
            <w:r w:rsidRPr="004A5FFF">
              <w:rPr>
                <w:rFonts w:ascii="Times New Roman" w:hAnsi="Times New Roman" w:cs="Times New Roman"/>
                <w:b/>
                <w:sz w:val="18"/>
                <w:szCs w:val="18"/>
              </w:rPr>
              <w:t xml:space="preserve">Fumigation </w:t>
            </w:r>
            <w:r w:rsidR="00495289">
              <w:rPr>
                <w:rFonts w:ascii="Times New Roman" w:hAnsi="Times New Roman" w:cs="Times New Roman"/>
                <w:b/>
                <w:sz w:val="18"/>
                <w:szCs w:val="18"/>
              </w:rPr>
              <w:t>volume</w:t>
            </w:r>
          </w:p>
        </w:tc>
        <w:tc>
          <w:tcPr>
            <w:tcW w:w="1701" w:type="dxa"/>
            <w:tcBorders>
              <w:top w:val="single" w:sz="4" w:space="0" w:color="auto"/>
              <w:right w:val="single" w:sz="4" w:space="0" w:color="auto"/>
            </w:tcBorders>
            <w:vAlign w:val="center"/>
          </w:tcPr>
          <w:p w14:paraId="4056F871" w14:textId="77777777" w:rsidR="005A09B9" w:rsidRPr="004A5FFF" w:rsidRDefault="005A09B9" w:rsidP="00C10793">
            <w:pPr>
              <w:jc w:val="center"/>
              <w:rPr>
                <w:rFonts w:ascii="Times New Roman" w:hAnsi="Times New Roman" w:cs="Times New Roman"/>
                <w:b/>
                <w:sz w:val="18"/>
                <w:szCs w:val="18"/>
              </w:rPr>
            </w:pPr>
            <w:r w:rsidRPr="004A5FFF">
              <w:rPr>
                <w:rFonts w:ascii="Times New Roman" w:hAnsi="Times New Roman" w:cs="Times New Roman"/>
                <w:b/>
                <w:sz w:val="18"/>
                <w:szCs w:val="18"/>
              </w:rPr>
              <w:t>Effective dose and duration for 100% control</w:t>
            </w:r>
          </w:p>
        </w:tc>
        <w:tc>
          <w:tcPr>
            <w:tcW w:w="3686" w:type="dxa"/>
            <w:tcBorders>
              <w:top w:val="single" w:sz="4" w:space="0" w:color="auto"/>
              <w:left w:val="single" w:sz="4" w:space="0" w:color="auto"/>
              <w:bottom w:val="single" w:sz="4" w:space="0" w:color="auto"/>
              <w:right w:val="single" w:sz="4" w:space="0" w:color="auto"/>
            </w:tcBorders>
            <w:vAlign w:val="center"/>
          </w:tcPr>
          <w:p w14:paraId="6385EFE0" w14:textId="77777777" w:rsidR="005A09B9" w:rsidRPr="004A5FFF" w:rsidRDefault="005A09B9" w:rsidP="00C10793">
            <w:pPr>
              <w:rPr>
                <w:rFonts w:ascii="Times New Roman" w:hAnsi="Times New Roman" w:cs="Times New Roman"/>
                <w:b/>
                <w:sz w:val="18"/>
                <w:szCs w:val="18"/>
              </w:rPr>
            </w:pPr>
            <w:r w:rsidRPr="004A5FFF">
              <w:rPr>
                <w:rFonts w:ascii="Times New Roman" w:hAnsi="Times New Roman" w:cs="Times New Roman"/>
                <w:b/>
                <w:sz w:val="18"/>
                <w:szCs w:val="18"/>
              </w:rPr>
              <w:t>Comments</w:t>
            </w:r>
          </w:p>
        </w:tc>
        <w:tc>
          <w:tcPr>
            <w:tcW w:w="2835" w:type="dxa"/>
            <w:tcBorders>
              <w:top w:val="single" w:sz="4" w:space="0" w:color="auto"/>
              <w:left w:val="single" w:sz="4" w:space="0" w:color="auto"/>
              <w:bottom w:val="single" w:sz="4" w:space="0" w:color="auto"/>
              <w:right w:val="single" w:sz="4" w:space="0" w:color="auto"/>
            </w:tcBorders>
            <w:vAlign w:val="center"/>
          </w:tcPr>
          <w:p w14:paraId="245042A3" w14:textId="77777777" w:rsidR="005A09B9" w:rsidRPr="004A5FFF" w:rsidRDefault="005A09B9" w:rsidP="00C10793">
            <w:pPr>
              <w:rPr>
                <w:rFonts w:ascii="Times New Roman" w:hAnsi="Times New Roman" w:cs="Times New Roman"/>
                <w:b/>
                <w:sz w:val="18"/>
                <w:szCs w:val="18"/>
              </w:rPr>
            </w:pPr>
            <w:r w:rsidRPr="004A5FFF">
              <w:rPr>
                <w:rFonts w:ascii="Times New Roman" w:hAnsi="Times New Roman" w:cs="Times New Roman"/>
                <w:b/>
                <w:sz w:val="18"/>
                <w:szCs w:val="18"/>
              </w:rPr>
              <w:t>Reference</w:t>
            </w:r>
          </w:p>
        </w:tc>
      </w:tr>
      <w:tr w:rsidR="001442C4" w:rsidRPr="004A5FFF" w14:paraId="5748FE94" w14:textId="77777777" w:rsidTr="009927BB">
        <w:trPr>
          <w:gridAfter w:val="1"/>
          <w:wAfter w:w="2952" w:type="dxa"/>
          <w:trHeight w:val="764"/>
        </w:trPr>
        <w:tc>
          <w:tcPr>
            <w:tcW w:w="993" w:type="dxa"/>
            <w:vMerge w:val="restart"/>
            <w:tcBorders>
              <w:top w:val="single" w:sz="4" w:space="0" w:color="auto"/>
            </w:tcBorders>
            <w:vAlign w:val="center"/>
          </w:tcPr>
          <w:p w14:paraId="49132D1C" w14:textId="1DC568D1" w:rsidR="001442C4" w:rsidRPr="004A5FFF" w:rsidRDefault="008662B6" w:rsidP="00271B22">
            <w:pPr>
              <w:jc w:val="center"/>
              <w:rPr>
                <w:rFonts w:ascii="Times New Roman" w:hAnsi="Times New Roman" w:cs="Times New Roman"/>
                <w:iCs/>
                <w:sz w:val="18"/>
                <w:szCs w:val="18"/>
              </w:rPr>
            </w:pPr>
            <w:r w:rsidRPr="00712DB8">
              <w:rPr>
                <w:rFonts w:ascii="Times New Roman" w:hAnsi="Times New Roman" w:cs="Times New Roman"/>
                <w:iCs/>
                <w:sz w:val="18"/>
                <w:szCs w:val="18"/>
              </w:rPr>
              <w:t>I</w:t>
            </w:r>
            <w:r w:rsidR="001442C4" w:rsidRPr="00712DB8">
              <w:rPr>
                <w:rFonts w:ascii="Times New Roman" w:hAnsi="Times New Roman" w:cs="Times New Roman"/>
                <w:iCs/>
                <w:sz w:val="18"/>
                <w:szCs w:val="18"/>
              </w:rPr>
              <w:t>nsect</w:t>
            </w:r>
          </w:p>
        </w:tc>
        <w:tc>
          <w:tcPr>
            <w:tcW w:w="1842" w:type="dxa"/>
            <w:vMerge w:val="restart"/>
            <w:tcBorders>
              <w:top w:val="single" w:sz="4" w:space="0" w:color="auto"/>
            </w:tcBorders>
            <w:vAlign w:val="center"/>
          </w:tcPr>
          <w:p w14:paraId="7FB663A9" w14:textId="38C90017" w:rsidR="001442C4" w:rsidRPr="00712DB8" w:rsidRDefault="001442C4" w:rsidP="00271B22">
            <w:pPr>
              <w:jc w:val="center"/>
              <w:rPr>
                <w:rFonts w:ascii="Times New Roman" w:hAnsi="Times New Roman" w:cs="Times New Roman"/>
                <w:i/>
                <w:sz w:val="18"/>
                <w:szCs w:val="18"/>
              </w:rPr>
            </w:pPr>
            <w:r w:rsidRPr="00712DB8">
              <w:rPr>
                <w:rFonts w:ascii="Times New Roman" w:hAnsi="Times New Roman" w:cs="Times New Roman"/>
                <w:sz w:val="18"/>
                <w:szCs w:val="18"/>
              </w:rPr>
              <w:t>Bostrichidae</w:t>
            </w:r>
          </w:p>
        </w:tc>
        <w:tc>
          <w:tcPr>
            <w:tcW w:w="2552" w:type="dxa"/>
            <w:vMerge w:val="restart"/>
            <w:tcBorders>
              <w:top w:val="single" w:sz="4" w:space="0" w:color="auto"/>
              <w:left w:val="single" w:sz="4" w:space="0" w:color="000000"/>
              <w:right w:val="single" w:sz="4" w:space="0" w:color="000000"/>
            </w:tcBorders>
            <w:shd w:val="clear" w:color="auto" w:fill="auto"/>
            <w:vAlign w:val="center"/>
          </w:tcPr>
          <w:p w14:paraId="131A3818" w14:textId="1D9FB543" w:rsidR="001442C4" w:rsidRPr="00712DB8" w:rsidRDefault="001442C4" w:rsidP="00271B22">
            <w:pPr>
              <w:jc w:val="center"/>
              <w:rPr>
                <w:rFonts w:ascii="Times New Roman" w:hAnsi="Times New Roman" w:cs="Times New Roman"/>
                <w:i/>
                <w:sz w:val="18"/>
                <w:szCs w:val="18"/>
              </w:rPr>
            </w:pPr>
            <w:r w:rsidRPr="00712DB8">
              <w:rPr>
                <w:rFonts w:ascii="Times New Roman" w:hAnsi="Times New Roman" w:cs="Times New Roman"/>
                <w:i/>
                <w:sz w:val="18"/>
                <w:szCs w:val="18"/>
              </w:rPr>
              <w:t>Dinoderus ocellaris</w:t>
            </w:r>
          </w:p>
        </w:tc>
        <w:tc>
          <w:tcPr>
            <w:tcW w:w="850" w:type="dxa"/>
            <w:vMerge w:val="restart"/>
            <w:tcBorders>
              <w:top w:val="single" w:sz="4" w:space="0" w:color="auto"/>
              <w:left w:val="single" w:sz="4" w:space="0" w:color="000000"/>
              <w:right w:val="single" w:sz="4" w:space="0" w:color="000000"/>
            </w:tcBorders>
            <w:shd w:val="clear" w:color="auto" w:fill="auto"/>
            <w:vAlign w:val="center"/>
          </w:tcPr>
          <w:p w14:paraId="6FE6A132" w14:textId="12F98AF5" w:rsidR="001442C4" w:rsidRPr="00712DB8" w:rsidRDefault="001442C4" w:rsidP="00271B22">
            <w:pPr>
              <w:jc w:val="center"/>
              <w:rPr>
                <w:rFonts w:ascii="Times New Roman" w:hAnsi="Times New Roman" w:cs="Times New Roman"/>
                <w:sz w:val="18"/>
                <w:szCs w:val="18"/>
              </w:rPr>
            </w:pPr>
            <w:r w:rsidRPr="00712DB8">
              <w:rPr>
                <w:rFonts w:ascii="Times New Roman" w:hAnsi="Times New Roman" w:cs="Times New Roman"/>
                <w:sz w:val="18"/>
                <w:szCs w:val="18"/>
              </w:rPr>
              <w:t>Not reported</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14:paraId="7DC2E901" w14:textId="41B2F64C" w:rsidR="001442C4" w:rsidRPr="00712DB8" w:rsidRDefault="001442C4" w:rsidP="00271B22">
            <w:pPr>
              <w:jc w:val="center"/>
              <w:rPr>
                <w:rFonts w:ascii="Times New Roman" w:hAnsi="Times New Roman" w:cs="Times New Roman"/>
                <w:sz w:val="18"/>
                <w:szCs w:val="18"/>
              </w:rPr>
            </w:pPr>
            <w:r w:rsidRPr="00712DB8">
              <w:rPr>
                <w:rFonts w:ascii="Times New Roman" w:hAnsi="Times New Roman" w:cs="Times New Roman"/>
                <w:sz w:val="18"/>
                <w:szCs w:val="18"/>
              </w:rPr>
              <w:t>2</w:t>
            </w:r>
          </w:p>
        </w:tc>
        <w:tc>
          <w:tcPr>
            <w:tcW w:w="992" w:type="dxa"/>
            <w:vMerge w:val="restart"/>
            <w:tcBorders>
              <w:top w:val="single" w:sz="4" w:space="0" w:color="auto"/>
              <w:left w:val="single" w:sz="4" w:space="0" w:color="000000"/>
              <w:right w:val="single" w:sz="4" w:space="0" w:color="000000"/>
            </w:tcBorders>
            <w:shd w:val="clear" w:color="auto" w:fill="auto"/>
            <w:vAlign w:val="center"/>
          </w:tcPr>
          <w:p w14:paraId="3971D6A8" w14:textId="6B90AA68" w:rsidR="001442C4" w:rsidRPr="00712DB8" w:rsidRDefault="001442C4" w:rsidP="00271B22">
            <w:pPr>
              <w:jc w:val="center"/>
              <w:rPr>
                <w:rFonts w:ascii="Times New Roman" w:hAnsi="Times New Roman" w:cs="Times New Roman"/>
                <w:sz w:val="18"/>
                <w:szCs w:val="18"/>
              </w:rPr>
            </w:pPr>
            <w:r w:rsidRPr="00712DB8">
              <w:rPr>
                <w:rFonts w:ascii="Times New Roman" w:hAnsi="Times New Roman" w:cs="Times New Roman"/>
                <w:sz w:val="18"/>
                <w:szCs w:val="18"/>
              </w:rPr>
              <w:t>Insects in naturally infested wood</w:t>
            </w:r>
          </w:p>
        </w:tc>
        <w:tc>
          <w:tcPr>
            <w:tcW w:w="1276" w:type="dxa"/>
            <w:vMerge w:val="restart"/>
            <w:tcBorders>
              <w:top w:val="single" w:sz="4" w:space="0" w:color="auto"/>
              <w:left w:val="single" w:sz="4" w:space="0" w:color="000000"/>
              <w:right w:val="single" w:sz="4" w:space="0" w:color="000000"/>
            </w:tcBorders>
            <w:shd w:val="clear" w:color="auto" w:fill="auto"/>
            <w:vAlign w:val="center"/>
          </w:tcPr>
          <w:p w14:paraId="5F44B848" w14:textId="27E63CC0" w:rsidR="001442C4" w:rsidRPr="00712DB8" w:rsidRDefault="001442C4" w:rsidP="00271B22">
            <w:pPr>
              <w:jc w:val="center"/>
              <w:rPr>
                <w:rFonts w:ascii="Times New Roman" w:hAnsi="Times New Roman" w:cs="Times New Roman"/>
                <w:sz w:val="18"/>
                <w:szCs w:val="18"/>
              </w:rPr>
            </w:pPr>
            <w:r w:rsidRPr="00712DB8">
              <w:rPr>
                <w:rFonts w:ascii="Times New Roman" w:hAnsi="Times New Roman" w:cs="Times New Roman"/>
                <w:sz w:val="18"/>
                <w:szCs w:val="18"/>
              </w:rPr>
              <w:t>31 ± 8</w:t>
            </w:r>
          </w:p>
        </w:tc>
        <w:tc>
          <w:tcPr>
            <w:tcW w:w="1417" w:type="dxa"/>
            <w:vMerge w:val="restart"/>
            <w:tcBorders>
              <w:top w:val="single" w:sz="4" w:space="0" w:color="auto"/>
              <w:left w:val="single" w:sz="4" w:space="0" w:color="000000"/>
              <w:right w:val="single" w:sz="4" w:space="0" w:color="000000"/>
            </w:tcBorders>
            <w:shd w:val="clear" w:color="auto" w:fill="auto"/>
            <w:vAlign w:val="center"/>
          </w:tcPr>
          <w:p w14:paraId="6A5E8668" w14:textId="42B115E0" w:rsidR="001442C4" w:rsidRPr="00712DB8" w:rsidRDefault="001442C4" w:rsidP="00271B22">
            <w:pPr>
              <w:jc w:val="center"/>
              <w:rPr>
                <w:rFonts w:ascii="Times New Roman" w:hAnsi="Times New Roman" w:cs="Times New Roman"/>
                <w:sz w:val="18"/>
                <w:szCs w:val="18"/>
              </w:rPr>
            </w:pPr>
            <w:r w:rsidRPr="00712DB8">
              <w:rPr>
                <w:rFonts w:ascii="Times New Roman" w:hAnsi="Times New Roman" w:cs="Times New Roman"/>
                <w:sz w:val="18"/>
                <w:szCs w:val="18"/>
              </w:rPr>
              <w:t xml:space="preserve">70 to 120 wooden pallets </w:t>
            </w:r>
          </w:p>
        </w:tc>
        <w:tc>
          <w:tcPr>
            <w:tcW w:w="992" w:type="dxa"/>
            <w:tcBorders>
              <w:top w:val="single" w:sz="4" w:space="0" w:color="auto"/>
              <w:left w:val="single" w:sz="4" w:space="0" w:color="000000"/>
              <w:right w:val="single" w:sz="4" w:space="0" w:color="000000"/>
            </w:tcBorders>
            <w:shd w:val="clear" w:color="auto" w:fill="auto"/>
            <w:vAlign w:val="center"/>
          </w:tcPr>
          <w:p w14:paraId="47574555" w14:textId="691F79DC" w:rsidR="001442C4" w:rsidRPr="00712DB8" w:rsidRDefault="001442C4" w:rsidP="00271B22">
            <w:pPr>
              <w:jc w:val="center"/>
              <w:rPr>
                <w:rFonts w:ascii="Times New Roman" w:hAnsi="Times New Roman" w:cs="Times New Roman"/>
                <w:sz w:val="18"/>
                <w:szCs w:val="18"/>
              </w:rPr>
            </w:pPr>
            <w:r w:rsidRPr="00712DB8">
              <w:rPr>
                <w:rFonts w:ascii="Times New Roman" w:hAnsi="Times New Roman" w:cs="Times New Roman"/>
                <w:sz w:val="18"/>
                <w:szCs w:val="18"/>
              </w:rPr>
              <w:t>1,400</w:t>
            </w:r>
            <w:r w:rsidR="00FC4386" w:rsidRPr="00712DB8">
              <w:rPr>
                <w:rFonts w:ascii="Times New Roman" w:hAnsi="Times New Roman" w:cs="Times New Roman"/>
                <w:color w:val="000000" w:themeColor="text1"/>
                <w:sz w:val="18"/>
                <w:szCs w:val="18"/>
                <w:vertAlign w:val="superscript"/>
                <w:lang w:eastAsia="ko-KR"/>
              </w:rPr>
              <w:t>b</w:t>
            </w:r>
          </w:p>
        </w:tc>
        <w:tc>
          <w:tcPr>
            <w:tcW w:w="1134" w:type="dxa"/>
            <w:vMerge w:val="restart"/>
            <w:tcBorders>
              <w:top w:val="single" w:sz="4" w:space="0" w:color="auto"/>
              <w:left w:val="single" w:sz="4" w:space="0" w:color="000000"/>
              <w:right w:val="single" w:sz="4" w:space="0" w:color="000000"/>
            </w:tcBorders>
            <w:shd w:val="clear" w:color="auto" w:fill="auto"/>
            <w:vAlign w:val="center"/>
          </w:tcPr>
          <w:p w14:paraId="7A0BA9E3" w14:textId="2F6526C3" w:rsidR="001442C4" w:rsidRPr="00712DB8" w:rsidRDefault="001442C4" w:rsidP="00271B22">
            <w:pPr>
              <w:jc w:val="center"/>
              <w:rPr>
                <w:rFonts w:ascii="Times New Roman" w:hAnsi="Times New Roman" w:cs="Times New Roman"/>
                <w:sz w:val="18"/>
                <w:szCs w:val="18"/>
              </w:rPr>
            </w:pPr>
            <w:r w:rsidRPr="00712DB8">
              <w:rPr>
                <w:rFonts w:ascii="Times New Roman" w:hAnsi="Times New Roman" w:cs="Times New Roman"/>
                <w:sz w:val="18"/>
                <w:szCs w:val="18"/>
              </w:rPr>
              <w:t>96</w:t>
            </w:r>
          </w:p>
        </w:tc>
        <w:tc>
          <w:tcPr>
            <w:tcW w:w="1134" w:type="dxa"/>
            <w:vMerge w:val="restart"/>
            <w:tcBorders>
              <w:top w:val="single" w:sz="4" w:space="0" w:color="auto"/>
              <w:left w:val="single" w:sz="4" w:space="0" w:color="000000"/>
              <w:right w:val="single" w:sz="4" w:space="0" w:color="000000"/>
            </w:tcBorders>
            <w:shd w:val="clear" w:color="auto" w:fill="auto"/>
            <w:vAlign w:val="center"/>
          </w:tcPr>
          <w:p w14:paraId="2C816BC4" w14:textId="568CE0E7" w:rsidR="001442C4" w:rsidRPr="00712DB8" w:rsidRDefault="001442C4" w:rsidP="00271B22">
            <w:pPr>
              <w:jc w:val="center"/>
              <w:rPr>
                <w:rFonts w:ascii="Times New Roman" w:hAnsi="Times New Roman" w:cs="Times New Roman"/>
                <w:sz w:val="18"/>
                <w:szCs w:val="18"/>
              </w:rPr>
            </w:pPr>
            <w:r w:rsidRPr="00712DB8">
              <w:rPr>
                <w:rFonts w:ascii="Times New Roman" w:hAnsi="Times New Roman" w:cs="Times New Roman"/>
                <w:sz w:val="18"/>
                <w:szCs w:val="18"/>
              </w:rPr>
              <w:t>33 m</w:t>
            </w:r>
            <w:r w:rsidRPr="00712DB8">
              <w:rPr>
                <w:rFonts w:ascii="Times New Roman" w:hAnsi="Times New Roman" w:cs="Times New Roman"/>
                <w:sz w:val="18"/>
                <w:szCs w:val="18"/>
                <w:vertAlign w:val="superscript"/>
              </w:rPr>
              <w:t>3</w:t>
            </w:r>
            <w:r w:rsidRPr="00712DB8">
              <w:rPr>
                <w:rFonts w:ascii="Times New Roman" w:hAnsi="Times New Roman" w:cs="Times New Roman"/>
                <w:sz w:val="18"/>
                <w:szCs w:val="18"/>
              </w:rPr>
              <w:t xml:space="preserve"> shipping container</w:t>
            </w:r>
          </w:p>
        </w:tc>
        <w:tc>
          <w:tcPr>
            <w:tcW w:w="1701" w:type="dxa"/>
            <w:vMerge w:val="restart"/>
            <w:tcBorders>
              <w:top w:val="single" w:sz="4" w:space="0" w:color="auto"/>
              <w:left w:val="single" w:sz="4" w:space="0" w:color="000000"/>
              <w:right w:val="single" w:sz="4" w:space="0" w:color="000000"/>
            </w:tcBorders>
            <w:shd w:val="clear" w:color="auto" w:fill="E2EFD9"/>
            <w:vAlign w:val="center"/>
          </w:tcPr>
          <w:p w14:paraId="0B9344E3" w14:textId="16ADA9A3" w:rsidR="0037701A" w:rsidRPr="00712DB8" w:rsidRDefault="001442C4" w:rsidP="0037701A">
            <w:pPr>
              <w:jc w:val="center"/>
              <w:rPr>
                <w:rFonts w:ascii="Times New Roman" w:hAnsi="Times New Roman" w:cs="Times New Roman"/>
                <w:sz w:val="18"/>
                <w:szCs w:val="18"/>
              </w:rPr>
            </w:pPr>
            <w:r w:rsidRPr="00712DB8">
              <w:rPr>
                <w:rFonts w:ascii="Times New Roman" w:hAnsi="Times New Roman" w:cs="Times New Roman"/>
                <w:sz w:val="18"/>
                <w:szCs w:val="18"/>
              </w:rPr>
              <w:t>≥ 1,400 ppm</w:t>
            </w:r>
          </w:p>
          <w:p w14:paraId="7C10133E" w14:textId="53F8D1BE" w:rsidR="001442C4" w:rsidRPr="00712DB8" w:rsidRDefault="001442C4" w:rsidP="0037701A">
            <w:pPr>
              <w:jc w:val="center"/>
              <w:rPr>
                <w:rFonts w:ascii="Times New Roman" w:hAnsi="Times New Roman" w:cs="Times New Roman"/>
                <w:sz w:val="18"/>
                <w:szCs w:val="18"/>
              </w:rPr>
            </w:pPr>
            <w:r w:rsidRPr="00712DB8">
              <w:rPr>
                <w:rFonts w:ascii="Times New Roman" w:hAnsi="Times New Roman" w:cs="Times New Roman"/>
                <w:sz w:val="18"/>
                <w:szCs w:val="18"/>
              </w:rPr>
              <w:t>for 96 h</w:t>
            </w:r>
          </w:p>
        </w:tc>
        <w:tc>
          <w:tcPr>
            <w:tcW w:w="3686" w:type="dxa"/>
            <w:vMerge w:val="restart"/>
            <w:tcBorders>
              <w:top w:val="single" w:sz="4" w:space="0" w:color="auto"/>
              <w:left w:val="single" w:sz="4" w:space="0" w:color="000000"/>
              <w:right w:val="single" w:sz="4" w:space="0" w:color="000000"/>
            </w:tcBorders>
            <w:shd w:val="clear" w:color="auto" w:fill="auto"/>
            <w:vAlign w:val="center"/>
          </w:tcPr>
          <w:p w14:paraId="0FBF37F3" w14:textId="6D06764C" w:rsidR="001442C4" w:rsidRPr="00712DB8" w:rsidRDefault="001442C4" w:rsidP="00271B22">
            <w:pPr>
              <w:rPr>
                <w:rFonts w:ascii="Times New Roman" w:hAnsi="Times New Roman" w:cs="Times New Roman"/>
                <w:sz w:val="18"/>
                <w:szCs w:val="18"/>
              </w:rPr>
            </w:pPr>
            <w:r w:rsidRPr="00712DB8">
              <w:rPr>
                <w:rFonts w:ascii="Times New Roman" w:hAnsi="Times New Roman" w:cs="Times New Roman"/>
                <w:sz w:val="18"/>
                <w:szCs w:val="18"/>
              </w:rPr>
              <w:t xml:space="preserve">No dust from boring insects was observed from fumigated wood, but 2.3 g was measured from </w:t>
            </w:r>
            <w:r w:rsidR="006E5A9D" w:rsidRPr="00712DB8">
              <w:rPr>
                <w:rFonts w:ascii="Times New Roman" w:hAnsi="Times New Roman" w:cs="Times New Roman"/>
                <w:sz w:val="18"/>
                <w:szCs w:val="18"/>
              </w:rPr>
              <w:t xml:space="preserve">the </w:t>
            </w:r>
            <w:r w:rsidRPr="00712DB8">
              <w:rPr>
                <w:rFonts w:ascii="Times New Roman" w:hAnsi="Times New Roman" w:cs="Times New Roman"/>
                <w:sz w:val="18"/>
                <w:szCs w:val="18"/>
              </w:rPr>
              <w:t>control</w:t>
            </w:r>
            <w:r w:rsidR="006E5A9D" w:rsidRPr="00712DB8">
              <w:rPr>
                <w:rFonts w:ascii="Times New Roman" w:hAnsi="Times New Roman" w:cs="Times New Roman"/>
                <w:sz w:val="18"/>
                <w:szCs w:val="18"/>
              </w:rPr>
              <w:t>.</w:t>
            </w:r>
            <w:r w:rsidRPr="00712DB8">
              <w:rPr>
                <w:rFonts w:ascii="Times New Roman" w:hAnsi="Times New Roman" w:cs="Times New Roman"/>
                <w:sz w:val="18"/>
                <w:szCs w:val="18"/>
              </w:rPr>
              <w:t xml:space="preserve"> New wooden pallets were used with a moisture content of 25%.</w:t>
            </w:r>
            <w:r w:rsidR="00C14303" w:rsidRPr="00712DB8">
              <w:rPr>
                <w:rFonts w:ascii="Times New Roman" w:hAnsi="Times New Roman" w:cs="Times New Roman"/>
                <w:sz w:val="18"/>
                <w:szCs w:val="18"/>
              </w:rPr>
              <w:t xml:space="preserve"> Control mortality was not reported.</w:t>
            </w:r>
          </w:p>
        </w:tc>
        <w:tc>
          <w:tcPr>
            <w:tcW w:w="2835" w:type="dxa"/>
            <w:vMerge w:val="restart"/>
            <w:tcBorders>
              <w:top w:val="single" w:sz="4" w:space="0" w:color="auto"/>
              <w:left w:val="single" w:sz="4" w:space="0" w:color="000000"/>
              <w:right w:val="single" w:sz="4" w:space="0" w:color="000000"/>
            </w:tcBorders>
            <w:vAlign w:val="center"/>
          </w:tcPr>
          <w:p w14:paraId="35D213A9" w14:textId="53E384A7" w:rsidR="001442C4" w:rsidRPr="00712DB8" w:rsidRDefault="001442C4" w:rsidP="00271B22">
            <w:pPr>
              <w:rPr>
                <w:rFonts w:ascii="Times New Roman" w:hAnsi="Times New Roman" w:cs="Times New Roman"/>
                <w:sz w:val="18"/>
                <w:szCs w:val="18"/>
              </w:rPr>
            </w:pPr>
            <w:r w:rsidRPr="00712DB8">
              <w:rPr>
                <w:rFonts w:ascii="Times New Roman" w:hAnsi="Times New Roman" w:cs="Times New Roman"/>
                <w:sz w:val="18"/>
                <w:szCs w:val="18"/>
              </w:rPr>
              <w:t xml:space="preserve">Rajendran and Kumar </w:t>
            </w:r>
            <w:r w:rsidR="00757E7B" w:rsidRPr="00712DB8">
              <w:rPr>
                <w:rFonts w:ascii="Times New Roman" w:hAnsi="Times New Roman" w:cs="Times New Roman"/>
                <w:sz w:val="18"/>
                <w:szCs w:val="18"/>
              </w:rPr>
              <w:t>[18]</w:t>
            </w:r>
          </w:p>
        </w:tc>
      </w:tr>
      <w:tr w:rsidR="001442C4" w:rsidRPr="004A5FFF" w14:paraId="2ED363DF" w14:textId="77777777" w:rsidTr="00087FBE">
        <w:trPr>
          <w:gridAfter w:val="1"/>
          <w:wAfter w:w="2952" w:type="dxa"/>
          <w:trHeight w:val="606"/>
        </w:trPr>
        <w:tc>
          <w:tcPr>
            <w:tcW w:w="993" w:type="dxa"/>
            <w:vMerge/>
            <w:vAlign w:val="center"/>
          </w:tcPr>
          <w:p w14:paraId="62C8B7B0" w14:textId="77777777" w:rsidR="001442C4" w:rsidRPr="004A5FFF" w:rsidRDefault="001442C4" w:rsidP="00271B22">
            <w:pPr>
              <w:jc w:val="center"/>
              <w:rPr>
                <w:rFonts w:ascii="Times New Roman" w:hAnsi="Times New Roman" w:cs="Times New Roman"/>
                <w:iCs/>
                <w:sz w:val="18"/>
                <w:szCs w:val="18"/>
              </w:rPr>
            </w:pPr>
          </w:p>
        </w:tc>
        <w:tc>
          <w:tcPr>
            <w:tcW w:w="1842" w:type="dxa"/>
            <w:vMerge/>
            <w:vAlign w:val="center"/>
          </w:tcPr>
          <w:p w14:paraId="493BCACE" w14:textId="77777777" w:rsidR="001442C4" w:rsidRPr="00712DB8" w:rsidRDefault="001442C4" w:rsidP="00271B22">
            <w:pPr>
              <w:jc w:val="center"/>
              <w:rPr>
                <w:rFonts w:ascii="Times New Roman" w:hAnsi="Times New Roman" w:cs="Times New Roman"/>
                <w:sz w:val="18"/>
                <w:szCs w:val="18"/>
              </w:rPr>
            </w:pPr>
          </w:p>
        </w:tc>
        <w:tc>
          <w:tcPr>
            <w:tcW w:w="2552" w:type="dxa"/>
            <w:vMerge/>
            <w:tcBorders>
              <w:left w:val="single" w:sz="4" w:space="0" w:color="000000"/>
              <w:right w:val="single" w:sz="4" w:space="0" w:color="000000"/>
            </w:tcBorders>
            <w:shd w:val="clear" w:color="auto" w:fill="auto"/>
            <w:vAlign w:val="center"/>
          </w:tcPr>
          <w:p w14:paraId="15E021F2" w14:textId="77777777" w:rsidR="001442C4" w:rsidRPr="00712DB8" w:rsidRDefault="001442C4" w:rsidP="00271B22">
            <w:pPr>
              <w:jc w:val="center"/>
              <w:rPr>
                <w:rFonts w:ascii="Times New Roman" w:hAnsi="Times New Roman" w:cs="Times New Roman"/>
                <w:i/>
                <w:sz w:val="18"/>
                <w:szCs w:val="18"/>
              </w:rPr>
            </w:pPr>
          </w:p>
        </w:tc>
        <w:tc>
          <w:tcPr>
            <w:tcW w:w="850" w:type="dxa"/>
            <w:vMerge/>
            <w:tcBorders>
              <w:left w:val="single" w:sz="4" w:space="0" w:color="000000"/>
              <w:right w:val="single" w:sz="4" w:space="0" w:color="000000"/>
            </w:tcBorders>
            <w:shd w:val="clear" w:color="auto" w:fill="auto"/>
            <w:vAlign w:val="center"/>
          </w:tcPr>
          <w:p w14:paraId="528303F9" w14:textId="77777777" w:rsidR="001442C4" w:rsidRPr="00712DB8" w:rsidRDefault="001442C4" w:rsidP="00271B22">
            <w:pPr>
              <w:jc w:val="center"/>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C571B" w14:textId="4C9C8B1E" w:rsidR="001442C4" w:rsidRPr="00712DB8" w:rsidRDefault="001442C4" w:rsidP="00271B22">
            <w:pPr>
              <w:jc w:val="center"/>
              <w:rPr>
                <w:rFonts w:ascii="Times New Roman" w:hAnsi="Times New Roman" w:cs="Times New Roman"/>
                <w:sz w:val="18"/>
                <w:szCs w:val="18"/>
              </w:rPr>
            </w:pPr>
            <w:r w:rsidRPr="00712DB8">
              <w:rPr>
                <w:rFonts w:ascii="Times New Roman" w:hAnsi="Times New Roman" w:cs="Times New Roman"/>
                <w:sz w:val="18"/>
                <w:szCs w:val="18"/>
              </w:rPr>
              <w:t>1</w:t>
            </w:r>
          </w:p>
        </w:tc>
        <w:tc>
          <w:tcPr>
            <w:tcW w:w="992" w:type="dxa"/>
            <w:vMerge/>
            <w:tcBorders>
              <w:left w:val="single" w:sz="4" w:space="0" w:color="000000"/>
              <w:right w:val="single" w:sz="4" w:space="0" w:color="000000"/>
            </w:tcBorders>
            <w:shd w:val="clear" w:color="auto" w:fill="auto"/>
            <w:vAlign w:val="center"/>
          </w:tcPr>
          <w:p w14:paraId="30E64CA6" w14:textId="77777777" w:rsidR="001442C4" w:rsidRPr="00712DB8" w:rsidRDefault="001442C4" w:rsidP="00271B22">
            <w:pPr>
              <w:jc w:val="center"/>
              <w:rPr>
                <w:rFonts w:ascii="Times New Roman" w:hAnsi="Times New Roman" w:cs="Times New Roman"/>
                <w:sz w:val="18"/>
                <w:szCs w:val="18"/>
              </w:rPr>
            </w:pPr>
          </w:p>
        </w:tc>
        <w:tc>
          <w:tcPr>
            <w:tcW w:w="1276" w:type="dxa"/>
            <w:vMerge/>
            <w:tcBorders>
              <w:left w:val="single" w:sz="4" w:space="0" w:color="000000"/>
              <w:right w:val="single" w:sz="4" w:space="0" w:color="000000"/>
            </w:tcBorders>
            <w:shd w:val="clear" w:color="auto" w:fill="auto"/>
            <w:vAlign w:val="center"/>
          </w:tcPr>
          <w:p w14:paraId="0E174BBB" w14:textId="77777777" w:rsidR="001442C4" w:rsidRPr="00712DB8" w:rsidRDefault="001442C4" w:rsidP="00271B22">
            <w:pPr>
              <w:jc w:val="center"/>
              <w:rPr>
                <w:rFonts w:ascii="Times New Roman" w:hAnsi="Times New Roman" w:cs="Times New Roman"/>
                <w:sz w:val="18"/>
                <w:szCs w:val="18"/>
              </w:rPr>
            </w:pPr>
          </w:p>
        </w:tc>
        <w:tc>
          <w:tcPr>
            <w:tcW w:w="1417" w:type="dxa"/>
            <w:vMerge/>
            <w:tcBorders>
              <w:left w:val="single" w:sz="4" w:space="0" w:color="000000"/>
              <w:right w:val="single" w:sz="4" w:space="0" w:color="000000"/>
            </w:tcBorders>
            <w:shd w:val="clear" w:color="auto" w:fill="auto"/>
            <w:vAlign w:val="center"/>
          </w:tcPr>
          <w:p w14:paraId="2EC10D17" w14:textId="77777777" w:rsidR="001442C4" w:rsidRPr="00712DB8" w:rsidRDefault="001442C4" w:rsidP="00271B22">
            <w:pPr>
              <w:jc w:val="center"/>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shd w:val="clear" w:color="auto" w:fill="auto"/>
            <w:vAlign w:val="center"/>
          </w:tcPr>
          <w:p w14:paraId="3F20021F" w14:textId="59BF8062" w:rsidR="001442C4" w:rsidRPr="00712DB8" w:rsidRDefault="001442C4" w:rsidP="00271B22">
            <w:pPr>
              <w:jc w:val="center"/>
              <w:rPr>
                <w:rFonts w:ascii="Times New Roman" w:hAnsi="Times New Roman" w:cs="Times New Roman"/>
                <w:sz w:val="18"/>
                <w:szCs w:val="18"/>
              </w:rPr>
            </w:pPr>
            <w:r w:rsidRPr="00712DB8">
              <w:rPr>
                <w:rFonts w:ascii="Times New Roman" w:hAnsi="Times New Roman" w:cs="Times New Roman"/>
                <w:sz w:val="18"/>
                <w:szCs w:val="18"/>
              </w:rPr>
              <w:t>2,100</w:t>
            </w:r>
            <w:r w:rsidR="00FC4386" w:rsidRPr="00712DB8">
              <w:rPr>
                <w:rFonts w:ascii="Times New Roman" w:hAnsi="Times New Roman" w:cs="Times New Roman"/>
                <w:color w:val="000000" w:themeColor="text1"/>
                <w:sz w:val="18"/>
                <w:szCs w:val="18"/>
                <w:vertAlign w:val="superscript"/>
                <w:lang w:eastAsia="ko-KR"/>
              </w:rPr>
              <w:t>b</w:t>
            </w:r>
          </w:p>
        </w:tc>
        <w:tc>
          <w:tcPr>
            <w:tcW w:w="1134" w:type="dxa"/>
            <w:vMerge/>
            <w:tcBorders>
              <w:left w:val="single" w:sz="4" w:space="0" w:color="000000"/>
              <w:right w:val="single" w:sz="4" w:space="0" w:color="000000"/>
            </w:tcBorders>
            <w:shd w:val="clear" w:color="auto" w:fill="auto"/>
            <w:vAlign w:val="center"/>
          </w:tcPr>
          <w:p w14:paraId="49FE4623" w14:textId="77777777" w:rsidR="001442C4" w:rsidRPr="00712DB8" w:rsidRDefault="001442C4" w:rsidP="00271B22">
            <w:pPr>
              <w:jc w:val="center"/>
              <w:rPr>
                <w:rFonts w:ascii="Times New Roman" w:hAnsi="Times New Roman" w:cs="Times New Roman"/>
                <w:sz w:val="18"/>
                <w:szCs w:val="18"/>
              </w:rPr>
            </w:pPr>
          </w:p>
        </w:tc>
        <w:tc>
          <w:tcPr>
            <w:tcW w:w="1134" w:type="dxa"/>
            <w:vMerge/>
            <w:tcBorders>
              <w:left w:val="single" w:sz="4" w:space="0" w:color="000000"/>
              <w:right w:val="single" w:sz="4" w:space="0" w:color="000000"/>
            </w:tcBorders>
            <w:shd w:val="clear" w:color="auto" w:fill="auto"/>
            <w:vAlign w:val="center"/>
          </w:tcPr>
          <w:p w14:paraId="3AD5959D" w14:textId="77777777" w:rsidR="001442C4" w:rsidRPr="00712DB8" w:rsidRDefault="001442C4" w:rsidP="00271B22">
            <w:pPr>
              <w:jc w:val="center"/>
              <w:rPr>
                <w:rFonts w:ascii="Times New Roman" w:hAnsi="Times New Roman" w:cs="Times New Roman"/>
                <w:sz w:val="18"/>
                <w:szCs w:val="18"/>
              </w:rPr>
            </w:pPr>
          </w:p>
        </w:tc>
        <w:tc>
          <w:tcPr>
            <w:tcW w:w="1701" w:type="dxa"/>
            <w:vMerge/>
            <w:tcBorders>
              <w:left w:val="single" w:sz="4" w:space="0" w:color="000000"/>
              <w:right w:val="single" w:sz="4" w:space="0" w:color="000000"/>
            </w:tcBorders>
            <w:shd w:val="clear" w:color="auto" w:fill="E2EFD9"/>
            <w:vAlign w:val="center"/>
          </w:tcPr>
          <w:p w14:paraId="2ED98D44" w14:textId="77777777" w:rsidR="001442C4" w:rsidRPr="00712DB8" w:rsidRDefault="001442C4" w:rsidP="0037701A">
            <w:pPr>
              <w:jc w:val="center"/>
              <w:rPr>
                <w:rFonts w:ascii="Times New Roman" w:hAnsi="Times New Roman" w:cs="Times New Roman"/>
                <w:sz w:val="18"/>
                <w:szCs w:val="18"/>
              </w:rPr>
            </w:pPr>
          </w:p>
        </w:tc>
        <w:tc>
          <w:tcPr>
            <w:tcW w:w="3686" w:type="dxa"/>
            <w:vMerge/>
            <w:tcBorders>
              <w:left w:val="single" w:sz="4" w:space="0" w:color="000000"/>
              <w:right w:val="single" w:sz="4" w:space="0" w:color="000000"/>
            </w:tcBorders>
            <w:shd w:val="clear" w:color="auto" w:fill="auto"/>
            <w:vAlign w:val="center"/>
          </w:tcPr>
          <w:p w14:paraId="6B0D2C63" w14:textId="77777777" w:rsidR="001442C4" w:rsidRPr="00712DB8" w:rsidRDefault="001442C4" w:rsidP="00271B22">
            <w:pPr>
              <w:rPr>
                <w:rFonts w:ascii="Times New Roman" w:hAnsi="Times New Roman" w:cs="Times New Roman"/>
                <w:sz w:val="18"/>
                <w:szCs w:val="18"/>
              </w:rPr>
            </w:pPr>
          </w:p>
        </w:tc>
        <w:tc>
          <w:tcPr>
            <w:tcW w:w="2835" w:type="dxa"/>
            <w:vMerge/>
            <w:tcBorders>
              <w:left w:val="single" w:sz="4" w:space="0" w:color="000000"/>
              <w:right w:val="single" w:sz="4" w:space="0" w:color="000000"/>
            </w:tcBorders>
            <w:vAlign w:val="center"/>
          </w:tcPr>
          <w:p w14:paraId="736CC520" w14:textId="77777777" w:rsidR="001442C4" w:rsidRPr="00712DB8" w:rsidRDefault="001442C4" w:rsidP="00271B22">
            <w:pPr>
              <w:rPr>
                <w:rFonts w:ascii="Times New Roman" w:hAnsi="Times New Roman" w:cs="Times New Roman"/>
                <w:sz w:val="18"/>
                <w:szCs w:val="18"/>
              </w:rPr>
            </w:pPr>
          </w:p>
        </w:tc>
      </w:tr>
      <w:tr w:rsidR="001442C4" w:rsidRPr="004A5FFF" w14:paraId="5FC6EF4F" w14:textId="77777777" w:rsidTr="00087FBE">
        <w:trPr>
          <w:gridAfter w:val="1"/>
          <w:wAfter w:w="2952" w:type="dxa"/>
          <w:trHeight w:val="558"/>
        </w:trPr>
        <w:tc>
          <w:tcPr>
            <w:tcW w:w="993" w:type="dxa"/>
            <w:vMerge/>
            <w:vAlign w:val="center"/>
          </w:tcPr>
          <w:p w14:paraId="1CC4D315" w14:textId="77777777" w:rsidR="001442C4" w:rsidRPr="004A5FFF" w:rsidRDefault="001442C4" w:rsidP="00F71E54">
            <w:pPr>
              <w:jc w:val="center"/>
              <w:rPr>
                <w:rFonts w:ascii="Times New Roman" w:hAnsi="Times New Roman" w:cs="Times New Roman"/>
                <w:i/>
                <w:sz w:val="18"/>
                <w:szCs w:val="18"/>
              </w:rPr>
            </w:pPr>
          </w:p>
        </w:tc>
        <w:tc>
          <w:tcPr>
            <w:tcW w:w="1842" w:type="dxa"/>
            <w:vMerge/>
            <w:vAlign w:val="center"/>
          </w:tcPr>
          <w:p w14:paraId="45E2831A" w14:textId="77777777" w:rsidR="001442C4" w:rsidRPr="00712DB8" w:rsidRDefault="001442C4" w:rsidP="00F71E54">
            <w:pPr>
              <w:jc w:val="center"/>
              <w:rPr>
                <w:rFonts w:ascii="Times New Roman" w:hAnsi="Times New Roman" w:cs="Times New Roman"/>
                <w:i/>
                <w:sz w:val="18"/>
                <w:szCs w:val="18"/>
              </w:rPr>
            </w:pPr>
          </w:p>
        </w:tc>
        <w:tc>
          <w:tcPr>
            <w:tcW w:w="2552" w:type="dxa"/>
            <w:vMerge w:val="restart"/>
            <w:tcBorders>
              <w:top w:val="single" w:sz="4" w:space="0" w:color="000000"/>
              <w:left w:val="single" w:sz="4" w:space="0" w:color="000000"/>
              <w:right w:val="single" w:sz="4" w:space="0" w:color="000000"/>
            </w:tcBorders>
            <w:shd w:val="clear" w:color="auto" w:fill="auto"/>
            <w:vAlign w:val="center"/>
          </w:tcPr>
          <w:p w14:paraId="1DCC584F" w14:textId="0F8E4AF0" w:rsidR="001442C4" w:rsidRPr="00712DB8" w:rsidRDefault="001442C4" w:rsidP="00F71E54">
            <w:pPr>
              <w:jc w:val="center"/>
              <w:rPr>
                <w:rFonts w:ascii="Times New Roman" w:hAnsi="Times New Roman" w:cs="Times New Roman"/>
                <w:i/>
                <w:sz w:val="18"/>
                <w:szCs w:val="18"/>
              </w:rPr>
            </w:pPr>
            <w:r w:rsidRPr="00712DB8">
              <w:rPr>
                <w:rFonts w:ascii="Times New Roman" w:hAnsi="Times New Roman" w:cs="Times New Roman"/>
                <w:i/>
                <w:sz w:val="18"/>
                <w:szCs w:val="18"/>
              </w:rPr>
              <w:t xml:space="preserve">Sinoxylon </w:t>
            </w:r>
            <w:r w:rsidRPr="00712DB8">
              <w:rPr>
                <w:rFonts w:ascii="Times New Roman" w:hAnsi="Times New Roman" w:cs="Times New Roman"/>
                <w:sz w:val="18"/>
                <w:szCs w:val="18"/>
              </w:rPr>
              <w:t>sp.</w:t>
            </w:r>
          </w:p>
        </w:tc>
        <w:tc>
          <w:tcPr>
            <w:tcW w:w="850" w:type="dxa"/>
            <w:vMerge w:val="restart"/>
            <w:tcBorders>
              <w:top w:val="single" w:sz="4" w:space="0" w:color="000000"/>
              <w:left w:val="single" w:sz="4" w:space="0" w:color="000000"/>
              <w:right w:val="single" w:sz="4" w:space="0" w:color="000000"/>
            </w:tcBorders>
            <w:shd w:val="clear" w:color="auto" w:fill="auto"/>
            <w:vAlign w:val="center"/>
          </w:tcPr>
          <w:p w14:paraId="43649CB3" w14:textId="60DD973A" w:rsidR="001442C4" w:rsidRPr="00712DB8" w:rsidRDefault="001442C4" w:rsidP="00F71E54">
            <w:pPr>
              <w:jc w:val="center"/>
              <w:rPr>
                <w:rFonts w:ascii="Times New Roman" w:hAnsi="Times New Roman" w:cs="Times New Roman"/>
                <w:sz w:val="18"/>
                <w:szCs w:val="18"/>
              </w:rPr>
            </w:pPr>
            <w:r w:rsidRPr="00712DB8">
              <w:rPr>
                <w:rFonts w:ascii="Times New Roman" w:hAnsi="Times New Roman" w:cs="Times New Roman"/>
                <w:sz w:val="18"/>
                <w:szCs w:val="18"/>
              </w:rPr>
              <w:t>Not reported</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C5C3E" w14:textId="2FFF7532" w:rsidR="001442C4" w:rsidRPr="00712DB8" w:rsidRDefault="001442C4" w:rsidP="00F71E54">
            <w:pPr>
              <w:jc w:val="center"/>
              <w:rPr>
                <w:rFonts w:ascii="Times New Roman" w:hAnsi="Times New Roman" w:cs="Times New Roman"/>
                <w:sz w:val="18"/>
                <w:szCs w:val="18"/>
              </w:rPr>
            </w:pPr>
            <w:r w:rsidRPr="00712DB8">
              <w:rPr>
                <w:rFonts w:ascii="Times New Roman" w:hAnsi="Times New Roman" w:cs="Times New Roman"/>
                <w:sz w:val="18"/>
                <w:szCs w:val="18"/>
              </w:rPr>
              <w:t>2</w:t>
            </w:r>
          </w:p>
        </w:tc>
        <w:tc>
          <w:tcPr>
            <w:tcW w:w="992" w:type="dxa"/>
            <w:vMerge w:val="restart"/>
            <w:tcBorders>
              <w:top w:val="single" w:sz="4" w:space="0" w:color="000000"/>
              <w:left w:val="single" w:sz="4" w:space="0" w:color="000000"/>
              <w:right w:val="single" w:sz="4" w:space="0" w:color="000000"/>
            </w:tcBorders>
            <w:shd w:val="clear" w:color="auto" w:fill="auto"/>
            <w:vAlign w:val="center"/>
          </w:tcPr>
          <w:p w14:paraId="71CB687F" w14:textId="763FD2EE" w:rsidR="001442C4" w:rsidRPr="00712DB8" w:rsidRDefault="001442C4" w:rsidP="00F71E54">
            <w:pPr>
              <w:jc w:val="center"/>
              <w:rPr>
                <w:rFonts w:ascii="Times New Roman" w:hAnsi="Times New Roman" w:cs="Times New Roman"/>
                <w:sz w:val="18"/>
                <w:szCs w:val="18"/>
              </w:rPr>
            </w:pPr>
            <w:r w:rsidRPr="00712DB8">
              <w:rPr>
                <w:rFonts w:ascii="Times New Roman" w:hAnsi="Times New Roman" w:cs="Times New Roman"/>
                <w:sz w:val="18"/>
                <w:szCs w:val="18"/>
              </w:rPr>
              <w:t>Insects in naturally infested wood</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14:paraId="2374D643" w14:textId="098BF784" w:rsidR="001442C4" w:rsidRPr="00712DB8" w:rsidRDefault="001442C4" w:rsidP="00F71E54">
            <w:pPr>
              <w:jc w:val="center"/>
              <w:rPr>
                <w:rFonts w:ascii="Times New Roman" w:hAnsi="Times New Roman" w:cs="Times New Roman"/>
                <w:sz w:val="18"/>
                <w:szCs w:val="18"/>
              </w:rPr>
            </w:pPr>
            <w:r w:rsidRPr="00712DB8">
              <w:rPr>
                <w:rFonts w:ascii="Times New Roman" w:hAnsi="Times New Roman" w:cs="Times New Roman"/>
                <w:sz w:val="18"/>
                <w:szCs w:val="18"/>
              </w:rPr>
              <w:t>31 ± 8</w:t>
            </w:r>
          </w:p>
        </w:tc>
        <w:tc>
          <w:tcPr>
            <w:tcW w:w="1417" w:type="dxa"/>
            <w:vMerge w:val="restart"/>
            <w:tcBorders>
              <w:top w:val="single" w:sz="4" w:space="0" w:color="000000"/>
              <w:left w:val="single" w:sz="4" w:space="0" w:color="000000"/>
              <w:right w:val="single" w:sz="4" w:space="0" w:color="000000"/>
            </w:tcBorders>
            <w:shd w:val="clear" w:color="auto" w:fill="auto"/>
            <w:vAlign w:val="center"/>
          </w:tcPr>
          <w:p w14:paraId="544C8136" w14:textId="1EA10672" w:rsidR="001442C4" w:rsidRPr="00712DB8" w:rsidRDefault="001442C4" w:rsidP="00F71E54">
            <w:pPr>
              <w:jc w:val="center"/>
              <w:rPr>
                <w:rFonts w:ascii="Times New Roman" w:hAnsi="Times New Roman" w:cs="Times New Roman"/>
                <w:sz w:val="18"/>
                <w:szCs w:val="18"/>
              </w:rPr>
            </w:pPr>
            <w:r w:rsidRPr="00712DB8">
              <w:rPr>
                <w:rFonts w:ascii="Times New Roman" w:hAnsi="Times New Roman" w:cs="Times New Roman"/>
                <w:sz w:val="18"/>
                <w:szCs w:val="18"/>
              </w:rPr>
              <w:t xml:space="preserve">70 to 120 wooden pallets </w:t>
            </w:r>
          </w:p>
        </w:tc>
        <w:tc>
          <w:tcPr>
            <w:tcW w:w="992" w:type="dxa"/>
            <w:tcBorders>
              <w:top w:val="single" w:sz="4" w:space="0" w:color="000000"/>
              <w:left w:val="single" w:sz="4" w:space="0" w:color="000000"/>
              <w:right w:val="single" w:sz="4" w:space="0" w:color="000000"/>
            </w:tcBorders>
            <w:shd w:val="clear" w:color="auto" w:fill="auto"/>
            <w:vAlign w:val="center"/>
          </w:tcPr>
          <w:p w14:paraId="1605C94A" w14:textId="656C6D68" w:rsidR="001442C4" w:rsidRPr="00712DB8" w:rsidRDefault="001442C4" w:rsidP="00F71E54">
            <w:pPr>
              <w:jc w:val="center"/>
              <w:rPr>
                <w:rFonts w:ascii="Times New Roman" w:hAnsi="Times New Roman" w:cs="Times New Roman"/>
                <w:sz w:val="18"/>
                <w:szCs w:val="18"/>
              </w:rPr>
            </w:pPr>
            <w:r w:rsidRPr="00712DB8">
              <w:rPr>
                <w:rFonts w:ascii="Times New Roman" w:hAnsi="Times New Roman" w:cs="Times New Roman"/>
                <w:sz w:val="18"/>
                <w:szCs w:val="18"/>
              </w:rPr>
              <w:t>1,400</w:t>
            </w:r>
            <w:r w:rsidR="00FC4386" w:rsidRPr="00712DB8">
              <w:rPr>
                <w:rFonts w:ascii="Times New Roman" w:hAnsi="Times New Roman" w:cs="Times New Roman"/>
                <w:color w:val="000000" w:themeColor="text1"/>
                <w:sz w:val="18"/>
                <w:szCs w:val="18"/>
                <w:vertAlign w:val="superscript"/>
                <w:lang w:eastAsia="ko-KR"/>
              </w:rPr>
              <w:t>b</w:t>
            </w:r>
            <w:r w:rsidR="00541CF4" w:rsidRPr="00712DB8">
              <w:rPr>
                <w:rFonts w:ascii="Times New Roman" w:hAnsi="Times New Roman" w:cs="Times New Roman"/>
                <w:sz w:val="18"/>
                <w:szCs w:val="18"/>
                <w:vertAlign w:val="superscript"/>
              </w:rPr>
              <w:t xml:space="preserve"> </w:t>
            </w:r>
          </w:p>
        </w:tc>
        <w:tc>
          <w:tcPr>
            <w:tcW w:w="1134" w:type="dxa"/>
            <w:vMerge w:val="restart"/>
            <w:tcBorders>
              <w:top w:val="single" w:sz="4" w:space="0" w:color="000000"/>
              <w:left w:val="single" w:sz="4" w:space="0" w:color="000000"/>
              <w:right w:val="single" w:sz="4" w:space="0" w:color="000000"/>
            </w:tcBorders>
            <w:shd w:val="clear" w:color="auto" w:fill="auto"/>
            <w:vAlign w:val="center"/>
          </w:tcPr>
          <w:p w14:paraId="7707D919" w14:textId="68C62484" w:rsidR="001442C4" w:rsidRPr="00712DB8" w:rsidRDefault="001442C4" w:rsidP="00F71E54">
            <w:pPr>
              <w:jc w:val="center"/>
              <w:rPr>
                <w:rFonts w:ascii="Times New Roman" w:hAnsi="Times New Roman" w:cs="Times New Roman"/>
                <w:sz w:val="18"/>
                <w:szCs w:val="18"/>
              </w:rPr>
            </w:pPr>
            <w:r w:rsidRPr="00712DB8">
              <w:rPr>
                <w:rFonts w:ascii="Times New Roman" w:hAnsi="Times New Roman" w:cs="Times New Roman"/>
                <w:sz w:val="18"/>
                <w:szCs w:val="18"/>
              </w:rPr>
              <w:t>96</w:t>
            </w:r>
          </w:p>
        </w:tc>
        <w:tc>
          <w:tcPr>
            <w:tcW w:w="1134" w:type="dxa"/>
            <w:vMerge w:val="restart"/>
            <w:tcBorders>
              <w:top w:val="single" w:sz="4" w:space="0" w:color="000000"/>
              <w:left w:val="single" w:sz="4" w:space="0" w:color="000000"/>
              <w:right w:val="single" w:sz="4" w:space="0" w:color="000000"/>
            </w:tcBorders>
            <w:shd w:val="clear" w:color="auto" w:fill="auto"/>
            <w:vAlign w:val="center"/>
          </w:tcPr>
          <w:p w14:paraId="03207D49" w14:textId="1473BBB7" w:rsidR="001442C4" w:rsidRPr="00712DB8" w:rsidRDefault="001442C4" w:rsidP="00F71E54">
            <w:pPr>
              <w:jc w:val="center"/>
              <w:rPr>
                <w:rFonts w:ascii="Times New Roman" w:hAnsi="Times New Roman" w:cs="Times New Roman"/>
                <w:sz w:val="18"/>
                <w:szCs w:val="18"/>
              </w:rPr>
            </w:pPr>
            <w:r w:rsidRPr="00712DB8">
              <w:rPr>
                <w:rFonts w:ascii="Times New Roman" w:hAnsi="Times New Roman" w:cs="Times New Roman"/>
                <w:sz w:val="18"/>
                <w:szCs w:val="18"/>
              </w:rPr>
              <w:t>33 m</w:t>
            </w:r>
            <w:r w:rsidRPr="00712DB8">
              <w:rPr>
                <w:rFonts w:ascii="Times New Roman" w:hAnsi="Times New Roman" w:cs="Times New Roman"/>
                <w:sz w:val="18"/>
                <w:szCs w:val="18"/>
                <w:vertAlign w:val="superscript"/>
              </w:rPr>
              <w:t>3</w:t>
            </w:r>
            <w:r w:rsidRPr="00712DB8">
              <w:rPr>
                <w:rFonts w:ascii="Times New Roman" w:hAnsi="Times New Roman" w:cs="Times New Roman"/>
                <w:sz w:val="18"/>
                <w:szCs w:val="18"/>
              </w:rPr>
              <w:t xml:space="preserve"> shipping container</w:t>
            </w:r>
          </w:p>
        </w:tc>
        <w:tc>
          <w:tcPr>
            <w:tcW w:w="1701" w:type="dxa"/>
            <w:vMerge w:val="restart"/>
            <w:tcBorders>
              <w:top w:val="single" w:sz="4" w:space="0" w:color="000000"/>
              <w:left w:val="single" w:sz="4" w:space="0" w:color="000000"/>
              <w:right w:val="single" w:sz="4" w:space="0" w:color="000000"/>
            </w:tcBorders>
            <w:shd w:val="clear" w:color="auto" w:fill="E2EFD9"/>
            <w:vAlign w:val="center"/>
          </w:tcPr>
          <w:p w14:paraId="3075BAEC" w14:textId="1F518279" w:rsidR="0037701A" w:rsidRPr="00712DB8" w:rsidRDefault="0037701A" w:rsidP="0037701A">
            <w:pPr>
              <w:jc w:val="center"/>
              <w:rPr>
                <w:rFonts w:ascii="Times New Roman" w:hAnsi="Times New Roman" w:cs="Times New Roman"/>
                <w:sz w:val="18"/>
                <w:szCs w:val="18"/>
              </w:rPr>
            </w:pPr>
            <w:r w:rsidRPr="00712DB8">
              <w:rPr>
                <w:rFonts w:ascii="Times New Roman" w:hAnsi="Times New Roman" w:cs="Times New Roman"/>
                <w:sz w:val="18"/>
                <w:szCs w:val="18"/>
              </w:rPr>
              <w:t xml:space="preserve">≥ </w:t>
            </w:r>
            <w:r w:rsidR="001442C4" w:rsidRPr="00712DB8">
              <w:rPr>
                <w:rFonts w:ascii="Times New Roman" w:hAnsi="Times New Roman" w:cs="Times New Roman"/>
                <w:sz w:val="18"/>
                <w:szCs w:val="18"/>
              </w:rPr>
              <w:t>1,400 ppm</w:t>
            </w:r>
          </w:p>
          <w:p w14:paraId="10730DE6" w14:textId="66A7F7BC" w:rsidR="001442C4" w:rsidRPr="00712DB8" w:rsidRDefault="0037701A" w:rsidP="0037701A">
            <w:pPr>
              <w:jc w:val="center"/>
              <w:rPr>
                <w:rFonts w:ascii="Times New Roman" w:hAnsi="Times New Roman" w:cs="Times New Roman"/>
                <w:sz w:val="18"/>
                <w:szCs w:val="18"/>
              </w:rPr>
            </w:pPr>
            <w:r w:rsidRPr="00712DB8">
              <w:rPr>
                <w:rFonts w:ascii="Times New Roman" w:hAnsi="Times New Roman" w:cs="Times New Roman"/>
                <w:sz w:val="18"/>
                <w:szCs w:val="18"/>
              </w:rPr>
              <w:t>f</w:t>
            </w:r>
            <w:r w:rsidR="001442C4" w:rsidRPr="00712DB8">
              <w:rPr>
                <w:rFonts w:ascii="Times New Roman" w:hAnsi="Times New Roman" w:cs="Times New Roman"/>
                <w:sz w:val="18"/>
                <w:szCs w:val="18"/>
              </w:rPr>
              <w:t>or</w:t>
            </w:r>
            <w:r w:rsidRPr="00712DB8">
              <w:rPr>
                <w:rFonts w:ascii="Times New Roman" w:hAnsi="Times New Roman" w:cs="Times New Roman"/>
                <w:sz w:val="18"/>
                <w:szCs w:val="18"/>
              </w:rPr>
              <w:t xml:space="preserve"> </w:t>
            </w:r>
            <w:r w:rsidR="001442C4" w:rsidRPr="00712DB8">
              <w:rPr>
                <w:rFonts w:ascii="Times New Roman" w:hAnsi="Times New Roman" w:cs="Times New Roman"/>
                <w:sz w:val="18"/>
                <w:szCs w:val="18"/>
              </w:rPr>
              <w:t>96 h</w:t>
            </w:r>
          </w:p>
        </w:tc>
        <w:tc>
          <w:tcPr>
            <w:tcW w:w="3686" w:type="dxa"/>
            <w:vMerge w:val="restart"/>
            <w:tcBorders>
              <w:top w:val="single" w:sz="4" w:space="0" w:color="000000"/>
              <w:left w:val="single" w:sz="4" w:space="0" w:color="000000"/>
              <w:right w:val="single" w:sz="4" w:space="0" w:color="000000"/>
            </w:tcBorders>
            <w:shd w:val="clear" w:color="auto" w:fill="auto"/>
            <w:vAlign w:val="center"/>
          </w:tcPr>
          <w:p w14:paraId="28E8E2C3" w14:textId="0CB33B09" w:rsidR="001442C4" w:rsidRPr="00712DB8" w:rsidRDefault="0012336C" w:rsidP="00F71E54">
            <w:pPr>
              <w:rPr>
                <w:rFonts w:ascii="Times New Roman" w:hAnsi="Times New Roman" w:cs="Times New Roman"/>
                <w:sz w:val="18"/>
                <w:szCs w:val="18"/>
              </w:rPr>
            </w:pPr>
            <w:r w:rsidRPr="00712DB8">
              <w:rPr>
                <w:rFonts w:ascii="Times New Roman" w:hAnsi="Times New Roman" w:cs="Times New Roman"/>
                <w:sz w:val="18"/>
                <w:szCs w:val="18"/>
              </w:rPr>
              <w:t>No dust from boring insects was observed from fumigated wood, but 2.3 g was measured from the control. New wooden pallets were used with a moisture content of 25%.</w:t>
            </w:r>
            <w:r w:rsidR="00C14303" w:rsidRPr="00712DB8">
              <w:rPr>
                <w:rFonts w:ascii="Times New Roman" w:hAnsi="Times New Roman" w:cs="Times New Roman"/>
                <w:sz w:val="18"/>
                <w:szCs w:val="18"/>
              </w:rPr>
              <w:t xml:space="preserve"> Contro</w:t>
            </w:r>
            <w:r w:rsidR="00827700" w:rsidRPr="00712DB8">
              <w:rPr>
                <w:rFonts w:ascii="Times New Roman" w:hAnsi="Times New Roman" w:cs="Times New Roman"/>
                <w:sz w:val="18"/>
                <w:szCs w:val="18"/>
              </w:rPr>
              <w:t>l</w:t>
            </w:r>
            <w:r w:rsidR="00C14303" w:rsidRPr="00712DB8">
              <w:rPr>
                <w:rFonts w:ascii="Times New Roman" w:hAnsi="Times New Roman" w:cs="Times New Roman"/>
                <w:sz w:val="18"/>
                <w:szCs w:val="18"/>
              </w:rPr>
              <w:t xml:space="preserve"> mortality was not reported.</w:t>
            </w:r>
          </w:p>
        </w:tc>
        <w:tc>
          <w:tcPr>
            <w:tcW w:w="2835" w:type="dxa"/>
            <w:vMerge w:val="restart"/>
            <w:tcBorders>
              <w:top w:val="single" w:sz="4" w:space="0" w:color="000000"/>
              <w:left w:val="single" w:sz="4" w:space="0" w:color="000000"/>
              <w:right w:val="single" w:sz="4" w:space="0" w:color="000000"/>
            </w:tcBorders>
            <w:vAlign w:val="center"/>
          </w:tcPr>
          <w:p w14:paraId="095011C9" w14:textId="2B6911E5" w:rsidR="001442C4" w:rsidRPr="00712DB8" w:rsidRDefault="001442C4" w:rsidP="00F71E54">
            <w:pPr>
              <w:rPr>
                <w:rFonts w:ascii="Times New Roman" w:hAnsi="Times New Roman" w:cs="Times New Roman"/>
                <w:sz w:val="18"/>
                <w:szCs w:val="18"/>
              </w:rPr>
            </w:pPr>
            <w:r w:rsidRPr="00712DB8">
              <w:rPr>
                <w:rFonts w:ascii="Times New Roman" w:hAnsi="Times New Roman" w:cs="Times New Roman"/>
                <w:sz w:val="18"/>
                <w:szCs w:val="18"/>
              </w:rPr>
              <w:t xml:space="preserve">Rajendran and Kumar </w:t>
            </w:r>
            <w:r w:rsidR="00757E7B" w:rsidRPr="00712DB8">
              <w:rPr>
                <w:rFonts w:ascii="Times New Roman" w:hAnsi="Times New Roman" w:cs="Times New Roman"/>
                <w:sz w:val="18"/>
                <w:szCs w:val="18"/>
              </w:rPr>
              <w:t>[18]</w:t>
            </w:r>
          </w:p>
        </w:tc>
      </w:tr>
      <w:tr w:rsidR="001442C4" w:rsidRPr="004A5FFF" w14:paraId="4CC829D0" w14:textId="77777777" w:rsidTr="00087FBE">
        <w:trPr>
          <w:gridAfter w:val="1"/>
          <w:wAfter w:w="2952" w:type="dxa"/>
          <w:trHeight w:val="356"/>
        </w:trPr>
        <w:tc>
          <w:tcPr>
            <w:tcW w:w="993" w:type="dxa"/>
            <w:vMerge/>
            <w:vAlign w:val="center"/>
          </w:tcPr>
          <w:p w14:paraId="0D56DA63" w14:textId="77777777" w:rsidR="001442C4" w:rsidRPr="004A5FFF" w:rsidRDefault="001442C4" w:rsidP="00F71E54">
            <w:pPr>
              <w:jc w:val="center"/>
              <w:rPr>
                <w:rFonts w:ascii="Times New Roman" w:hAnsi="Times New Roman" w:cs="Times New Roman"/>
                <w:i/>
                <w:sz w:val="18"/>
                <w:szCs w:val="18"/>
              </w:rPr>
            </w:pPr>
          </w:p>
        </w:tc>
        <w:tc>
          <w:tcPr>
            <w:tcW w:w="1842" w:type="dxa"/>
            <w:vMerge/>
            <w:vAlign w:val="center"/>
          </w:tcPr>
          <w:p w14:paraId="5804BBF7" w14:textId="77777777" w:rsidR="001442C4" w:rsidRPr="00712DB8" w:rsidRDefault="001442C4" w:rsidP="00F71E54">
            <w:pPr>
              <w:jc w:val="center"/>
              <w:rPr>
                <w:rFonts w:ascii="Times New Roman" w:hAnsi="Times New Roman" w:cs="Times New Roman"/>
                <w:i/>
                <w:sz w:val="18"/>
                <w:szCs w:val="18"/>
              </w:rPr>
            </w:pPr>
          </w:p>
        </w:tc>
        <w:tc>
          <w:tcPr>
            <w:tcW w:w="2552" w:type="dxa"/>
            <w:vMerge/>
            <w:tcBorders>
              <w:left w:val="single" w:sz="4" w:space="0" w:color="000000"/>
              <w:right w:val="single" w:sz="4" w:space="0" w:color="000000"/>
            </w:tcBorders>
            <w:shd w:val="clear" w:color="auto" w:fill="auto"/>
            <w:vAlign w:val="center"/>
          </w:tcPr>
          <w:p w14:paraId="48ABCED1" w14:textId="77777777" w:rsidR="001442C4" w:rsidRPr="00712DB8" w:rsidRDefault="001442C4" w:rsidP="00F71E54">
            <w:pPr>
              <w:jc w:val="center"/>
              <w:rPr>
                <w:rFonts w:ascii="Times New Roman" w:hAnsi="Times New Roman" w:cs="Times New Roman"/>
                <w:i/>
                <w:sz w:val="18"/>
                <w:szCs w:val="18"/>
              </w:rPr>
            </w:pPr>
          </w:p>
        </w:tc>
        <w:tc>
          <w:tcPr>
            <w:tcW w:w="850" w:type="dxa"/>
            <w:vMerge/>
            <w:tcBorders>
              <w:left w:val="single" w:sz="4" w:space="0" w:color="000000"/>
              <w:right w:val="single" w:sz="4" w:space="0" w:color="000000"/>
            </w:tcBorders>
            <w:shd w:val="clear" w:color="auto" w:fill="auto"/>
            <w:vAlign w:val="center"/>
          </w:tcPr>
          <w:p w14:paraId="022A0AD6" w14:textId="77777777" w:rsidR="001442C4" w:rsidRPr="00712DB8" w:rsidRDefault="001442C4" w:rsidP="00F71E54">
            <w:pPr>
              <w:jc w:val="center"/>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E5E3B" w14:textId="5BE61B07" w:rsidR="001442C4" w:rsidRPr="00712DB8" w:rsidRDefault="001442C4" w:rsidP="00F71E54">
            <w:pPr>
              <w:jc w:val="center"/>
              <w:rPr>
                <w:rFonts w:ascii="Times New Roman" w:hAnsi="Times New Roman" w:cs="Times New Roman"/>
                <w:sz w:val="18"/>
                <w:szCs w:val="18"/>
              </w:rPr>
            </w:pPr>
            <w:r w:rsidRPr="00712DB8">
              <w:rPr>
                <w:rFonts w:ascii="Times New Roman" w:hAnsi="Times New Roman" w:cs="Times New Roman"/>
                <w:sz w:val="18"/>
                <w:szCs w:val="18"/>
              </w:rPr>
              <w:t>1</w:t>
            </w:r>
          </w:p>
        </w:tc>
        <w:tc>
          <w:tcPr>
            <w:tcW w:w="992" w:type="dxa"/>
            <w:vMerge/>
            <w:tcBorders>
              <w:left w:val="single" w:sz="4" w:space="0" w:color="000000"/>
              <w:right w:val="single" w:sz="4" w:space="0" w:color="000000"/>
            </w:tcBorders>
            <w:shd w:val="clear" w:color="auto" w:fill="auto"/>
            <w:vAlign w:val="center"/>
          </w:tcPr>
          <w:p w14:paraId="50A1B089" w14:textId="77777777" w:rsidR="001442C4" w:rsidRPr="00712DB8" w:rsidRDefault="001442C4" w:rsidP="00F71E54">
            <w:pPr>
              <w:jc w:val="center"/>
              <w:rPr>
                <w:rFonts w:ascii="Times New Roman" w:hAnsi="Times New Roman" w:cs="Times New Roman"/>
                <w:sz w:val="18"/>
                <w:szCs w:val="18"/>
              </w:rPr>
            </w:pPr>
          </w:p>
        </w:tc>
        <w:tc>
          <w:tcPr>
            <w:tcW w:w="1276" w:type="dxa"/>
            <w:vMerge/>
            <w:tcBorders>
              <w:left w:val="single" w:sz="4" w:space="0" w:color="000000"/>
              <w:right w:val="single" w:sz="4" w:space="0" w:color="000000"/>
            </w:tcBorders>
            <w:shd w:val="clear" w:color="auto" w:fill="auto"/>
            <w:vAlign w:val="center"/>
          </w:tcPr>
          <w:p w14:paraId="65FE63F7" w14:textId="77777777" w:rsidR="001442C4" w:rsidRPr="00712DB8" w:rsidRDefault="001442C4" w:rsidP="00F71E54">
            <w:pPr>
              <w:jc w:val="center"/>
              <w:rPr>
                <w:rFonts w:ascii="Times New Roman" w:hAnsi="Times New Roman" w:cs="Times New Roman"/>
                <w:sz w:val="18"/>
                <w:szCs w:val="18"/>
              </w:rPr>
            </w:pPr>
          </w:p>
        </w:tc>
        <w:tc>
          <w:tcPr>
            <w:tcW w:w="1417" w:type="dxa"/>
            <w:vMerge/>
            <w:tcBorders>
              <w:left w:val="single" w:sz="4" w:space="0" w:color="000000"/>
              <w:right w:val="single" w:sz="4" w:space="0" w:color="000000"/>
            </w:tcBorders>
            <w:shd w:val="clear" w:color="auto" w:fill="auto"/>
            <w:vAlign w:val="center"/>
          </w:tcPr>
          <w:p w14:paraId="6B4DDFA8" w14:textId="77777777" w:rsidR="001442C4" w:rsidRPr="00712DB8" w:rsidRDefault="001442C4" w:rsidP="00F71E54">
            <w:pPr>
              <w:jc w:val="center"/>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shd w:val="clear" w:color="auto" w:fill="auto"/>
            <w:vAlign w:val="center"/>
          </w:tcPr>
          <w:p w14:paraId="258A2393" w14:textId="331C98EE" w:rsidR="001442C4" w:rsidRPr="00712DB8" w:rsidRDefault="001442C4" w:rsidP="00F71E54">
            <w:pPr>
              <w:jc w:val="center"/>
              <w:rPr>
                <w:rFonts w:ascii="Times New Roman" w:hAnsi="Times New Roman" w:cs="Times New Roman"/>
                <w:sz w:val="18"/>
                <w:szCs w:val="18"/>
              </w:rPr>
            </w:pPr>
            <w:r w:rsidRPr="00712DB8">
              <w:rPr>
                <w:rFonts w:ascii="Times New Roman" w:hAnsi="Times New Roman" w:cs="Times New Roman"/>
                <w:sz w:val="18"/>
                <w:szCs w:val="18"/>
              </w:rPr>
              <w:t>2,100</w:t>
            </w:r>
            <w:r w:rsidR="00FC4386" w:rsidRPr="00712DB8">
              <w:rPr>
                <w:rFonts w:ascii="Times New Roman" w:hAnsi="Times New Roman" w:cs="Times New Roman"/>
                <w:color w:val="000000" w:themeColor="text1"/>
                <w:sz w:val="18"/>
                <w:szCs w:val="18"/>
                <w:vertAlign w:val="superscript"/>
                <w:lang w:eastAsia="ko-KR"/>
              </w:rPr>
              <w:t>b</w:t>
            </w:r>
            <w:r w:rsidR="00541CF4" w:rsidRPr="00712DB8">
              <w:rPr>
                <w:rFonts w:ascii="Times New Roman" w:hAnsi="Times New Roman" w:cs="Times New Roman"/>
                <w:sz w:val="18"/>
                <w:szCs w:val="18"/>
                <w:vertAlign w:val="superscript"/>
              </w:rPr>
              <w:t xml:space="preserve"> </w:t>
            </w:r>
          </w:p>
        </w:tc>
        <w:tc>
          <w:tcPr>
            <w:tcW w:w="1134" w:type="dxa"/>
            <w:vMerge/>
            <w:tcBorders>
              <w:left w:val="single" w:sz="4" w:space="0" w:color="000000"/>
              <w:right w:val="single" w:sz="4" w:space="0" w:color="000000"/>
            </w:tcBorders>
            <w:shd w:val="clear" w:color="auto" w:fill="auto"/>
            <w:vAlign w:val="center"/>
          </w:tcPr>
          <w:p w14:paraId="3F83757A" w14:textId="77777777" w:rsidR="001442C4" w:rsidRPr="00712DB8" w:rsidRDefault="001442C4" w:rsidP="00F71E54">
            <w:pPr>
              <w:jc w:val="center"/>
              <w:rPr>
                <w:rFonts w:ascii="Times New Roman" w:hAnsi="Times New Roman" w:cs="Times New Roman"/>
                <w:sz w:val="18"/>
                <w:szCs w:val="18"/>
              </w:rPr>
            </w:pPr>
          </w:p>
        </w:tc>
        <w:tc>
          <w:tcPr>
            <w:tcW w:w="1134" w:type="dxa"/>
            <w:vMerge/>
            <w:tcBorders>
              <w:left w:val="single" w:sz="4" w:space="0" w:color="000000"/>
              <w:right w:val="single" w:sz="4" w:space="0" w:color="000000"/>
            </w:tcBorders>
            <w:shd w:val="clear" w:color="auto" w:fill="auto"/>
            <w:vAlign w:val="center"/>
          </w:tcPr>
          <w:p w14:paraId="313E9034" w14:textId="77777777" w:rsidR="001442C4" w:rsidRPr="00712DB8" w:rsidRDefault="001442C4" w:rsidP="00F71E54">
            <w:pPr>
              <w:jc w:val="center"/>
              <w:rPr>
                <w:rFonts w:ascii="Times New Roman" w:hAnsi="Times New Roman" w:cs="Times New Roman"/>
                <w:sz w:val="18"/>
                <w:szCs w:val="18"/>
              </w:rPr>
            </w:pPr>
          </w:p>
        </w:tc>
        <w:tc>
          <w:tcPr>
            <w:tcW w:w="1701" w:type="dxa"/>
            <w:vMerge/>
            <w:tcBorders>
              <w:left w:val="single" w:sz="4" w:space="0" w:color="000000"/>
              <w:right w:val="single" w:sz="4" w:space="0" w:color="000000"/>
            </w:tcBorders>
            <w:shd w:val="clear" w:color="auto" w:fill="E2EFD9"/>
            <w:vAlign w:val="center"/>
          </w:tcPr>
          <w:p w14:paraId="482EEE49" w14:textId="77777777" w:rsidR="001442C4" w:rsidRPr="00712DB8" w:rsidRDefault="001442C4" w:rsidP="00F71E54">
            <w:pPr>
              <w:rPr>
                <w:rFonts w:ascii="Times New Roman" w:hAnsi="Times New Roman" w:cs="Times New Roman"/>
                <w:sz w:val="18"/>
                <w:szCs w:val="18"/>
              </w:rPr>
            </w:pPr>
          </w:p>
        </w:tc>
        <w:tc>
          <w:tcPr>
            <w:tcW w:w="3686" w:type="dxa"/>
            <w:vMerge/>
            <w:tcBorders>
              <w:left w:val="single" w:sz="4" w:space="0" w:color="000000"/>
              <w:right w:val="single" w:sz="4" w:space="0" w:color="000000"/>
            </w:tcBorders>
            <w:shd w:val="clear" w:color="auto" w:fill="auto"/>
            <w:vAlign w:val="center"/>
          </w:tcPr>
          <w:p w14:paraId="4B7846BA" w14:textId="77777777" w:rsidR="001442C4" w:rsidRPr="00712DB8" w:rsidRDefault="001442C4" w:rsidP="00F71E54">
            <w:pPr>
              <w:rPr>
                <w:rFonts w:ascii="Times New Roman" w:hAnsi="Times New Roman" w:cs="Times New Roman"/>
                <w:sz w:val="18"/>
                <w:szCs w:val="18"/>
              </w:rPr>
            </w:pPr>
          </w:p>
        </w:tc>
        <w:tc>
          <w:tcPr>
            <w:tcW w:w="2835" w:type="dxa"/>
            <w:vMerge/>
            <w:tcBorders>
              <w:left w:val="single" w:sz="4" w:space="0" w:color="000000"/>
              <w:right w:val="single" w:sz="4" w:space="0" w:color="000000"/>
            </w:tcBorders>
            <w:vAlign w:val="center"/>
          </w:tcPr>
          <w:p w14:paraId="603E3019" w14:textId="77777777" w:rsidR="001442C4" w:rsidRPr="00712DB8" w:rsidRDefault="001442C4" w:rsidP="00F71E54">
            <w:pPr>
              <w:rPr>
                <w:rFonts w:ascii="Times New Roman" w:hAnsi="Times New Roman" w:cs="Times New Roman"/>
                <w:sz w:val="18"/>
                <w:szCs w:val="18"/>
              </w:rPr>
            </w:pPr>
          </w:p>
        </w:tc>
      </w:tr>
      <w:tr w:rsidR="001442C4" w:rsidRPr="004A5FFF" w14:paraId="27ACBE55" w14:textId="77777777" w:rsidTr="009927BB">
        <w:trPr>
          <w:gridAfter w:val="1"/>
          <w:wAfter w:w="2952" w:type="dxa"/>
          <w:trHeight w:val="759"/>
        </w:trPr>
        <w:tc>
          <w:tcPr>
            <w:tcW w:w="993" w:type="dxa"/>
            <w:vMerge/>
            <w:vAlign w:val="center"/>
          </w:tcPr>
          <w:p w14:paraId="63A8234D" w14:textId="77777777" w:rsidR="001442C4" w:rsidRPr="004A5FFF" w:rsidRDefault="001442C4" w:rsidP="00307975">
            <w:pPr>
              <w:jc w:val="center"/>
              <w:rPr>
                <w:rFonts w:ascii="Times New Roman" w:hAnsi="Times New Roman" w:cs="Times New Roman"/>
                <w:i/>
                <w:sz w:val="18"/>
                <w:szCs w:val="18"/>
              </w:rPr>
            </w:pPr>
          </w:p>
        </w:tc>
        <w:tc>
          <w:tcPr>
            <w:tcW w:w="1842" w:type="dxa"/>
            <w:vMerge/>
            <w:vAlign w:val="center"/>
          </w:tcPr>
          <w:p w14:paraId="445F3171" w14:textId="77777777" w:rsidR="001442C4" w:rsidRPr="00712DB8" w:rsidRDefault="001442C4" w:rsidP="00307975">
            <w:pPr>
              <w:jc w:val="center"/>
              <w:rPr>
                <w:rFonts w:ascii="Times New Roman" w:hAnsi="Times New Roman" w:cs="Times New Roman"/>
                <w:i/>
                <w:sz w:val="18"/>
                <w:szCs w:val="18"/>
              </w:rPr>
            </w:pPr>
          </w:p>
        </w:tc>
        <w:tc>
          <w:tcPr>
            <w:tcW w:w="2552" w:type="dxa"/>
            <w:shd w:val="clear" w:color="auto" w:fill="auto"/>
            <w:vAlign w:val="center"/>
          </w:tcPr>
          <w:p w14:paraId="12F8882E" w14:textId="3444D29B" w:rsidR="001442C4" w:rsidRPr="00712DB8" w:rsidRDefault="001442C4" w:rsidP="00307975">
            <w:pPr>
              <w:jc w:val="center"/>
              <w:rPr>
                <w:rFonts w:ascii="Times New Roman" w:hAnsi="Times New Roman" w:cs="Times New Roman"/>
                <w:i/>
                <w:sz w:val="18"/>
                <w:szCs w:val="18"/>
              </w:rPr>
            </w:pPr>
            <w:r w:rsidRPr="00712DB8">
              <w:rPr>
                <w:rFonts w:ascii="Times New Roman" w:hAnsi="Times New Roman" w:cs="Times New Roman"/>
                <w:i/>
                <w:sz w:val="18"/>
                <w:szCs w:val="18"/>
              </w:rPr>
              <w:t>Sinoxylon anale</w:t>
            </w:r>
          </w:p>
        </w:tc>
        <w:tc>
          <w:tcPr>
            <w:tcW w:w="850" w:type="dxa"/>
            <w:shd w:val="clear" w:color="auto" w:fill="auto"/>
            <w:vAlign w:val="center"/>
          </w:tcPr>
          <w:p w14:paraId="638D152A" w14:textId="4F50632B" w:rsidR="001442C4" w:rsidRPr="00712DB8" w:rsidRDefault="001442C4" w:rsidP="00307975">
            <w:pPr>
              <w:jc w:val="center"/>
              <w:rPr>
                <w:rFonts w:ascii="Times New Roman" w:hAnsi="Times New Roman" w:cs="Times New Roman"/>
                <w:sz w:val="18"/>
                <w:szCs w:val="18"/>
              </w:rPr>
            </w:pPr>
            <w:r w:rsidRPr="00712DB8">
              <w:rPr>
                <w:rFonts w:ascii="Times New Roman" w:hAnsi="Times New Roman" w:cs="Times New Roman"/>
                <w:sz w:val="18"/>
                <w:szCs w:val="18"/>
              </w:rPr>
              <w:t>Mixed life stages (larvae, pupae and adults)</w:t>
            </w:r>
          </w:p>
        </w:tc>
        <w:tc>
          <w:tcPr>
            <w:tcW w:w="993" w:type="dxa"/>
            <w:shd w:val="clear" w:color="auto" w:fill="auto"/>
            <w:vAlign w:val="center"/>
          </w:tcPr>
          <w:p w14:paraId="3671DEE6" w14:textId="59F940CF" w:rsidR="001442C4" w:rsidRPr="00712DB8" w:rsidRDefault="001442C4" w:rsidP="00307975">
            <w:pPr>
              <w:jc w:val="center"/>
              <w:rPr>
                <w:rFonts w:ascii="Times New Roman" w:hAnsi="Times New Roman" w:cs="Times New Roman"/>
                <w:sz w:val="18"/>
                <w:szCs w:val="18"/>
              </w:rPr>
            </w:pPr>
            <w:r w:rsidRPr="00712DB8">
              <w:rPr>
                <w:rFonts w:ascii="Times New Roman" w:hAnsi="Times New Roman" w:cs="Times New Roman"/>
                <w:sz w:val="18"/>
                <w:szCs w:val="18"/>
              </w:rPr>
              <w:t>Not reported</w:t>
            </w:r>
          </w:p>
        </w:tc>
        <w:tc>
          <w:tcPr>
            <w:tcW w:w="992" w:type="dxa"/>
            <w:shd w:val="clear" w:color="auto" w:fill="auto"/>
            <w:vAlign w:val="center"/>
          </w:tcPr>
          <w:p w14:paraId="4980F3F2" w14:textId="4A383D62" w:rsidR="001442C4" w:rsidRPr="00712DB8" w:rsidRDefault="001442C4" w:rsidP="00307975">
            <w:pPr>
              <w:jc w:val="center"/>
              <w:rPr>
                <w:rFonts w:ascii="Times New Roman" w:hAnsi="Times New Roman" w:cs="Times New Roman"/>
                <w:sz w:val="18"/>
                <w:szCs w:val="18"/>
              </w:rPr>
            </w:pPr>
            <w:r w:rsidRPr="00712DB8">
              <w:rPr>
                <w:rFonts w:ascii="Times New Roman" w:hAnsi="Times New Roman" w:cs="Times New Roman"/>
                <w:sz w:val="18"/>
                <w:szCs w:val="18"/>
              </w:rPr>
              <w:t>Insects in naturally infested wood</w:t>
            </w:r>
          </w:p>
        </w:tc>
        <w:tc>
          <w:tcPr>
            <w:tcW w:w="1276" w:type="dxa"/>
            <w:shd w:val="clear" w:color="auto" w:fill="auto"/>
            <w:vAlign w:val="center"/>
          </w:tcPr>
          <w:p w14:paraId="731B754F" w14:textId="6A97BFED" w:rsidR="001442C4" w:rsidRPr="00712DB8" w:rsidRDefault="001442C4" w:rsidP="00307975">
            <w:pPr>
              <w:jc w:val="center"/>
              <w:rPr>
                <w:rFonts w:ascii="Times New Roman" w:hAnsi="Times New Roman" w:cs="Times New Roman"/>
                <w:sz w:val="18"/>
                <w:szCs w:val="18"/>
              </w:rPr>
            </w:pPr>
            <w:r w:rsidRPr="00712DB8">
              <w:rPr>
                <w:rFonts w:ascii="Times New Roman" w:hAnsi="Times New Roman" w:cs="Times New Roman"/>
                <w:sz w:val="18"/>
                <w:szCs w:val="18"/>
              </w:rPr>
              <w:t>Not reported</w:t>
            </w:r>
          </w:p>
        </w:tc>
        <w:tc>
          <w:tcPr>
            <w:tcW w:w="1417" w:type="dxa"/>
            <w:shd w:val="clear" w:color="auto" w:fill="auto"/>
            <w:vAlign w:val="center"/>
          </w:tcPr>
          <w:p w14:paraId="7F705533" w14:textId="5AAAD371" w:rsidR="001442C4" w:rsidRPr="00712DB8" w:rsidRDefault="001442C4" w:rsidP="00307975">
            <w:pPr>
              <w:jc w:val="center"/>
              <w:rPr>
                <w:rFonts w:ascii="Times New Roman" w:hAnsi="Times New Roman" w:cs="Times New Roman"/>
                <w:sz w:val="18"/>
                <w:szCs w:val="18"/>
              </w:rPr>
            </w:pPr>
            <w:r w:rsidRPr="00712DB8">
              <w:rPr>
                <w:rFonts w:ascii="Times New Roman" w:hAnsi="Times New Roman" w:cs="Times New Roman"/>
                <w:sz w:val="18"/>
                <w:szCs w:val="18"/>
              </w:rPr>
              <w:t>Atmosphere modified by infested logs</w:t>
            </w:r>
          </w:p>
        </w:tc>
        <w:tc>
          <w:tcPr>
            <w:tcW w:w="992" w:type="dxa"/>
            <w:shd w:val="clear" w:color="auto" w:fill="auto"/>
            <w:vAlign w:val="center"/>
          </w:tcPr>
          <w:p w14:paraId="13818F53" w14:textId="667E88EA" w:rsidR="001442C4" w:rsidRPr="00712DB8" w:rsidRDefault="001442C4" w:rsidP="00307975">
            <w:pPr>
              <w:jc w:val="center"/>
              <w:rPr>
                <w:rFonts w:ascii="Times New Roman" w:hAnsi="Times New Roman" w:cs="Times New Roman"/>
                <w:sz w:val="18"/>
                <w:szCs w:val="18"/>
              </w:rPr>
            </w:pPr>
            <w:r w:rsidRPr="00712DB8">
              <w:rPr>
                <w:rFonts w:ascii="Times New Roman" w:hAnsi="Times New Roman" w:cs="Times New Roman"/>
                <w:sz w:val="18"/>
                <w:szCs w:val="18"/>
              </w:rPr>
              <w:t>Not reported (24 quickphos tablets, 56% purity)</w:t>
            </w:r>
          </w:p>
        </w:tc>
        <w:tc>
          <w:tcPr>
            <w:tcW w:w="1134" w:type="dxa"/>
            <w:shd w:val="clear" w:color="auto" w:fill="auto"/>
            <w:vAlign w:val="center"/>
          </w:tcPr>
          <w:p w14:paraId="6C641820" w14:textId="1F57644F" w:rsidR="001442C4" w:rsidRPr="00712DB8" w:rsidRDefault="001442C4" w:rsidP="00307975">
            <w:pPr>
              <w:jc w:val="center"/>
              <w:rPr>
                <w:rFonts w:ascii="Times New Roman" w:hAnsi="Times New Roman" w:cs="Times New Roman"/>
                <w:sz w:val="18"/>
                <w:szCs w:val="18"/>
              </w:rPr>
            </w:pPr>
            <w:r w:rsidRPr="00712DB8">
              <w:rPr>
                <w:rFonts w:ascii="Times New Roman" w:hAnsi="Times New Roman" w:cs="Times New Roman"/>
                <w:sz w:val="18"/>
                <w:szCs w:val="18"/>
              </w:rPr>
              <w:t>72</w:t>
            </w:r>
          </w:p>
        </w:tc>
        <w:tc>
          <w:tcPr>
            <w:tcW w:w="1134" w:type="dxa"/>
            <w:shd w:val="clear" w:color="auto" w:fill="auto"/>
            <w:vAlign w:val="center"/>
          </w:tcPr>
          <w:p w14:paraId="56FE6D93" w14:textId="41C96245" w:rsidR="001442C4" w:rsidRPr="00712DB8" w:rsidRDefault="001442C4" w:rsidP="00307975">
            <w:pPr>
              <w:jc w:val="center"/>
              <w:rPr>
                <w:rFonts w:ascii="Times New Roman" w:hAnsi="Times New Roman" w:cs="Times New Roman"/>
                <w:sz w:val="18"/>
                <w:szCs w:val="18"/>
              </w:rPr>
            </w:pPr>
            <w:r w:rsidRPr="00712DB8">
              <w:rPr>
                <w:rFonts w:ascii="Times New Roman" w:hAnsi="Times New Roman" w:cs="Times New Roman"/>
                <w:sz w:val="18"/>
                <w:szCs w:val="18"/>
              </w:rPr>
              <w:t>1.</w:t>
            </w:r>
            <w:r w:rsidR="00C3009C" w:rsidRPr="00712DB8">
              <w:rPr>
                <w:rFonts w:ascii="Times New Roman" w:hAnsi="Times New Roman" w:cs="Times New Roman"/>
                <w:sz w:val="18"/>
                <w:szCs w:val="18"/>
              </w:rPr>
              <w:t>8</w:t>
            </w:r>
            <w:r w:rsidRPr="00712DB8">
              <w:rPr>
                <w:rFonts w:ascii="Times New Roman" w:hAnsi="Times New Roman" w:cs="Times New Roman"/>
                <w:sz w:val="18"/>
                <w:szCs w:val="18"/>
              </w:rPr>
              <w:t xml:space="preserve"> m</w:t>
            </w:r>
            <w:r w:rsidRPr="00712DB8">
              <w:rPr>
                <w:rFonts w:ascii="Times New Roman" w:hAnsi="Times New Roman" w:cs="Times New Roman"/>
                <w:sz w:val="18"/>
                <w:szCs w:val="18"/>
                <w:vertAlign w:val="superscript"/>
              </w:rPr>
              <w:t>3</w:t>
            </w:r>
            <w:r w:rsidRPr="00712DB8">
              <w:rPr>
                <w:rFonts w:ascii="Times New Roman" w:hAnsi="Times New Roman" w:cs="Times New Roman"/>
                <w:sz w:val="18"/>
                <w:szCs w:val="18"/>
              </w:rPr>
              <w:t xml:space="preserve"> tarpaulin covered stack</w:t>
            </w:r>
          </w:p>
        </w:tc>
        <w:tc>
          <w:tcPr>
            <w:tcW w:w="1701" w:type="dxa"/>
            <w:shd w:val="clear" w:color="auto" w:fill="FBE4D5" w:themeFill="accent2" w:themeFillTint="33"/>
            <w:vAlign w:val="center"/>
          </w:tcPr>
          <w:p w14:paraId="79BE743E" w14:textId="548C2EC7" w:rsidR="001442C4" w:rsidRPr="00712DB8" w:rsidRDefault="001442C4" w:rsidP="00307975">
            <w:pPr>
              <w:jc w:val="center"/>
              <w:rPr>
                <w:rFonts w:ascii="Times New Roman" w:hAnsi="Times New Roman" w:cs="Times New Roman"/>
                <w:sz w:val="18"/>
                <w:szCs w:val="18"/>
              </w:rPr>
            </w:pPr>
            <w:r w:rsidRPr="00712DB8">
              <w:rPr>
                <w:rFonts w:ascii="Times New Roman" w:hAnsi="Times New Roman" w:cs="Times New Roman"/>
                <w:sz w:val="18"/>
                <w:szCs w:val="18"/>
              </w:rPr>
              <w:t>Not achieved</w:t>
            </w:r>
          </w:p>
        </w:tc>
        <w:tc>
          <w:tcPr>
            <w:tcW w:w="3686" w:type="dxa"/>
            <w:shd w:val="clear" w:color="auto" w:fill="auto"/>
            <w:vAlign w:val="center"/>
          </w:tcPr>
          <w:p w14:paraId="1A7E788B" w14:textId="0A55939E" w:rsidR="001442C4" w:rsidRPr="00712DB8" w:rsidRDefault="001442C4" w:rsidP="00307975">
            <w:pPr>
              <w:rPr>
                <w:rFonts w:ascii="Times New Roman" w:hAnsi="Times New Roman" w:cs="Times New Roman"/>
                <w:sz w:val="18"/>
                <w:szCs w:val="18"/>
              </w:rPr>
            </w:pPr>
            <w:r w:rsidRPr="00712DB8">
              <w:rPr>
                <w:rFonts w:ascii="Times New Roman" w:hAnsi="Times New Roman" w:cs="Times New Roman"/>
                <w:sz w:val="18"/>
                <w:szCs w:val="18"/>
              </w:rPr>
              <w:t xml:space="preserve">One month after fumigation, powder from insect boring was found underneath </w:t>
            </w:r>
            <w:r w:rsidR="000F7135" w:rsidRPr="00712DB8">
              <w:rPr>
                <w:rFonts w:ascii="Times New Roman" w:hAnsi="Times New Roman" w:cs="Times New Roman"/>
                <w:sz w:val="18"/>
                <w:szCs w:val="18"/>
              </w:rPr>
              <w:t xml:space="preserve">treated </w:t>
            </w:r>
            <w:r w:rsidRPr="00712DB8">
              <w:rPr>
                <w:rFonts w:ascii="Times New Roman" w:hAnsi="Times New Roman" w:cs="Times New Roman"/>
                <w:sz w:val="18"/>
                <w:szCs w:val="18"/>
              </w:rPr>
              <w:t>logs in one or two places. Indicating that the treatment was not completely effective.</w:t>
            </w:r>
            <w:r w:rsidR="00C42FDA" w:rsidRPr="00712DB8">
              <w:rPr>
                <w:rFonts w:ascii="Times New Roman" w:hAnsi="Times New Roman" w:cs="Times New Roman"/>
                <w:sz w:val="18"/>
                <w:szCs w:val="18"/>
              </w:rPr>
              <w:t xml:space="preserve"> Control mortality was not reported. </w:t>
            </w:r>
            <w:r w:rsidRPr="00712DB8">
              <w:rPr>
                <w:rFonts w:ascii="Times New Roman" w:hAnsi="Times New Roman" w:cs="Times New Roman"/>
                <w:sz w:val="18"/>
                <w:szCs w:val="18"/>
              </w:rPr>
              <w:t xml:space="preserve"> </w:t>
            </w:r>
          </w:p>
        </w:tc>
        <w:tc>
          <w:tcPr>
            <w:tcW w:w="2835" w:type="dxa"/>
            <w:vAlign w:val="center"/>
          </w:tcPr>
          <w:p w14:paraId="00E33674" w14:textId="666C188B" w:rsidR="001442C4" w:rsidRPr="00712DB8" w:rsidRDefault="001442C4" w:rsidP="00307975">
            <w:pPr>
              <w:rPr>
                <w:rFonts w:ascii="Times New Roman" w:hAnsi="Times New Roman" w:cs="Times New Roman"/>
                <w:sz w:val="18"/>
                <w:szCs w:val="18"/>
              </w:rPr>
            </w:pPr>
            <w:r w:rsidRPr="00712DB8">
              <w:rPr>
                <w:rFonts w:ascii="Times New Roman" w:hAnsi="Times New Roman" w:cs="Times New Roman"/>
                <w:sz w:val="18"/>
                <w:szCs w:val="18"/>
              </w:rPr>
              <w:t xml:space="preserve">Remadevi and Deepthi </w:t>
            </w:r>
            <w:r w:rsidR="00982EEE" w:rsidRPr="00712DB8">
              <w:rPr>
                <w:rFonts w:ascii="Times New Roman" w:hAnsi="Times New Roman" w:cs="Times New Roman"/>
                <w:sz w:val="18"/>
                <w:szCs w:val="18"/>
              </w:rPr>
              <w:t>[2]</w:t>
            </w:r>
          </w:p>
        </w:tc>
      </w:tr>
      <w:tr w:rsidR="00B46A94" w:rsidRPr="004A5FFF" w14:paraId="1A08D312" w14:textId="77777777" w:rsidTr="00083A05">
        <w:trPr>
          <w:gridAfter w:val="1"/>
          <w:wAfter w:w="2952" w:type="dxa"/>
          <w:trHeight w:val="324"/>
        </w:trPr>
        <w:tc>
          <w:tcPr>
            <w:tcW w:w="993" w:type="dxa"/>
            <w:vMerge/>
            <w:vAlign w:val="center"/>
          </w:tcPr>
          <w:p w14:paraId="290E9394" w14:textId="77777777" w:rsidR="00B46A94" w:rsidRPr="004A5FFF" w:rsidRDefault="00B46A94" w:rsidP="00242B5E">
            <w:pPr>
              <w:jc w:val="center"/>
              <w:rPr>
                <w:rFonts w:ascii="Times New Roman" w:hAnsi="Times New Roman" w:cs="Times New Roman"/>
                <w:i/>
                <w:sz w:val="18"/>
                <w:szCs w:val="18"/>
              </w:rPr>
            </w:pPr>
          </w:p>
        </w:tc>
        <w:tc>
          <w:tcPr>
            <w:tcW w:w="1842" w:type="dxa"/>
            <w:vMerge w:val="restart"/>
            <w:vAlign w:val="center"/>
          </w:tcPr>
          <w:p w14:paraId="2F406BCC" w14:textId="31063843" w:rsidR="00B46A94" w:rsidRPr="00712DB8" w:rsidRDefault="00B46A94" w:rsidP="00242B5E">
            <w:pPr>
              <w:jc w:val="center"/>
              <w:rPr>
                <w:rFonts w:ascii="Times New Roman" w:hAnsi="Times New Roman" w:cs="Times New Roman"/>
                <w:i/>
                <w:sz w:val="18"/>
                <w:szCs w:val="18"/>
              </w:rPr>
            </w:pPr>
            <w:r w:rsidRPr="00712DB8">
              <w:rPr>
                <w:rFonts w:ascii="Times New Roman" w:hAnsi="Times New Roman" w:cs="Times New Roman"/>
                <w:sz w:val="18"/>
                <w:szCs w:val="18"/>
              </w:rPr>
              <w:t>Cerambycidae</w:t>
            </w:r>
          </w:p>
        </w:tc>
        <w:tc>
          <w:tcPr>
            <w:tcW w:w="2552" w:type="dxa"/>
            <w:vMerge w:val="restart"/>
            <w:shd w:val="clear" w:color="auto" w:fill="auto"/>
            <w:vAlign w:val="center"/>
          </w:tcPr>
          <w:p w14:paraId="557436D4" w14:textId="132A87B8" w:rsidR="00B46A94" w:rsidRPr="00712DB8" w:rsidRDefault="00B46A94" w:rsidP="00242B5E">
            <w:pPr>
              <w:jc w:val="center"/>
              <w:rPr>
                <w:rFonts w:ascii="Times New Roman" w:hAnsi="Times New Roman" w:cs="Times New Roman"/>
                <w:i/>
                <w:sz w:val="18"/>
                <w:szCs w:val="18"/>
              </w:rPr>
            </w:pPr>
            <w:r w:rsidRPr="00712DB8">
              <w:rPr>
                <w:rFonts w:ascii="Times New Roman" w:hAnsi="Times New Roman" w:cs="Times New Roman"/>
                <w:i/>
                <w:sz w:val="18"/>
                <w:szCs w:val="18"/>
              </w:rPr>
              <w:t>Anoplophora nobilis</w:t>
            </w:r>
          </w:p>
        </w:tc>
        <w:tc>
          <w:tcPr>
            <w:tcW w:w="850" w:type="dxa"/>
            <w:vMerge w:val="restart"/>
            <w:shd w:val="clear" w:color="auto" w:fill="auto"/>
            <w:vAlign w:val="center"/>
          </w:tcPr>
          <w:p w14:paraId="666850AC" w14:textId="7983B17C" w:rsidR="00B46A94" w:rsidRPr="00712DB8" w:rsidRDefault="00B46A94" w:rsidP="00242B5E">
            <w:pPr>
              <w:jc w:val="center"/>
              <w:rPr>
                <w:rFonts w:ascii="Times New Roman" w:hAnsi="Times New Roman" w:cs="Times New Roman"/>
                <w:sz w:val="18"/>
                <w:szCs w:val="18"/>
              </w:rPr>
            </w:pPr>
            <w:r w:rsidRPr="00712DB8">
              <w:rPr>
                <w:rFonts w:ascii="Times New Roman" w:hAnsi="Times New Roman" w:cs="Times New Roman"/>
                <w:sz w:val="18"/>
                <w:szCs w:val="18"/>
              </w:rPr>
              <w:t>Larvae</w:t>
            </w:r>
          </w:p>
        </w:tc>
        <w:tc>
          <w:tcPr>
            <w:tcW w:w="993" w:type="dxa"/>
            <w:vMerge w:val="restart"/>
            <w:shd w:val="clear" w:color="auto" w:fill="auto"/>
            <w:vAlign w:val="center"/>
          </w:tcPr>
          <w:p w14:paraId="4AEBBCFC" w14:textId="566D26D2" w:rsidR="00B46A94" w:rsidRPr="00712DB8" w:rsidRDefault="00B46A94" w:rsidP="00242B5E">
            <w:pPr>
              <w:jc w:val="center"/>
              <w:rPr>
                <w:rFonts w:ascii="Times New Roman" w:hAnsi="Times New Roman" w:cs="Times New Roman"/>
                <w:sz w:val="18"/>
                <w:szCs w:val="18"/>
              </w:rPr>
            </w:pPr>
            <w:r w:rsidRPr="00712DB8">
              <w:rPr>
                <w:rFonts w:ascii="Times New Roman" w:hAnsi="Times New Roman" w:cs="Times New Roman"/>
                <w:sz w:val="18"/>
                <w:szCs w:val="18"/>
              </w:rPr>
              <w:t>-</w:t>
            </w:r>
          </w:p>
        </w:tc>
        <w:tc>
          <w:tcPr>
            <w:tcW w:w="992" w:type="dxa"/>
            <w:vMerge w:val="restart"/>
            <w:shd w:val="clear" w:color="auto" w:fill="auto"/>
            <w:vAlign w:val="center"/>
          </w:tcPr>
          <w:p w14:paraId="50BDFBF8" w14:textId="5BC764C0" w:rsidR="00B46A94" w:rsidRPr="00712DB8" w:rsidRDefault="00B46A94" w:rsidP="00242B5E">
            <w:pPr>
              <w:jc w:val="center"/>
              <w:rPr>
                <w:rFonts w:ascii="Times New Roman" w:hAnsi="Times New Roman" w:cs="Times New Roman"/>
                <w:sz w:val="18"/>
                <w:szCs w:val="18"/>
              </w:rPr>
            </w:pPr>
            <w:r w:rsidRPr="00712DB8">
              <w:rPr>
                <w:rFonts w:ascii="Times New Roman" w:hAnsi="Times New Roman" w:cs="Times New Roman"/>
                <w:sz w:val="18"/>
                <w:szCs w:val="18"/>
              </w:rPr>
              <w:t>-</w:t>
            </w:r>
          </w:p>
        </w:tc>
        <w:tc>
          <w:tcPr>
            <w:tcW w:w="1276" w:type="dxa"/>
            <w:shd w:val="clear" w:color="auto" w:fill="auto"/>
            <w:vAlign w:val="center"/>
          </w:tcPr>
          <w:p w14:paraId="23782C91" w14:textId="2329463A" w:rsidR="00B46A94" w:rsidRPr="00712DB8" w:rsidRDefault="00B46A94" w:rsidP="00864AD8">
            <w:pPr>
              <w:jc w:val="center"/>
              <w:rPr>
                <w:rFonts w:ascii="Times New Roman" w:hAnsi="Times New Roman" w:cs="Times New Roman"/>
                <w:sz w:val="18"/>
                <w:szCs w:val="18"/>
              </w:rPr>
            </w:pPr>
            <w:r w:rsidRPr="00712DB8">
              <w:rPr>
                <w:rFonts w:ascii="Times New Roman" w:hAnsi="Times New Roman" w:cs="Times New Roman"/>
                <w:sz w:val="18"/>
                <w:szCs w:val="18"/>
              </w:rPr>
              <w:t>15.5 and 21.1</w:t>
            </w:r>
          </w:p>
        </w:tc>
        <w:tc>
          <w:tcPr>
            <w:tcW w:w="1417" w:type="dxa"/>
            <w:vMerge w:val="restart"/>
            <w:shd w:val="clear" w:color="auto" w:fill="auto"/>
            <w:vAlign w:val="center"/>
          </w:tcPr>
          <w:p w14:paraId="5452777D" w14:textId="3A236632" w:rsidR="00B46A94" w:rsidRPr="00712DB8" w:rsidRDefault="00B46A94" w:rsidP="00242B5E">
            <w:pPr>
              <w:jc w:val="center"/>
              <w:rPr>
                <w:rFonts w:ascii="Times New Roman" w:hAnsi="Times New Roman" w:cs="Times New Roman"/>
                <w:sz w:val="18"/>
                <w:szCs w:val="18"/>
              </w:rPr>
            </w:pPr>
            <w:r w:rsidRPr="00712DB8">
              <w:rPr>
                <w:rFonts w:ascii="Times New Roman" w:hAnsi="Times New Roman" w:cs="Times New Roman"/>
                <w:sz w:val="18"/>
                <w:szCs w:val="18"/>
              </w:rPr>
              <w:t>Atmosphere modified by infested logs</w:t>
            </w:r>
          </w:p>
        </w:tc>
        <w:tc>
          <w:tcPr>
            <w:tcW w:w="992" w:type="dxa"/>
            <w:vMerge w:val="restart"/>
            <w:shd w:val="clear" w:color="auto" w:fill="auto"/>
            <w:vAlign w:val="center"/>
          </w:tcPr>
          <w:p w14:paraId="7ABED4D1" w14:textId="57C26FBC" w:rsidR="00B46A94" w:rsidRPr="00712DB8" w:rsidRDefault="00B46A94" w:rsidP="00242B5E">
            <w:pPr>
              <w:jc w:val="center"/>
              <w:rPr>
                <w:rFonts w:ascii="Times New Roman" w:hAnsi="Times New Roman" w:cs="Times New Roman"/>
                <w:sz w:val="18"/>
                <w:szCs w:val="18"/>
              </w:rPr>
            </w:pPr>
            <w:r w:rsidRPr="00712DB8">
              <w:rPr>
                <w:rFonts w:ascii="Times New Roman" w:hAnsi="Times New Roman" w:cs="Times New Roman"/>
                <w:sz w:val="18"/>
                <w:szCs w:val="18"/>
              </w:rPr>
              <w:t>-</w:t>
            </w:r>
          </w:p>
        </w:tc>
        <w:tc>
          <w:tcPr>
            <w:tcW w:w="1134" w:type="dxa"/>
            <w:shd w:val="clear" w:color="auto" w:fill="auto"/>
            <w:vAlign w:val="center"/>
          </w:tcPr>
          <w:p w14:paraId="05F75109" w14:textId="1404F3B5" w:rsidR="00B46A94" w:rsidRPr="00712DB8" w:rsidRDefault="00B46A94" w:rsidP="00242B5E">
            <w:pPr>
              <w:jc w:val="center"/>
              <w:rPr>
                <w:rFonts w:ascii="Times New Roman" w:hAnsi="Times New Roman" w:cs="Times New Roman"/>
                <w:sz w:val="18"/>
                <w:szCs w:val="18"/>
              </w:rPr>
            </w:pPr>
            <w:r w:rsidRPr="00712DB8">
              <w:rPr>
                <w:rFonts w:ascii="Times New Roman" w:hAnsi="Times New Roman" w:cs="Times New Roman"/>
                <w:sz w:val="18"/>
                <w:szCs w:val="18"/>
              </w:rPr>
              <w:t xml:space="preserve">96 </w:t>
            </w:r>
          </w:p>
        </w:tc>
        <w:tc>
          <w:tcPr>
            <w:tcW w:w="1134" w:type="dxa"/>
            <w:vMerge w:val="restart"/>
            <w:shd w:val="clear" w:color="auto" w:fill="auto"/>
            <w:vAlign w:val="center"/>
          </w:tcPr>
          <w:p w14:paraId="7BEC8A87" w14:textId="2D2BD627" w:rsidR="00B46A94" w:rsidRPr="00712DB8" w:rsidRDefault="00B46A94" w:rsidP="00242B5E">
            <w:pPr>
              <w:jc w:val="center"/>
              <w:rPr>
                <w:rFonts w:ascii="Times New Roman" w:hAnsi="Times New Roman" w:cs="Times New Roman"/>
                <w:sz w:val="18"/>
                <w:szCs w:val="18"/>
              </w:rPr>
            </w:pPr>
            <w:r w:rsidRPr="00712DB8">
              <w:rPr>
                <w:rFonts w:ascii="Times New Roman" w:hAnsi="Times New Roman" w:cs="Times New Roman"/>
                <w:sz w:val="18"/>
                <w:szCs w:val="18"/>
              </w:rPr>
              <w:t>-</w:t>
            </w:r>
          </w:p>
        </w:tc>
        <w:tc>
          <w:tcPr>
            <w:tcW w:w="1701" w:type="dxa"/>
            <w:vMerge w:val="restart"/>
            <w:shd w:val="clear" w:color="auto" w:fill="E2EFD9"/>
            <w:vAlign w:val="center"/>
          </w:tcPr>
          <w:p w14:paraId="3C8B4917" w14:textId="3265742A" w:rsidR="00B46A94" w:rsidRPr="00712DB8" w:rsidRDefault="00B46A94" w:rsidP="00242B5E">
            <w:pPr>
              <w:jc w:val="center"/>
              <w:rPr>
                <w:rFonts w:ascii="Times New Roman" w:hAnsi="Times New Roman" w:cs="Times New Roman"/>
                <w:sz w:val="18"/>
                <w:szCs w:val="18"/>
              </w:rPr>
            </w:pPr>
            <w:r w:rsidRPr="00712DB8">
              <w:rPr>
                <w:rFonts w:ascii="Times New Roman" w:hAnsi="Times New Roman" w:cs="Times New Roman"/>
                <w:sz w:val="18"/>
                <w:szCs w:val="18"/>
              </w:rPr>
              <w:t>-</w:t>
            </w:r>
          </w:p>
        </w:tc>
        <w:tc>
          <w:tcPr>
            <w:tcW w:w="3686" w:type="dxa"/>
            <w:vMerge w:val="restart"/>
            <w:shd w:val="clear" w:color="auto" w:fill="auto"/>
            <w:vAlign w:val="center"/>
          </w:tcPr>
          <w:p w14:paraId="467FCE7F" w14:textId="3470E90B" w:rsidR="00B46A94" w:rsidRPr="00712DB8" w:rsidRDefault="00B46A94" w:rsidP="00242B5E">
            <w:pPr>
              <w:rPr>
                <w:rFonts w:ascii="Times New Roman" w:hAnsi="Times New Roman" w:cs="Times New Roman"/>
                <w:sz w:val="18"/>
                <w:szCs w:val="18"/>
              </w:rPr>
            </w:pPr>
            <w:r w:rsidRPr="00712DB8">
              <w:rPr>
                <w:rFonts w:ascii="Times New Roman" w:hAnsi="Times New Roman" w:cs="Times New Roman"/>
                <w:sz w:val="18"/>
                <w:szCs w:val="18"/>
              </w:rPr>
              <w:t>The concentration of phosphine dropped to below 3% of the initial concentration after 96 h. Insects were only completely controlled at temperatures of ≥ 15.5°C.</w:t>
            </w:r>
          </w:p>
        </w:tc>
        <w:tc>
          <w:tcPr>
            <w:tcW w:w="2835" w:type="dxa"/>
            <w:vMerge w:val="restart"/>
            <w:vAlign w:val="center"/>
          </w:tcPr>
          <w:p w14:paraId="3021C17E" w14:textId="0C55FE08" w:rsidR="00B46A94" w:rsidRPr="00712DB8" w:rsidRDefault="00B46A94" w:rsidP="00242B5E">
            <w:pPr>
              <w:rPr>
                <w:rFonts w:ascii="Times New Roman" w:hAnsi="Times New Roman" w:cs="Times New Roman"/>
                <w:sz w:val="18"/>
                <w:szCs w:val="18"/>
              </w:rPr>
            </w:pPr>
            <w:r w:rsidRPr="00712DB8">
              <w:rPr>
                <w:rFonts w:ascii="Times New Roman" w:hAnsi="Times New Roman" w:cs="Times New Roman"/>
                <w:sz w:val="18"/>
                <w:szCs w:val="18"/>
              </w:rPr>
              <w:t>Wang et al. [19]</w:t>
            </w:r>
            <w:r w:rsidRPr="00712DB8">
              <w:rPr>
                <w:rFonts w:ascii="Times New Roman" w:hAnsi="Times New Roman" w:cs="Times New Roman"/>
                <w:sz w:val="18"/>
                <w:szCs w:val="18"/>
                <w:vertAlign w:val="superscript"/>
              </w:rPr>
              <w:t>c</w:t>
            </w:r>
            <w:r w:rsidRPr="00712DB8">
              <w:rPr>
                <w:rFonts w:ascii="Times New Roman" w:hAnsi="Times New Roman" w:cs="Times New Roman"/>
                <w:sz w:val="18"/>
                <w:szCs w:val="18"/>
              </w:rPr>
              <w:t xml:space="preserve"> </w:t>
            </w:r>
          </w:p>
        </w:tc>
      </w:tr>
      <w:tr w:rsidR="00B46A94" w:rsidRPr="004A5FFF" w14:paraId="08AEB507" w14:textId="77777777" w:rsidTr="00083A05">
        <w:trPr>
          <w:gridAfter w:val="1"/>
          <w:wAfter w:w="2952" w:type="dxa"/>
          <w:trHeight w:val="324"/>
        </w:trPr>
        <w:tc>
          <w:tcPr>
            <w:tcW w:w="993" w:type="dxa"/>
            <w:vMerge/>
            <w:vAlign w:val="center"/>
          </w:tcPr>
          <w:p w14:paraId="6AF77C71" w14:textId="77777777" w:rsidR="00B46A94" w:rsidRPr="004A5FFF" w:rsidRDefault="00B46A94" w:rsidP="00242B5E">
            <w:pPr>
              <w:jc w:val="center"/>
              <w:rPr>
                <w:rFonts w:ascii="Times New Roman" w:hAnsi="Times New Roman" w:cs="Times New Roman"/>
                <w:i/>
                <w:sz w:val="18"/>
                <w:szCs w:val="18"/>
              </w:rPr>
            </w:pPr>
          </w:p>
        </w:tc>
        <w:tc>
          <w:tcPr>
            <w:tcW w:w="1842" w:type="dxa"/>
            <w:vMerge/>
            <w:vAlign w:val="center"/>
          </w:tcPr>
          <w:p w14:paraId="336DE4B3" w14:textId="77777777" w:rsidR="00B46A94" w:rsidRPr="00712DB8" w:rsidRDefault="00B46A94" w:rsidP="00242B5E">
            <w:pPr>
              <w:jc w:val="center"/>
              <w:rPr>
                <w:rFonts w:ascii="Times New Roman" w:hAnsi="Times New Roman" w:cs="Times New Roman"/>
                <w:sz w:val="18"/>
                <w:szCs w:val="18"/>
              </w:rPr>
            </w:pPr>
          </w:p>
        </w:tc>
        <w:tc>
          <w:tcPr>
            <w:tcW w:w="2552" w:type="dxa"/>
            <w:vMerge/>
            <w:shd w:val="clear" w:color="auto" w:fill="auto"/>
            <w:vAlign w:val="center"/>
          </w:tcPr>
          <w:p w14:paraId="19EB855D" w14:textId="77777777" w:rsidR="00B46A94" w:rsidRPr="00712DB8" w:rsidRDefault="00B46A94" w:rsidP="00242B5E">
            <w:pPr>
              <w:jc w:val="center"/>
              <w:rPr>
                <w:rFonts w:ascii="Times New Roman" w:hAnsi="Times New Roman" w:cs="Times New Roman"/>
                <w:i/>
                <w:sz w:val="18"/>
                <w:szCs w:val="18"/>
              </w:rPr>
            </w:pPr>
          </w:p>
        </w:tc>
        <w:tc>
          <w:tcPr>
            <w:tcW w:w="850" w:type="dxa"/>
            <w:vMerge/>
            <w:shd w:val="clear" w:color="auto" w:fill="auto"/>
            <w:vAlign w:val="center"/>
          </w:tcPr>
          <w:p w14:paraId="7B680E8F" w14:textId="77777777" w:rsidR="00B46A94" w:rsidRPr="00712DB8" w:rsidRDefault="00B46A94" w:rsidP="00242B5E">
            <w:pPr>
              <w:jc w:val="center"/>
              <w:rPr>
                <w:rFonts w:ascii="Times New Roman" w:hAnsi="Times New Roman" w:cs="Times New Roman"/>
                <w:sz w:val="18"/>
                <w:szCs w:val="18"/>
              </w:rPr>
            </w:pPr>
          </w:p>
        </w:tc>
        <w:tc>
          <w:tcPr>
            <w:tcW w:w="993" w:type="dxa"/>
            <w:vMerge/>
            <w:shd w:val="clear" w:color="auto" w:fill="auto"/>
            <w:vAlign w:val="center"/>
          </w:tcPr>
          <w:p w14:paraId="6203729E" w14:textId="77777777" w:rsidR="00B46A94" w:rsidRPr="00712DB8" w:rsidRDefault="00B46A94" w:rsidP="00242B5E">
            <w:pPr>
              <w:jc w:val="center"/>
              <w:rPr>
                <w:rFonts w:ascii="Times New Roman" w:hAnsi="Times New Roman" w:cs="Times New Roman"/>
                <w:sz w:val="18"/>
                <w:szCs w:val="18"/>
              </w:rPr>
            </w:pPr>
          </w:p>
        </w:tc>
        <w:tc>
          <w:tcPr>
            <w:tcW w:w="992" w:type="dxa"/>
            <w:vMerge/>
            <w:shd w:val="clear" w:color="auto" w:fill="auto"/>
            <w:vAlign w:val="center"/>
          </w:tcPr>
          <w:p w14:paraId="3950FC2D" w14:textId="77777777" w:rsidR="00B46A94" w:rsidRPr="00712DB8" w:rsidRDefault="00B46A94" w:rsidP="00242B5E">
            <w:pPr>
              <w:jc w:val="center"/>
              <w:rPr>
                <w:rFonts w:ascii="Times New Roman" w:hAnsi="Times New Roman" w:cs="Times New Roman"/>
                <w:sz w:val="18"/>
                <w:szCs w:val="18"/>
              </w:rPr>
            </w:pPr>
          </w:p>
        </w:tc>
        <w:tc>
          <w:tcPr>
            <w:tcW w:w="1276" w:type="dxa"/>
            <w:shd w:val="clear" w:color="auto" w:fill="auto"/>
            <w:vAlign w:val="center"/>
          </w:tcPr>
          <w:p w14:paraId="72E72FF3" w14:textId="14FC5B68" w:rsidR="00B46A94" w:rsidRPr="00712DB8" w:rsidRDefault="00B46A94" w:rsidP="00864AD8">
            <w:pPr>
              <w:jc w:val="center"/>
              <w:rPr>
                <w:rFonts w:ascii="Times New Roman" w:hAnsi="Times New Roman" w:cs="Times New Roman"/>
                <w:sz w:val="18"/>
                <w:szCs w:val="18"/>
              </w:rPr>
            </w:pPr>
            <w:r w:rsidRPr="00712DB8">
              <w:rPr>
                <w:rFonts w:ascii="Times New Roman" w:hAnsi="Times New Roman" w:cs="Times New Roman"/>
                <w:sz w:val="18"/>
                <w:szCs w:val="18"/>
              </w:rPr>
              <w:t>4.4 and 10.0</w:t>
            </w:r>
          </w:p>
        </w:tc>
        <w:tc>
          <w:tcPr>
            <w:tcW w:w="1417" w:type="dxa"/>
            <w:vMerge/>
            <w:shd w:val="clear" w:color="auto" w:fill="auto"/>
            <w:vAlign w:val="center"/>
          </w:tcPr>
          <w:p w14:paraId="2A2762CF" w14:textId="77777777" w:rsidR="00B46A94" w:rsidRPr="00712DB8" w:rsidRDefault="00B46A94" w:rsidP="00242B5E">
            <w:pPr>
              <w:jc w:val="center"/>
              <w:rPr>
                <w:rFonts w:ascii="Times New Roman" w:hAnsi="Times New Roman" w:cs="Times New Roman"/>
                <w:sz w:val="18"/>
                <w:szCs w:val="18"/>
              </w:rPr>
            </w:pPr>
          </w:p>
        </w:tc>
        <w:tc>
          <w:tcPr>
            <w:tcW w:w="992" w:type="dxa"/>
            <w:vMerge/>
            <w:shd w:val="clear" w:color="auto" w:fill="auto"/>
            <w:vAlign w:val="center"/>
          </w:tcPr>
          <w:p w14:paraId="44065778" w14:textId="77777777" w:rsidR="00B46A94" w:rsidRPr="00712DB8" w:rsidRDefault="00B46A94" w:rsidP="00242B5E">
            <w:pPr>
              <w:jc w:val="center"/>
              <w:rPr>
                <w:rFonts w:ascii="Times New Roman" w:hAnsi="Times New Roman" w:cs="Times New Roman"/>
                <w:sz w:val="18"/>
                <w:szCs w:val="18"/>
              </w:rPr>
            </w:pPr>
          </w:p>
        </w:tc>
        <w:tc>
          <w:tcPr>
            <w:tcW w:w="1134" w:type="dxa"/>
            <w:shd w:val="clear" w:color="auto" w:fill="auto"/>
            <w:vAlign w:val="center"/>
          </w:tcPr>
          <w:p w14:paraId="4256803E" w14:textId="65E78102" w:rsidR="00B46A94" w:rsidRPr="00712DB8" w:rsidRDefault="00B46A94" w:rsidP="00242B5E">
            <w:pPr>
              <w:jc w:val="center"/>
              <w:rPr>
                <w:rFonts w:ascii="Times New Roman" w:hAnsi="Times New Roman" w:cs="Times New Roman"/>
                <w:sz w:val="18"/>
                <w:szCs w:val="18"/>
              </w:rPr>
            </w:pPr>
            <w:r w:rsidRPr="00712DB8">
              <w:rPr>
                <w:rFonts w:ascii="Times New Roman" w:hAnsi="Times New Roman" w:cs="Times New Roman"/>
                <w:sz w:val="18"/>
                <w:szCs w:val="18"/>
              </w:rPr>
              <w:t>120</w:t>
            </w:r>
          </w:p>
        </w:tc>
        <w:tc>
          <w:tcPr>
            <w:tcW w:w="1134" w:type="dxa"/>
            <w:vMerge/>
            <w:shd w:val="clear" w:color="auto" w:fill="auto"/>
            <w:vAlign w:val="center"/>
          </w:tcPr>
          <w:p w14:paraId="0B82A8B6" w14:textId="77777777" w:rsidR="00B46A94" w:rsidRPr="00712DB8" w:rsidRDefault="00B46A94" w:rsidP="00242B5E">
            <w:pPr>
              <w:jc w:val="center"/>
              <w:rPr>
                <w:rFonts w:ascii="Times New Roman" w:hAnsi="Times New Roman" w:cs="Times New Roman"/>
                <w:sz w:val="18"/>
                <w:szCs w:val="18"/>
              </w:rPr>
            </w:pPr>
          </w:p>
        </w:tc>
        <w:tc>
          <w:tcPr>
            <w:tcW w:w="1701" w:type="dxa"/>
            <w:vMerge/>
            <w:shd w:val="clear" w:color="auto" w:fill="E2EFD9"/>
            <w:vAlign w:val="center"/>
          </w:tcPr>
          <w:p w14:paraId="2E8F0DF5" w14:textId="77777777" w:rsidR="00B46A94" w:rsidRPr="00712DB8" w:rsidRDefault="00B46A94" w:rsidP="00242B5E">
            <w:pPr>
              <w:jc w:val="center"/>
              <w:rPr>
                <w:rFonts w:ascii="Times New Roman" w:hAnsi="Times New Roman" w:cs="Times New Roman"/>
                <w:sz w:val="18"/>
                <w:szCs w:val="18"/>
              </w:rPr>
            </w:pPr>
          </w:p>
        </w:tc>
        <w:tc>
          <w:tcPr>
            <w:tcW w:w="3686" w:type="dxa"/>
            <w:vMerge/>
            <w:shd w:val="clear" w:color="auto" w:fill="auto"/>
            <w:vAlign w:val="center"/>
          </w:tcPr>
          <w:p w14:paraId="4117408D" w14:textId="77777777" w:rsidR="00B46A94" w:rsidRPr="00712DB8" w:rsidRDefault="00B46A94" w:rsidP="00242B5E">
            <w:pPr>
              <w:rPr>
                <w:rFonts w:ascii="Times New Roman" w:hAnsi="Times New Roman" w:cs="Times New Roman"/>
                <w:sz w:val="18"/>
                <w:szCs w:val="18"/>
              </w:rPr>
            </w:pPr>
          </w:p>
        </w:tc>
        <w:tc>
          <w:tcPr>
            <w:tcW w:w="2835" w:type="dxa"/>
            <w:vMerge/>
            <w:vAlign w:val="center"/>
          </w:tcPr>
          <w:p w14:paraId="3414452E" w14:textId="77777777" w:rsidR="00B46A94" w:rsidRPr="00712DB8" w:rsidRDefault="00B46A94" w:rsidP="00242B5E">
            <w:pPr>
              <w:rPr>
                <w:rFonts w:ascii="Times New Roman" w:hAnsi="Times New Roman" w:cs="Times New Roman"/>
                <w:sz w:val="18"/>
                <w:szCs w:val="18"/>
              </w:rPr>
            </w:pPr>
          </w:p>
        </w:tc>
      </w:tr>
      <w:tr w:rsidR="001442C4" w:rsidRPr="004A5FFF" w14:paraId="7DE66C4F" w14:textId="77777777" w:rsidTr="00083A05">
        <w:trPr>
          <w:gridAfter w:val="1"/>
          <w:wAfter w:w="2952" w:type="dxa"/>
          <w:trHeight w:val="325"/>
        </w:trPr>
        <w:tc>
          <w:tcPr>
            <w:tcW w:w="993" w:type="dxa"/>
            <w:vMerge/>
            <w:vAlign w:val="center"/>
          </w:tcPr>
          <w:p w14:paraId="5E1F5836" w14:textId="77777777" w:rsidR="001442C4" w:rsidRPr="004A5FFF" w:rsidRDefault="001442C4" w:rsidP="00242B5E">
            <w:pPr>
              <w:jc w:val="center"/>
              <w:rPr>
                <w:rFonts w:ascii="Times New Roman" w:hAnsi="Times New Roman" w:cs="Times New Roman"/>
                <w:i/>
                <w:sz w:val="18"/>
                <w:szCs w:val="18"/>
              </w:rPr>
            </w:pPr>
          </w:p>
        </w:tc>
        <w:tc>
          <w:tcPr>
            <w:tcW w:w="1842" w:type="dxa"/>
            <w:vMerge/>
            <w:vAlign w:val="center"/>
          </w:tcPr>
          <w:p w14:paraId="7387E9E7" w14:textId="77777777" w:rsidR="001442C4" w:rsidRPr="00712DB8" w:rsidRDefault="001442C4" w:rsidP="00242B5E">
            <w:pPr>
              <w:jc w:val="center"/>
              <w:rPr>
                <w:rFonts w:ascii="Times New Roman" w:hAnsi="Times New Roman" w:cs="Times New Roman"/>
                <w:i/>
                <w:sz w:val="18"/>
                <w:szCs w:val="18"/>
              </w:rPr>
            </w:pPr>
          </w:p>
        </w:tc>
        <w:tc>
          <w:tcPr>
            <w:tcW w:w="2552" w:type="dxa"/>
            <w:vMerge/>
            <w:shd w:val="clear" w:color="auto" w:fill="auto"/>
            <w:vAlign w:val="center"/>
          </w:tcPr>
          <w:p w14:paraId="40253E66" w14:textId="77777777" w:rsidR="001442C4" w:rsidRPr="00712DB8" w:rsidRDefault="001442C4" w:rsidP="00242B5E">
            <w:pPr>
              <w:jc w:val="center"/>
              <w:rPr>
                <w:rFonts w:ascii="Times New Roman" w:hAnsi="Times New Roman" w:cs="Times New Roman"/>
                <w:i/>
                <w:sz w:val="18"/>
                <w:szCs w:val="18"/>
              </w:rPr>
            </w:pPr>
          </w:p>
        </w:tc>
        <w:tc>
          <w:tcPr>
            <w:tcW w:w="850" w:type="dxa"/>
            <w:shd w:val="clear" w:color="auto" w:fill="auto"/>
            <w:vAlign w:val="center"/>
          </w:tcPr>
          <w:p w14:paraId="6FD7B614" w14:textId="7926305E" w:rsidR="001442C4" w:rsidRPr="00712DB8" w:rsidRDefault="001442C4" w:rsidP="00242B5E">
            <w:pPr>
              <w:jc w:val="center"/>
              <w:rPr>
                <w:rFonts w:ascii="Times New Roman" w:hAnsi="Times New Roman" w:cs="Times New Roman"/>
                <w:sz w:val="18"/>
                <w:szCs w:val="18"/>
              </w:rPr>
            </w:pPr>
            <w:r w:rsidRPr="00712DB8">
              <w:rPr>
                <w:rFonts w:ascii="Times New Roman" w:hAnsi="Times New Roman" w:cs="Times New Roman"/>
                <w:sz w:val="18"/>
                <w:szCs w:val="18"/>
              </w:rPr>
              <w:t>Pupae</w:t>
            </w:r>
          </w:p>
        </w:tc>
        <w:tc>
          <w:tcPr>
            <w:tcW w:w="993" w:type="dxa"/>
            <w:shd w:val="clear" w:color="auto" w:fill="auto"/>
            <w:vAlign w:val="center"/>
          </w:tcPr>
          <w:p w14:paraId="4171141A" w14:textId="491A806E" w:rsidR="001442C4" w:rsidRPr="00712DB8" w:rsidRDefault="001442C4" w:rsidP="00242B5E">
            <w:pPr>
              <w:jc w:val="center"/>
              <w:rPr>
                <w:rFonts w:ascii="Times New Roman" w:hAnsi="Times New Roman" w:cs="Times New Roman"/>
                <w:sz w:val="18"/>
                <w:szCs w:val="18"/>
              </w:rPr>
            </w:pPr>
            <w:r w:rsidRPr="00712DB8">
              <w:rPr>
                <w:rFonts w:ascii="Times New Roman" w:hAnsi="Times New Roman" w:cs="Times New Roman"/>
                <w:sz w:val="18"/>
                <w:szCs w:val="18"/>
              </w:rPr>
              <w:t>-</w:t>
            </w:r>
          </w:p>
        </w:tc>
        <w:tc>
          <w:tcPr>
            <w:tcW w:w="992" w:type="dxa"/>
            <w:shd w:val="clear" w:color="auto" w:fill="auto"/>
            <w:vAlign w:val="center"/>
          </w:tcPr>
          <w:p w14:paraId="2A1D0695" w14:textId="18BDE696" w:rsidR="001442C4" w:rsidRPr="00712DB8" w:rsidRDefault="001442C4" w:rsidP="00242B5E">
            <w:pPr>
              <w:jc w:val="center"/>
              <w:rPr>
                <w:rFonts w:ascii="Times New Roman" w:hAnsi="Times New Roman" w:cs="Times New Roman"/>
                <w:sz w:val="18"/>
                <w:szCs w:val="18"/>
              </w:rPr>
            </w:pPr>
            <w:r w:rsidRPr="00712DB8">
              <w:rPr>
                <w:rFonts w:ascii="Times New Roman" w:hAnsi="Times New Roman" w:cs="Times New Roman"/>
                <w:sz w:val="18"/>
                <w:szCs w:val="18"/>
              </w:rPr>
              <w:t>-</w:t>
            </w:r>
          </w:p>
        </w:tc>
        <w:tc>
          <w:tcPr>
            <w:tcW w:w="1276" w:type="dxa"/>
            <w:shd w:val="clear" w:color="auto" w:fill="auto"/>
            <w:vAlign w:val="center"/>
          </w:tcPr>
          <w:p w14:paraId="36925380" w14:textId="25C1DE3C" w:rsidR="001442C4" w:rsidRPr="00712DB8" w:rsidRDefault="00B46A94" w:rsidP="00242B5E">
            <w:pPr>
              <w:jc w:val="center"/>
              <w:rPr>
                <w:rFonts w:ascii="Times New Roman" w:hAnsi="Times New Roman" w:cs="Times New Roman"/>
                <w:sz w:val="18"/>
                <w:szCs w:val="18"/>
              </w:rPr>
            </w:pPr>
            <w:r w:rsidRPr="00712DB8">
              <w:rPr>
                <w:rFonts w:ascii="Times New Roman" w:hAnsi="Times New Roman" w:cs="Times New Roman"/>
                <w:sz w:val="18"/>
                <w:szCs w:val="18"/>
              </w:rPr>
              <w:t>-</w:t>
            </w:r>
          </w:p>
        </w:tc>
        <w:tc>
          <w:tcPr>
            <w:tcW w:w="1417" w:type="dxa"/>
            <w:vMerge/>
            <w:shd w:val="clear" w:color="auto" w:fill="auto"/>
            <w:vAlign w:val="center"/>
          </w:tcPr>
          <w:p w14:paraId="269A3962" w14:textId="77777777" w:rsidR="001442C4" w:rsidRPr="00712DB8" w:rsidRDefault="001442C4" w:rsidP="00242B5E">
            <w:pPr>
              <w:jc w:val="center"/>
              <w:rPr>
                <w:rFonts w:ascii="Times New Roman" w:hAnsi="Times New Roman" w:cs="Times New Roman"/>
                <w:sz w:val="18"/>
                <w:szCs w:val="18"/>
              </w:rPr>
            </w:pPr>
          </w:p>
        </w:tc>
        <w:tc>
          <w:tcPr>
            <w:tcW w:w="992" w:type="dxa"/>
            <w:shd w:val="clear" w:color="auto" w:fill="auto"/>
            <w:vAlign w:val="center"/>
          </w:tcPr>
          <w:p w14:paraId="05981CF4" w14:textId="4843CE2D" w:rsidR="001442C4" w:rsidRPr="00712DB8" w:rsidRDefault="001442C4" w:rsidP="00242B5E">
            <w:pPr>
              <w:jc w:val="center"/>
              <w:rPr>
                <w:rFonts w:ascii="Times New Roman" w:hAnsi="Times New Roman" w:cs="Times New Roman"/>
                <w:sz w:val="18"/>
                <w:szCs w:val="18"/>
              </w:rPr>
            </w:pPr>
            <w:r w:rsidRPr="00712DB8">
              <w:rPr>
                <w:rFonts w:ascii="Times New Roman" w:hAnsi="Times New Roman" w:cs="Times New Roman"/>
                <w:sz w:val="18"/>
                <w:szCs w:val="18"/>
              </w:rPr>
              <w:t>-</w:t>
            </w:r>
          </w:p>
        </w:tc>
        <w:tc>
          <w:tcPr>
            <w:tcW w:w="1134" w:type="dxa"/>
            <w:shd w:val="clear" w:color="auto" w:fill="auto"/>
            <w:vAlign w:val="center"/>
          </w:tcPr>
          <w:p w14:paraId="379B6088" w14:textId="7E5B338C" w:rsidR="001442C4" w:rsidRPr="00712DB8" w:rsidRDefault="00B46A94" w:rsidP="00242B5E">
            <w:pPr>
              <w:jc w:val="center"/>
              <w:rPr>
                <w:rFonts w:ascii="Times New Roman" w:hAnsi="Times New Roman" w:cs="Times New Roman"/>
                <w:sz w:val="18"/>
                <w:szCs w:val="18"/>
              </w:rPr>
            </w:pPr>
            <w:r w:rsidRPr="00712DB8">
              <w:rPr>
                <w:rFonts w:ascii="Times New Roman" w:hAnsi="Times New Roman" w:cs="Times New Roman"/>
                <w:sz w:val="18"/>
                <w:szCs w:val="18"/>
              </w:rPr>
              <w:t>-</w:t>
            </w:r>
          </w:p>
        </w:tc>
        <w:tc>
          <w:tcPr>
            <w:tcW w:w="1134" w:type="dxa"/>
            <w:shd w:val="clear" w:color="auto" w:fill="auto"/>
            <w:vAlign w:val="center"/>
          </w:tcPr>
          <w:p w14:paraId="5ED31B78" w14:textId="6C496B56" w:rsidR="001442C4" w:rsidRPr="00712DB8" w:rsidRDefault="001442C4" w:rsidP="00242B5E">
            <w:pPr>
              <w:jc w:val="center"/>
              <w:rPr>
                <w:rFonts w:ascii="Times New Roman" w:hAnsi="Times New Roman" w:cs="Times New Roman"/>
                <w:sz w:val="18"/>
                <w:szCs w:val="18"/>
              </w:rPr>
            </w:pPr>
            <w:r w:rsidRPr="00712DB8">
              <w:rPr>
                <w:rFonts w:ascii="Times New Roman" w:hAnsi="Times New Roman" w:cs="Times New Roman"/>
                <w:sz w:val="18"/>
                <w:szCs w:val="18"/>
              </w:rPr>
              <w:t>-</w:t>
            </w:r>
          </w:p>
        </w:tc>
        <w:tc>
          <w:tcPr>
            <w:tcW w:w="1701" w:type="dxa"/>
            <w:shd w:val="clear" w:color="auto" w:fill="E2EFD9"/>
            <w:vAlign w:val="center"/>
          </w:tcPr>
          <w:p w14:paraId="63D1B12B" w14:textId="57A7BE06" w:rsidR="001442C4" w:rsidRPr="00712DB8" w:rsidRDefault="001442C4" w:rsidP="00242B5E">
            <w:pPr>
              <w:jc w:val="center"/>
              <w:rPr>
                <w:rFonts w:ascii="Times New Roman" w:hAnsi="Times New Roman" w:cs="Times New Roman"/>
                <w:sz w:val="18"/>
                <w:szCs w:val="18"/>
              </w:rPr>
            </w:pPr>
            <w:r w:rsidRPr="00712DB8">
              <w:rPr>
                <w:rFonts w:ascii="Times New Roman" w:hAnsi="Times New Roman" w:cs="Times New Roman"/>
                <w:sz w:val="18"/>
                <w:szCs w:val="18"/>
              </w:rPr>
              <w:t>-</w:t>
            </w:r>
          </w:p>
        </w:tc>
        <w:tc>
          <w:tcPr>
            <w:tcW w:w="3686" w:type="dxa"/>
            <w:vMerge/>
            <w:shd w:val="clear" w:color="auto" w:fill="auto"/>
            <w:vAlign w:val="center"/>
          </w:tcPr>
          <w:p w14:paraId="7E86B202" w14:textId="77777777" w:rsidR="001442C4" w:rsidRPr="00712DB8" w:rsidRDefault="001442C4" w:rsidP="00242B5E">
            <w:pPr>
              <w:rPr>
                <w:rFonts w:ascii="Times New Roman" w:hAnsi="Times New Roman" w:cs="Times New Roman"/>
                <w:sz w:val="18"/>
                <w:szCs w:val="18"/>
              </w:rPr>
            </w:pPr>
          </w:p>
        </w:tc>
        <w:tc>
          <w:tcPr>
            <w:tcW w:w="2835" w:type="dxa"/>
            <w:vMerge/>
            <w:vAlign w:val="center"/>
          </w:tcPr>
          <w:p w14:paraId="1067EC71" w14:textId="77777777" w:rsidR="001442C4" w:rsidRPr="00712DB8" w:rsidRDefault="001442C4" w:rsidP="00242B5E">
            <w:pPr>
              <w:rPr>
                <w:rFonts w:ascii="Times New Roman" w:hAnsi="Times New Roman" w:cs="Times New Roman"/>
                <w:sz w:val="18"/>
                <w:szCs w:val="18"/>
              </w:rPr>
            </w:pPr>
          </w:p>
        </w:tc>
      </w:tr>
      <w:tr w:rsidR="001442C4" w:rsidRPr="004A5FFF" w14:paraId="382E3534" w14:textId="77777777" w:rsidTr="009927BB">
        <w:trPr>
          <w:gridAfter w:val="1"/>
          <w:wAfter w:w="2952" w:type="dxa"/>
          <w:trHeight w:val="85"/>
        </w:trPr>
        <w:tc>
          <w:tcPr>
            <w:tcW w:w="993" w:type="dxa"/>
            <w:vMerge/>
            <w:vAlign w:val="center"/>
          </w:tcPr>
          <w:p w14:paraId="0BD61AEC" w14:textId="77777777" w:rsidR="001442C4" w:rsidRPr="004A5FFF" w:rsidRDefault="001442C4" w:rsidP="00CE7272">
            <w:pPr>
              <w:jc w:val="center"/>
              <w:rPr>
                <w:rFonts w:ascii="Times New Roman" w:hAnsi="Times New Roman" w:cs="Times New Roman"/>
                <w:i/>
                <w:sz w:val="18"/>
                <w:szCs w:val="18"/>
              </w:rPr>
            </w:pPr>
          </w:p>
        </w:tc>
        <w:tc>
          <w:tcPr>
            <w:tcW w:w="1842" w:type="dxa"/>
            <w:vMerge/>
            <w:vAlign w:val="center"/>
          </w:tcPr>
          <w:p w14:paraId="2FD38BE7" w14:textId="77777777" w:rsidR="001442C4" w:rsidRPr="00712DB8" w:rsidRDefault="001442C4" w:rsidP="00CE7272">
            <w:pPr>
              <w:jc w:val="center"/>
              <w:rPr>
                <w:rFonts w:ascii="Times New Roman" w:hAnsi="Times New Roman" w:cs="Times New Roman"/>
                <w:i/>
                <w:sz w:val="18"/>
                <w:szCs w:val="18"/>
              </w:rPr>
            </w:pPr>
          </w:p>
        </w:tc>
        <w:tc>
          <w:tcPr>
            <w:tcW w:w="2552" w:type="dxa"/>
            <w:vMerge w:val="restart"/>
            <w:shd w:val="clear" w:color="auto" w:fill="auto"/>
            <w:vAlign w:val="center"/>
          </w:tcPr>
          <w:p w14:paraId="61AAF149" w14:textId="603634FB" w:rsidR="001442C4" w:rsidRPr="00712DB8" w:rsidRDefault="001442C4" w:rsidP="00CE7272">
            <w:pPr>
              <w:jc w:val="center"/>
              <w:rPr>
                <w:rFonts w:ascii="Times New Roman" w:hAnsi="Times New Roman" w:cs="Times New Roman"/>
                <w:i/>
                <w:sz w:val="18"/>
                <w:szCs w:val="18"/>
              </w:rPr>
            </w:pPr>
            <w:r w:rsidRPr="00712DB8">
              <w:rPr>
                <w:rFonts w:ascii="Times New Roman" w:hAnsi="Times New Roman" w:cs="Times New Roman"/>
                <w:i/>
                <w:sz w:val="18"/>
                <w:szCs w:val="18"/>
              </w:rPr>
              <w:t>Arhopalus ferus</w:t>
            </w:r>
          </w:p>
        </w:tc>
        <w:tc>
          <w:tcPr>
            <w:tcW w:w="850" w:type="dxa"/>
            <w:shd w:val="clear" w:color="auto" w:fill="auto"/>
            <w:vAlign w:val="center"/>
          </w:tcPr>
          <w:p w14:paraId="75F76B96" w14:textId="2EF8D7D7"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Mixed life stages</w:t>
            </w:r>
          </w:p>
        </w:tc>
        <w:tc>
          <w:tcPr>
            <w:tcW w:w="993" w:type="dxa"/>
            <w:shd w:val="clear" w:color="auto" w:fill="auto"/>
            <w:vAlign w:val="center"/>
          </w:tcPr>
          <w:p w14:paraId="2FE7532D" w14:textId="1B7D265A"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EBE96" w14:textId="4F34CAD4"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Insects in naturally infested wood</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26725" w14:textId="37561922"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8 to 53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BCA70" w14:textId="7D0EF953"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Atmosphere modified by infested logs</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1F5EA" w14:textId="5F07A397"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350, 700, 1,050 &amp; 1,400</w:t>
            </w:r>
            <w:r w:rsidR="004C6D47" w:rsidRPr="00712DB8">
              <w:rPr>
                <w:rFonts w:ascii="Times New Roman" w:hAnsi="Times New Roman" w:cs="Times New Roman"/>
                <w:color w:val="000000" w:themeColor="text1"/>
                <w:sz w:val="18"/>
                <w:szCs w:val="18"/>
                <w:vertAlign w:val="superscript"/>
                <w:lang w:eastAsia="ko-KR"/>
              </w:rPr>
              <w:t>b</w:t>
            </w:r>
            <w:r w:rsidR="00541CF4" w:rsidRPr="00712DB8">
              <w:rPr>
                <w:rFonts w:ascii="Times New Roman" w:hAnsi="Times New Roman" w:cs="Times New Roman"/>
                <w:sz w:val="18"/>
                <w:szCs w:val="18"/>
                <w:vertAlign w:val="superscript"/>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3F9EF" w14:textId="409CD9A6"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81D30" w14:textId="5C5691EA"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230 L chamber</w:t>
            </w:r>
          </w:p>
        </w:tc>
        <w:tc>
          <w:tcPr>
            <w:tcW w:w="170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0544B2B4" w14:textId="0028AB55"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Not achieved</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84509" w14:textId="33418FE1" w:rsidR="001442C4" w:rsidRPr="00712DB8" w:rsidRDefault="001442C4" w:rsidP="00CE7272">
            <w:pPr>
              <w:rPr>
                <w:rFonts w:ascii="Times New Roman" w:hAnsi="Times New Roman" w:cs="Times New Roman"/>
                <w:sz w:val="18"/>
                <w:szCs w:val="18"/>
              </w:rPr>
            </w:pPr>
            <w:r w:rsidRPr="00712DB8">
              <w:rPr>
                <w:rFonts w:ascii="Times New Roman" w:hAnsi="Times New Roman" w:cs="Times New Roman"/>
                <w:sz w:val="18"/>
                <w:szCs w:val="18"/>
              </w:rPr>
              <w:t>Mortality of the control was estimated at 20%, while the mortality of all treatments was estimated at 80%.</w:t>
            </w:r>
          </w:p>
        </w:tc>
        <w:tc>
          <w:tcPr>
            <w:tcW w:w="2835" w:type="dxa"/>
            <w:tcBorders>
              <w:top w:val="single" w:sz="4" w:space="0" w:color="000000"/>
              <w:left w:val="single" w:sz="4" w:space="0" w:color="000000"/>
              <w:bottom w:val="single" w:sz="4" w:space="0" w:color="000000"/>
              <w:right w:val="single" w:sz="4" w:space="0" w:color="000000"/>
            </w:tcBorders>
            <w:vAlign w:val="center"/>
          </w:tcPr>
          <w:p w14:paraId="01CD331B" w14:textId="5944345C" w:rsidR="001442C4" w:rsidRPr="00712DB8" w:rsidRDefault="001442C4" w:rsidP="00CE7272">
            <w:pPr>
              <w:rPr>
                <w:rFonts w:ascii="Times New Roman" w:hAnsi="Times New Roman" w:cs="Times New Roman"/>
                <w:sz w:val="18"/>
                <w:szCs w:val="18"/>
              </w:rPr>
            </w:pPr>
            <w:r w:rsidRPr="00712DB8">
              <w:rPr>
                <w:rFonts w:ascii="Times New Roman" w:hAnsi="Times New Roman" w:cs="Times New Roman"/>
                <w:sz w:val="18"/>
                <w:szCs w:val="18"/>
              </w:rPr>
              <w:t xml:space="preserve">Baker et al. </w:t>
            </w:r>
            <w:r w:rsidR="00071C4B" w:rsidRPr="00712DB8">
              <w:rPr>
                <w:rFonts w:ascii="Times New Roman" w:hAnsi="Times New Roman" w:cs="Times New Roman"/>
                <w:sz w:val="18"/>
                <w:szCs w:val="18"/>
              </w:rPr>
              <w:t>[20]</w:t>
            </w:r>
            <w:r w:rsidR="007C65FE" w:rsidRPr="00712DB8">
              <w:rPr>
                <w:rFonts w:ascii="Times New Roman" w:hAnsi="Times New Roman" w:cs="Times New Roman"/>
                <w:sz w:val="18"/>
                <w:szCs w:val="18"/>
                <w:vertAlign w:val="superscript"/>
              </w:rPr>
              <w:t>d</w:t>
            </w:r>
            <w:r w:rsidR="00071C4B" w:rsidRPr="00712DB8">
              <w:rPr>
                <w:rFonts w:ascii="Times New Roman" w:hAnsi="Times New Roman" w:cs="Times New Roman"/>
                <w:sz w:val="18"/>
                <w:szCs w:val="18"/>
              </w:rPr>
              <w:t xml:space="preserve"> </w:t>
            </w:r>
          </w:p>
        </w:tc>
      </w:tr>
      <w:tr w:rsidR="001442C4" w:rsidRPr="004A5FFF" w14:paraId="6866C658" w14:textId="77777777" w:rsidTr="009927BB">
        <w:trPr>
          <w:gridAfter w:val="1"/>
          <w:wAfter w:w="2952" w:type="dxa"/>
          <w:trHeight w:val="85"/>
        </w:trPr>
        <w:tc>
          <w:tcPr>
            <w:tcW w:w="993" w:type="dxa"/>
            <w:vMerge/>
            <w:vAlign w:val="center"/>
          </w:tcPr>
          <w:p w14:paraId="5FBBCDAE" w14:textId="77777777" w:rsidR="001442C4" w:rsidRPr="004A5FFF" w:rsidRDefault="001442C4" w:rsidP="00CE7272">
            <w:pPr>
              <w:jc w:val="center"/>
              <w:rPr>
                <w:rFonts w:ascii="Times New Roman" w:hAnsi="Times New Roman" w:cs="Times New Roman"/>
                <w:i/>
                <w:sz w:val="18"/>
                <w:szCs w:val="18"/>
              </w:rPr>
            </w:pPr>
          </w:p>
        </w:tc>
        <w:tc>
          <w:tcPr>
            <w:tcW w:w="1842" w:type="dxa"/>
            <w:vMerge/>
            <w:vAlign w:val="center"/>
          </w:tcPr>
          <w:p w14:paraId="42CE691F" w14:textId="77777777" w:rsidR="001442C4" w:rsidRPr="004A5FFF" w:rsidRDefault="001442C4" w:rsidP="00CE7272">
            <w:pPr>
              <w:jc w:val="center"/>
              <w:rPr>
                <w:rFonts w:ascii="Times New Roman" w:hAnsi="Times New Roman" w:cs="Times New Roman"/>
                <w:i/>
                <w:sz w:val="18"/>
                <w:szCs w:val="18"/>
              </w:rPr>
            </w:pPr>
          </w:p>
        </w:tc>
        <w:tc>
          <w:tcPr>
            <w:tcW w:w="2552" w:type="dxa"/>
            <w:vMerge/>
            <w:shd w:val="clear" w:color="auto" w:fill="auto"/>
            <w:vAlign w:val="center"/>
          </w:tcPr>
          <w:p w14:paraId="03A3AD19" w14:textId="77777777" w:rsidR="001442C4" w:rsidRPr="004A5FFF" w:rsidRDefault="001442C4" w:rsidP="00CE7272">
            <w:pPr>
              <w:jc w:val="center"/>
              <w:rPr>
                <w:rFonts w:ascii="Times New Roman" w:hAnsi="Times New Roman" w:cs="Times New Roman"/>
                <w:i/>
                <w:sz w:val="18"/>
                <w:szCs w:val="18"/>
              </w:rPr>
            </w:pPr>
          </w:p>
        </w:tc>
        <w:tc>
          <w:tcPr>
            <w:tcW w:w="850" w:type="dxa"/>
            <w:shd w:val="clear" w:color="auto" w:fill="auto"/>
            <w:vAlign w:val="center"/>
          </w:tcPr>
          <w:p w14:paraId="39343B99" w14:textId="29BDB229" w:rsidR="001442C4" w:rsidRPr="00712DB8" w:rsidRDefault="00332E36" w:rsidP="00CE7272">
            <w:pPr>
              <w:jc w:val="center"/>
              <w:rPr>
                <w:rFonts w:ascii="Times New Roman" w:hAnsi="Times New Roman" w:cs="Times New Roman"/>
                <w:sz w:val="18"/>
                <w:szCs w:val="18"/>
              </w:rPr>
            </w:pPr>
            <w:r w:rsidRPr="00712DB8">
              <w:rPr>
                <w:rFonts w:ascii="Times New Roman" w:hAnsi="Times New Roman" w:cs="Times New Roman"/>
                <w:sz w:val="18"/>
                <w:szCs w:val="18"/>
              </w:rPr>
              <w:t>Mixed life stages</w:t>
            </w:r>
          </w:p>
        </w:tc>
        <w:tc>
          <w:tcPr>
            <w:tcW w:w="993" w:type="dxa"/>
            <w:shd w:val="clear" w:color="auto" w:fill="auto"/>
            <w:vAlign w:val="center"/>
          </w:tcPr>
          <w:p w14:paraId="23DF3A2B" w14:textId="480D182E" w:rsidR="001442C4" w:rsidRPr="00712DB8" w:rsidRDefault="00332E36" w:rsidP="00CE7272">
            <w:pPr>
              <w:jc w:val="center"/>
              <w:rPr>
                <w:rFonts w:ascii="Times New Roman" w:hAnsi="Times New Roman" w:cs="Times New Roman"/>
                <w:sz w:val="18"/>
                <w:szCs w:val="18"/>
              </w:rPr>
            </w:pPr>
            <w:r w:rsidRPr="00712DB8">
              <w:rPr>
                <w:rFonts w:ascii="Times New Roman" w:hAnsi="Times New Roman" w:cs="Times New Roman"/>
                <w:sz w:val="18"/>
                <w:szCs w:val="18"/>
              </w:rPr>
              <w:t>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75871" w14:textId="3AF63DF2"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Insects in naturally infested wood</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8B235" w14:textId="13B338F8"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17 to 41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955D8" w14:textId="5D9D4394"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Atmosphere modified by infested logs</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F4152" w14:textId="0548F10A"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3,500, 3,850, 4,200 &amp; 5,250</w:t>
            </w:r>
            <w:r w:rsidR="004C6D47" w:rsidRPr="00712DB8">
              <w:rPr>
                <w:rFonts w:ascii="Times New Roman" w:hAnsi="Times New Roman" w:cs="Times New Roman"/>
                <w:color w:val="000000" w:themeColor="text1"/>
                <w:sz w:val="18"/>
                <w:szCs w:val="18"/>
                <w:vertAlign w:val="superscript"/>
                <w:lang w:eastAsia="ko-KR"/>
              </w:rPr>
              <w:t>b</w:t>
            </w:r>
            <w:r w:rsidR="00541CF4" w:rsidRPr="00712DB8">
              <w:rPr>
                <w:rFonts w:ascii="Times New Roman" w:hAnsi="Times New Roman" w:cs="Times New Roman"/>
                <w:sz w:val="18"/>
                <w:szCs w:val="18"/>
                <w:vertAlign w:val="superscript"/>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9B864" w14:textId="50F81AE5"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38062" w14:textId="592CA4AC"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230 L chamber</w:t>
            </w:r>
          </w:p>
        </w:tc>
        <w:tc>
          <w:tcPr>
            <w:tcW w:w="1701"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6AC23E49" w14:textId="77777777" w:rsidR="007D35CB"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 xml:space="preserve">≥ 3,500 ppm </w:t>
            </w:r>
          </w:p>
          <w:p w14:paraId="46612850" w14:textId="34779600"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for 240 h</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45071" w14:textId="0AD0F102" w:rsidR="001442C4" w:rsidRPr="00712DB8" w:rsidRDefault="001442C4" w:rsidP="00CE7272">
            <w:pPr>
              <w:rPr>
                <w:rFonts w:ascii="Times New Roman" w:hAnsi="Times New Roman" w:cs="Times New Roman"/>
                <w:sz w:val="18"/>
                <w:szCs w:val="18"/>
              </w:rPr>
            </w:pPr>
            <w:r w:rsidRPr="00712DB8">
              <w:rPr>
                <w:rFonts w:ascii="Times New Roman" w:hAnsi="Times New Roman" w:cs="Times New Roman"/>
                <w:sz w:val="18"/>
                <w:szCs w:val="18"/>
              </w:rPr>
              <w:t>All insects in the controls were reported as alive, while all treated insects were reported as dead.</w:t>
            </w:r>
          </w:p>
        </w:tc>
        <w:tc>
          <w:tcPr>
            <w:tcW w:w="2835" w:type="dxa"/>
            <w:tcBorders>
              <w:top w:val="single" w:sz="4" w:space="0" w:color="000000"/>
              <w:left w:val="single" w:sz="4" w:space="0" w:color="000000"/>
              <w:bottom w:val="single" w:sz="4" w:space="0" w:color="000000"/>
              <w:right w:val="single" w:sz="4" w:space="0" w:color="000000"/>
            </w:tcBorders>
            <w:vAlign w:val="center"/>
          </w:tcPr>
          <w:p w14:paraId="759ECE8C" w14:textId="27148DED" w:rsidR="001442C4" w:rsidRPr="00712DB8" w:rsidRDefault="001442C4" w:rsidP="00CE7272">
            <w:pPr>
              <w:rPr>
                <w:rFonts w:ascii="Times New Roman" w:hAnsi="Times New Roman" w:cs="Times New Roman"/>
                <w:sz w:val="18"/>
                <w:szCs w:val="18"/>
              </w:rPr>
            </w:pPr>
            <w:r w:rsidRPr="00712DB8">
              <w:rPr>
                <w:rFonts w:ascii="Times New Roman" w:hAnsi="Times New Roman" w:cs="Times New Roman"/>
                <w:sz w:val="18"/>
                <w:szCs w:val="18"/>
              </w:rPr>
              <w:t xml:space="preserve">Baker et al. </w:t>
            </w:r>
            <w:r w:rsidR="00131564" w:rsidRPr="00712DB8">
              <w:rPr>
                <w:rFonts w:ascii="Times New Roman" w:hAnsi="Times New Roman" w:cs="Times New Roman"/>
                <w:sz w:val="18"/>
                <w:szCs w:val="18"/>
              </w:rPr>
              <w:t>[21]</w:t>
            </w:r>
            <w:r w:rsidR="007C65FE" w:rsidRPr="00712DB8">
              <w:rPr>
                <w:rFonts w:ascii="Times New Roman" w:hAnsi="Times New Roman" w:cs="Times New Roman"/>
                <w:sz w:val="18"/>
                <w:szCs w:val="18"/>
                <w:vertAlign w:val="superscript"/>
              </w:rPr>
              <w:t>d</w:t>
            </w:r>
          </w:p>
        </w:tc>
      </w:tr>
      <w:tr w:rsidR="001442C4" w:rsidRPr="004A5FFF" w14:paraId="004EC357" w14:textId="77777777" w:rsidTr="009927BB">
        <w:trPr>
          <w:gridAfter w:val="1"/>
          <w:wAfter w:w="2952" w:type="dxa"/>
          <w:trHeight w:val="85"/>
        </w:trPr>
        <w:tc>
          <w:tcPr>
            <w:tcW w:w="993" w:type="dxa"/>
            <w:vMerge/>
            <w:vAlign w:val="center"/>
          </w:tcPr>
          <w:p w14:paraId="49D416FA" w14:textId="77777777" w:rsidR="001442C4" w:rsidRPr="004A5FFF" w:rsidRDefault="001442C4" w:rsidP="00CE7272">
            <w:pPr>
              <w:jc w:val="center"/>
              <w:rPr>
                <w:rFonts w:ascii="Times New Roman" w:hAnsi="Times New Roman" w:cs="Times New Roman"/>
                <w:i/>
                <w:sz w:val="18"/>
                <w:szCs w:val="18"/>
              </w:rPr>
            </w:pPr>
          </w:p>
        </w:tc>
        <w:tc>
          <w:tcPr>
            <w:tcW w:w="1842" w:type="dxa"/>
            <w:vMerge/>
            <w:vAlign w:val="center"/>
          </w:tcPr>
          <w:p w14:paraId="68825C12" w14:textId="77777777" w:rsidR="001442C4" w:rsidRPr="004A5FFF" w:rsidRDefault="001442C4" w:rsidP="00CE7272">
            <w:pPr>
              <w:jc w:val="center"/>
              <w:rPr>
                <w:rFonts w:ascii="Times New Roman" w:hAnsi="Times New Roman" w:cs="Times New Roman"/>
                <w:i/>
                <w:sz w:val="18"/>
                <w:szCs w:val="18"/>
              </w:rPr>
            </w:pPr>
          </w:p>
        </w:tc>
        <w:tc>
          <w:tcPr>
            <w:tcW w:w="2552" w:type="dxa"/>
            <w:vMerge/>
            <w:shd w:val="clear" w:color="auto" w:fill="auto"/>
            <w:vAlign w:val="center"/>
          </w:tcPr>
          <w:p w14:paraId="6C1303EA" w14:textId="77777777" w:rsidR="001442C4" w:rsidRPr="004A5FFF" w:rsidRDefault="001442C4" w:rsidP="00CE7272">
            <w:pPr>
              <w:jc w:val="center"/>
              <w:rPr>
                <w:rFonts w:ascii="Times New Roman" w:hAnsi="Times New Roman" w:cs="Times New Roman"/>
                <w:i/>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A1EFF" w14:textId="52A78C32"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Larvae</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3E132" w14:textId="00BA349B"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31CBA" w14:textId="6A0489DD"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189</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1ABB7" w14:textId="4B29DDDE"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Not reported</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56265" w14:textId="20316DC9"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Atmosphere modified by infested logs</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CB182" w14:textId="234D6D38"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200 to 300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28285" w14:textId="6C63D5D5"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60E4C" w14:textId="4D0F3A13"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3.4 m</w:t>
            </w:r>
            <w:r w:rsidRPr="00712DB8">
              <w:rPr>
                <w:rFonts w:ascii="Times New Roman" w:hAnsi="Times New Roman" w:cs="Times New Roman"/>
                <w:sz w:val="18"/>
                <w:szCs w:val="18"/>
                <w:vertAlign w:val="superscript"/>
              </w:rPr>
              <w:t>3</w:t>
            </w:r>
            <w:r w:rsidRPr="00712DB8">
              <w:rPr>
                <w:rFonts w:ascii="Times New Roman" w:hAnsi="Times New Roman" w:cs="Times New Roman"/>
                <w:sz w:val="18"/>
                <w:szCs w:val="18"/>
              </w:rPr>
              <w:t xml:space="preserve"> chamber</w:t>
            </w:r>
          </w:p>
        </w:tc>
        <w:tc>
          <w:tcPr>
            <w:tcW w:w="1701"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193583D7" w14:textId="77777777" w:rsidR="00A83A07"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 xml:space="preserve">≥ 200 ppm </w:t>
            </w:r>
          </w:p>
          <w:p w14:paraId="56FF3553" w14:textId="3B14DB85" w:rsidR="001442C4" w:rsidRPr="00712DB8" w:rsidRDefault="00A83A07" w:rsidP="00A83A07">
            <w:pPr>
              <w:jc w:val="center"/>
              <w:rPr>
                <w:rFonts w:ascii="Times New Roman" w:hAnsi="Times New Roman" w:cs="Times New Roman"/>
                <w:sz w:val="18"/>
                <w:szCs w:val="18"/>
              </w:rPr>
            </w:pPr>
            <w:r w:rsidRPr="00712DB8">
              <w:rPr>
                <w:rFonts w:ascii="Times New Roman" w:hAnsi="Times New Roman" w:cs="Times New Roman"/>
                <w:sz w:val="18"/>
                <w:szCs w:val="18"/>
              </w:rPr>
              <w:t>f</w:t>
            </w:r>
            <w:r w:rsidR="001442C4" w:rsidRPr="00712DB8">
              <w:rPr>
                <w:rFonts w:ascii="Times New Roman" w:hAnsi="Times New Roman" w:cs="Times New Roman"/>
                <w:sz w:val="18"/>
                <w:szCs w:val="18"/>
              </w:rPr>
              <w:t>or</w:t>
            </w:r>
            <w:r w:rsidRPr="00712DB8">
              <w:rPr>
                <w:rFonts w:ascii="Times New Roman" w:hAnsi="Times New Roman" w:cs="Times New Roman"/>
                <w:sz w:val="18"/>
                <w:szCs w:val="18"/>
              </w:rPr>
              <w:t xml:space="preserve"> </w:t>
            </w:r>
            <w:r w:rsidR="001442C4" w:rsidRPr="00712DB8">
              <w:rPr>
                <w:rFonts w:ascii="Times New Roman" w:hAnsi="Times New Roman" w:cs="Times New Roman"/>
                <w:sz w:val="18"/>
                <w:szCs w:val="18"/>
              </w:rPr>
              <w:t>240 h</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DA871" w14:textId="377BC06E" w:rsidR="001442C4" w:rsidRPr="00712DB8" w:rsidRDefault="001442C4" w:rsidP="00CE7272">
            <w:pPr>
              <w:rPr>
                <w:rFonts w:ascii="Times New Roman" w:hAnsi="Times New Roman" w:cs="Times New Roman"/>
                <w:sz w:val="18"/>
                <w:szCs w:val="18"/>
              </w:rPr>
            </w:pPr>
            <w:r w:rsidRPr="00712DB8">
              <w:rPr>
                <w:rFonts w:ascii="Times New Roman" w:hAnsi="Times New Roman" w:cs="Times New Roman"/>
                <w:sz w:val="18"/>
                <w:szCs w:val="18"/>
              </w:rPr>
              <w:t>All insects in treated logs were dead. There was no untreated control.</w:t>
            </w:r>
          </w:p>
        </w:tc>
        <w:tc>
          <w:tcPr>
            <w:tcW w:w="2835" w:type="dxa"/>
            <w:tcBorders>
              <w:top w:val="single" w:sz="4" w:space="0" w:color="000000"/>
              <w:left w:val="single" w:sz="4" w:space="0" w:color="000000"/>
              <w:bottom w:val="single" w:sz="4" w:space="0" w:color="000000"/>
              <w:right w:val="single" w:sz="4" w:space="0" w:color="000000"/>
            </w:tcBorders>
            <w:vAlign w:val="center"/>
          </w:tcPr>
          <w:p w14:paraId="7C23B11E" w14:textId="068994EC" w:rsidR="001442C4" w:rsidRPr="00712DB8" w:rsidRDefault="001442C4" w:rsidP="00CE7272">
            <w:pPr>
              <w:rPr>
                <w:rFonts w:ascii="Times New Roman" w:hAnsi="Times New Roman" w:cs="Times New Roman"/>
                <w:sz w:val="18"/>
                <w:szCs w:val="18"/>
              </w:rPr>
            </w:pPr>
            <w:r w:rsidRPr="00712DB8">
              <w:rPr>
                <w:rFonts w:ascii="Times New Roman" w:hAnsi="Times New Roman" w:cs="Times New Roman"/>
                <w:sz w:val="18"/>
                <w:szCs w:val="18"/>
              </w:rPr>
              <w:t xml:space="preserve">Frontline Biosecurity </w:t>
            </w:r>
            <w:r w:rsidR="00131564" w:rsidRPr="00712DB8">
              <w:rPr>
                <w:rFonts w:ascii="Times New Roman" w:hAnsi="Times New Roman" w:cs="Times New Roman"/>
                <w:sz w:val="18"/>
                <w:szCs w:val="18"/>
              </w:rPr>
              <w:t>[22]</w:t>
            </w:r>
            <w:r w:rsidR="007C65FE" w:rsidRPr="00712DB8">
              <w:rPr>
                <w:rFonts w:ascii="Times New Roman" w:hAnsi="Times New Roman" w:cs="Times New Roman"/>
                <w:sz w:val="18"/>
                <w:szCs w:val="18"/>
                <w:vertAlign w:val="superscript"/>
              </w:rPr>
              <w:t>d</w:t>
            </w:r>
            <w:r w:rsidR="00131564" w:rsidRPr="00712DB8">
              <w:rPr>
                <w:rFonts w:ascii="Times New Roman" w:hAnsi="Times New Roman" w:cs="Times New Roman"/>
                <w:sz w:val="18"/>
                <w:szCs w:val="18"/>
              </w:rPr>
              <w:t xml:space="preserve"> </w:t>
            </w:r>
          </w:p>
        </w:tc>
      </w:tr>
      <w:tr w:rsidR="001442C4" w:rsidRPr="004A5FFF" w14:paraId="62ED937F" w14:textId="77777777" w:rsidTr="009927BB">
        <w:trPr>
          <w:gridAfter w:val="1"/>
          <w:wAfter w:w="2952" w:type="dxa"/>
          <w:trHeight w:val="85"/>
        </w:trPr>
        <w:tc>
          <w:tcPr>
            <w:tcW w:w="993" w:type="dxa"/>
            <w:vMerge/>
            <w:vAlign w:val="center"/>
          </w:tcPr>
          <w:p w14:paraId="1AC838BE" w14:textId="77777777" w:rsidR="001442C4" w:rsidRPr="004A5FFF" w:rsidRDefault="001442C4" w:rsidP="00CE7272">
            <w:pPr>
              <w:jc w:val="center"/>
              <w:rPr>
                <w:rFonts w:ascii="Times New Roman" w:hAnsi="Times New Roman" w:cs="Times New Roman"/>
                <w:i/>
                <w:sz w:val="18"/>
                <w:szCs w:val="18"/>
              </w:rPr>
            </w:pPr>
          </w:p>
        </w:tc>
        <w:tc>
          <w:tcPr>
            <w:tcW w:w="1842" w:type="dxa"/>
            <w:vMerge/>
            <w:vAlign w:val="center"/>
          </w:tcPr>
          <w:p w14:paraId="0E359630" w14:textId="77777777" w:rsidR="001442C4" w:rsidRPr="004A5FFF" w:rsidRDefault="001442C4" w:rsidP="00CE7272">
            <w:pPr>
              <w:jc w:val="center"/>
              <w:rPr>
                <w:rFonts w:ascii="Times New Roman" w:hAnsi="Times New Roman" w:cs="Times New Roman"/>
                <w:i/>
                <w:sz w:val="18"/>
                <w:szCs w:val="18"/>
              </w:rPr>
            </w:pPr>
          </w:p>
        </w:tc>
        <w:tc>
          <w:tcPr>
            <w:tcW w:w="2552" w:type="dxa"/>
            <w:vMerge/>
            <w:shd w:val="clear" w:color="auto" w:fill="auto"/>
            <w:vAlign w:val="center"/>
          </w:tcPr>
          <w:p w14:paraId="38CF55A7" w14:textId="77777777" w:rsidR="001442C4" w:rsidRPr="004A5FFF" w:rsidRDefault="001442C4" w:rsidP="00CE7272">
            <w:pPr>
              <w:jc w:val="center"/>
              <w:rPr>
                <w:rFonts w:ascii="Times New Roman" w:hAnsi="Times New Roman" w:cs="Times New Roman"/>
                <w:i/>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5B393" w14:textId="0280DB01"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Larvae</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6C1F4" w14:textId="245E6DCA"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B8648" w14:textId="785EB90D"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B4D6D" w14:textId="64EE2CA5"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Not reported</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61D32" w14:textId="203398C6"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Atmosphere modified by infested logs</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AF5C1" w14:textId="66A23AE2"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1,400 ppm initial dose and a top-up dose of 1,050</w:t>
            </w:r>
            <w:r w:rsidR="00541CF4" w:rsidRPr="00712DB8">
              <w:rPr>
                <w:rFonts w:ascii="Times New Roman" w:hAnsi="Times New Roman" w:cs="Times New Roman"/>
                <w:sz w:val="18"/>
                <w:szCs w:val="18"/>
                <w:vertAlign w:val="superscript"/>
              </w:rPr>
              <w:t xml:space="preserve"> </w:t>
            </w:r>
            <w:r w:rsidRPr="00712DB8">
              <w:rPr>
                <w:rFonts w:ascii="Times New Roman" w:hAnsi="Times New Roman" w:cs="Times New Roman"/>
                <w:sz w:val="18"/>
                <w:szCs w:val="18"/>
                <w:vertAlign w:val="superscript"/>
              </w:rPr>
              <w:t xml:space="preserve"> </w:t>
            </w:r>
            <w:r w:rsidRPr="00712DB8">
              <w:rPr>
                <w:rFonts w:ascii="Times New Roman" w:hAnsi="Times New Roman" w:cs="Times New Roman"/>
                <w:sz w:val="18"/>
                <w:szCs w:val="18"/>
              </w:rPr>
              <w:t>ppm after 120 h</w:t>
            </w:r>
            <w:r w:rsidR="007032C8" w:rsidRPr="00712DB8">
              <w:rPr>
                <w:rFonts w:ascii="Times New Roman" w:hAnsi="Times New Roman" w:cs="Times New Roman"/>
                <w:sz w:val="18"/>
                <w:szCs w:val="18"/>
                <w:vertAlign w:val="superscript"/>
              </w:rPr>
              <w:t>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2F137" w14:textId="0EB0BBCA"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C8774" w14:textId="2D20E2EA" w:rsidR="001442C4" w:rsidRPr="00712DB8" w:rsidRDefault="001442C4" w:rsidP="00CE7272">
            <w:pPr>
              <w:jc w:val="center"/>
              <w:rPr>
                <w:rFonts w:ascii="Times New Roman" w:hAnsi="Times New Roman" w:cs="Times New Roman"/>
                <w:sz w:val="18"/>
                <w:szCs w:val="18"/>
              </w:rPr>
            </w:pPr>
            <w:r w:rsidRPr="00712DB8">
              <w:rPr>
                <w:rFonts w:ascii="Times New Roman" w:hAnsi="Times New Roman" w:cs="Times New Roman"/>
                <w:sz w:val="18"/>
                <w:szCs w:val="18"/>
              </w:rPr>
              <w:t>3.4 m</w:t>
            </w:r>
            <w:r w:rsidRPr="00712DB8">
              <w:rPr>
                <w:rFonts w:ascii="Times New Roman" w:hAnsi="Times New Roman" w:cs="Times New Roman"/>
                <w:sz w:val="18"/>
                <w:szCs w:val="18"/>
                <w:vertAlign w:val="superscript"/>
              </w:rPr>
              <w:t>3</w:t>
            </w:r>
            <w:r w:rsidRPr="00712DB8">
              <w:rPr>
                <w:rFonts w:ascii="Times New Roman" w:hAnsi="Times New Roman" w:cs="Times New Roman"/>
                <w:sz w:val="18"/>
                <w:szCs w:val="18"/>
              </w:rPr>
              <w:t xml:space="preserve"> chamber</w:t>
            </w:r>
          </w:p>
        </w:tc>
        <w:tc>
          <w:tcPr>
            <w:tcW w:w="1701"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4CB510A8" w14:textId="0EEF9D9D" w:rsidR="001442C4" w:rsidRPr="00712DB8" w:rsidRDefault="001879FA" w:rsidP="00CE7272">
            <w:pPr>
              <w:jc w:val="center"/>
              <w:rPr>
                <w:rFonts w:ascii="Times New Roman" w:hAnsi="Times New Roman" w:cs="Times New Roman"/>
                <w:sz w:val="18"/>
                <w:szCs w:val="18"/>
              </w:rPr>
            </w:pPr>
            <w:r w:rsidRPr="00712DB8">
              <w:rPr>
                <w:rFonts w:ascii="Times New Roman" w:hAnsi="Times New Roman" w:cs="Times New Roman"/>
                <w:sz w:val="18"/>
                <w:szCs w:val="18"/>
              </w:rPr>
              <w:t>1,400 ppm initial dose and a top-up dose of 1,050</w:t>
            </w:r>
            <w:r w:rsidRPr="00712DB8">
              <w:rPr>
                <w:rFonts w:ascii="Times New Roman" w:hAnsi="Times New Roman" w:cs="Times New Roman"/>
                <w:sz w:val="18"/>
                <w:szCs w:val="18"/>
                <w:vertAlign w:val="superscript"/>
              </w:rPr>
              <w:t xml:space="preserve">  </w:t>
            </w:r>
            <w:r w:rsidRPr="00712DB8">
              <w:rPr>
                <w:rFonts w:ascii="Times New Roman" w:hAnsi="Times New Roman" w:cs="Times New Roman"/>
                <w:sz w:val="18"/>
                <w:szCs w:val="18"/>
              </w:rPr>
              <w:t>ppm after 120 h</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CDA9E" w14:textId="6AD4B7D2" w:rsidR="001442C4" w:rsidRPr="00712DB8" w:rsidRDefault="001442C4" w:rsidP="00CE7272">
            <w:pPr>
              <w:rPr>
                <w:rFonts w:ascii="Times New Roman" w:hAnsi="Times New Roman" w:cs="Times New Roman"/>
                <w:sz w:val="18"/>
                <w:szCs w:val="18"/>
              </w:rPr>
            </w:pPr>
            <w:r w:rsidRPr="00712DB8">
              <w:rPr>
                <w:rFonts w:ascii="Times New Roman" w:hAnsi="Times New Roman" w:cs="Times New Roman"/>
                <w:sz w:val="18"/>
                <w:szCs w:val="18"/>
              </w:rPr>
              <w:t>No live insects were found in infested logs after fumigation. There was no untreated control.</w:t>
            </w:r>
          </w:p>
        </w:tc>
        <w:tc>
          <w:tcPr>
            <w:tcW w:w="2835" w:type="dxa"/>
            <w:tcBorders>
              <w:top w:val="single" w:sz="4" w:space="0" w:color="000000"/>
              <w:left w:val="single" w:sz="4" w:space="0" w:color="000000"/>
              <w:bottom w:val="single" w:sz="4" w:space="0" w:color="000000"/>
              <w:right w:val="single" w:sz="4" w:space="0" w:color="000000"/>
            </w:tcBorders>
            <w:vAlign w:val="center"/>
          </w:tcPr>
          <w:p w14:paraId="746BB437" w14:textId="6722CDF1" w:rsidR="001442C4" w:rsidRPr="00712DB8" w:rsidRDefault="001442C4" w:rsidP="00CE7272">
            <w:pPr>
              <w:rPr>
                <w:rFonts w:ascii="Times New Roman" w:hAnsi="Times New Roman" w:cs="Times New Roman"/>
                <w:sz w:val="18"/>
                <w:szCs w:val="18"/>
              </w:rPr>
            </w:pPr>
            <w:r w:rsidRPr="00712DB8">
              <w:rPr>
                <w:rFonts w:ascii="Times New Roman" w:hAnsi="Times New Roman" w:cs="Times New Roman"/>
                <w:sz w:val="18"/>
                <w:szCs w:val="18"/>
              </w:rPr>
              <w:t xml:space="preserve">Frontline Biosecurity </w:t>
            </w:r>
            <w:r w:rsidR="00B04D27" w:rsidRPr="00712DB8">
              <w:rPr>
                <w:rFonts w:ascii="Times New Roman" w:hAnsi="Times New Roman" w:cs="Times New Roman"/>
                <w:sz w:val="18"/>
                <w:szCs w:val="18"/>
              </w:rPr>
              <w:t>[23]</w:t>
            </w:r>
            <w:r w:rsidR="007C65FE" w:rsidRPr="00712DB8">
              <w:rPr>
                <w:rFonts w:ascii="Times New Roman" w:hAnsi="Times New Roman" w:cs="Times New Roman"/>
                <w:sz w:val="18"/>
                <w:szCs w:val="18"/>
                <w:vertAlign w:val="superscript"/>
              </w:rPr>
              <w:t>d</w:t>
            </w:r>
            <w:r w:rsidR="00B04D27" w:rsidRPr="00712DB8">
              <w:rPr>
                <w:rFonts w:ascii="Times New Roman" w:hAnsi="Times New Roman" w:cs="Times New Roman"/>
                <w:sz w:val="18"/>
                <w:szCs w:val="18"/>
              </w:rPr>
              <w:t xml:space="preserve"> </w:t>
            </w:r>
          </w:p>
        </w:tc>
      </w:tr>
      <w:tr w:rsidR="00BC393A" w:rsidRPr="004A5FFF" w14:paraId="2762AA10" w14:textId="77777777" w:rsidTr="009927BB">
        <w:trPr>
          <w:gridAfter w:val="1"/>
          <w:wAfter w:w="2952" w:type="dxa"/>
          <w:trHeight w:val="85"/>
        </w:trPr>
        <w:tc>
          <w:tcPr>
            <w:tcW w:w="993" w:type="dxa"/>
            <w:vMerge/>
            <w:vAlign w:val="center"/>
          </w:tcPr>
          <w:p w14:paraId="4F40502B" w14:textId="77777777" w:rsidR="00BC393A" w:rsidRPr="004A5FFF" w:rsidRDefault="00BC393A" w:rsidP="00CE7272">
            <w:pPr>
              <w:jc w:val="center"/>
              <w:rPr>
                <w:rFonts w:ascii="Times New Roman" w:hAnsi="Times New Roman" w:cs="Times New Roman"/>
                <w:i/>
                <w:sz w:val="18"/>
                <w:szCs w:val="18"/>
              </w:rPr>
            </w:pPr>
          </w:p>
        </w:tc>
        <w:tc>
          <w:tcPr>
            <w:tcW w:w="1842" w:type="dxa"/>
            <w:vMerge/>
            <w:vAlign w:val="center"/>
          </w:tcPr>
          <w:p w14:paraId="71506413" w14:textId="77777777" w:rsidR="00BC393A" w:rsidRPr="004A5FFF" w:rsidRDefault="00BC393A" w:rsidP="00CE7272">
            <w:pPr>
              <w:jc w:val="center"/>
              <w:rPr>
                <w:rFonts w:ascii="Times New Roman" w:hAnsi="Times New Roman" w:cs="Times New Roman"/>
                <w:i/>
                <w:sz w:val="18"/>
                <w:szCs w:val="18"/>
              </w:rPr>
            </w:pPr>
          </w:p>
        </w:tc>
        <w:tc>
          <w:tcPr>
            <w:tcW w:w="2552" w:type="dxa"/>
            <w:vMerge/>
            <w:shd w:val="clear" w:color="auto" w:fill="auto"/>
            <w:vAlign w:val="center"/>
          </w:tcPr>
          <w:p w14:paraId="341C20AB" w14:textId="77777777" w:rsidR="00BC393A" w:rsidRPr="004A5FFF" w:rsidRDefault="00BC393A" w:rsidP="00CE7272">
            <w:pPr>
              <w:jc w:val="center"/>
              <w:rPr>
                <w:rFonts w:ascii="Times New Roman" w:hAnsi="Times New Roman" w:cs="Times New Roman"/>
                <w:i/>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E0C06" w14:textId="55A694BD" w:rsidR="00BC393A" w:rsidRPr="00712DB8" w:rsidRDefault="00BC393A" w:rsidP="00CE7272">
            <w:pPr>
              <w:jc w:val="center"/>
              <w:rPr>
                <w:rFonts w:ascii="Times New Roman" w:hAnsi="Times New Roman" w:cs="Times New Roman"/>
                <w:sz w:val="18"/>
                <w:szCs w:val="18"/>
              </w:rPr>
            </w:pPr>
            <w:r w:rsidRPr="00712DB8">
              <w:rPr>
                <w:rFonts w:ascii="Times New Roman" w:hAnsi="Times New Roman" w:cs="Times New Roman"/>
                <w:sz w:val="18"/>
                <w:szCs w:val="18"/>
              </w:rPr>
              <w:t>Adults</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01C18" w14:textId="72A50A9C" w:rsidR="00BC393A" w:rsidRPr="00712DB8" w:rsidRDefault="00BC393A" w:rsidP="00CE7272">
            <w:pPr>
              <w:jc w:val="center"/>
              <w:rPr>
                <w:rFonts w:ascii="Times New Roman" w:hAnsi="Times New Roman" w:cs="Times New Roman"/>
                <w:sz w:val="18"/>
                <w:szCs w:val="18"/>
              </w:rPr>
            </w:pPr>
            <w:r w:rsidRPr="00712DB8">
              <w:rPr>
                <w:rFonts w:ascii="Times New Roman" w:hAnsi="Times New Roman" w:cs="Times New Roman"/>
                <w:sz w:val="18"/>
                <w:szCs w:val="18"/>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29D5D" w14:textId="0983971B" w:rsidR="00BC393A" w:rsidRPr="00712DB8" w:rsidRDefault="00BC393A" w:rsidP="00CE7272">
            <w:pPr>
              <w:jc w:val="center"/>
              <w:rPr>
                <w:rFonts w:ascii="Times New Roman" w:hAnsi="Times New Roman" w:cs="Times New Roman"/>
                <w:sz w:val="18"/>
                <w:szCs w:val="18"/>
              </w:rPr>
            </w:pPr>
            <w:r w:rsidRPr="00712DB8">
              <w:rPr>
                <w:rFonts w:ascii="Times New Roman" w:hAnsi="Times New Roman" w:cs="Times New Roman"/>
                <w:sz w:val="18"/>
                <w:szCs w:val="18"/>
              </w:rPr>
              <w:t>101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BA7B0" w14:textId="1848ABAC" w:rsidR="00BC393A" w:rsidRPr="00712DB8" w:rsidRDefault="00BC393A" w:rsidP="00CE7272">
            <w:pPr>
              <w:jc w:val="center"/>
              <w:rPr>
                <w:rFonts w:ascii="Times New Roman" w:hAnsi="Times New Roman" w:cs="Times New Roman"/>
                <w:sz w:val="18"/>
                <w:szCs w:val="18"/>
              </w:rPr>
            </w:pPr>
            <w:r w:rsidRPr="00712DB8">
              <w:rPr>
                <w:rFonts w:ascii="Times New Roman" w:hAnsi="Times New Roman" w:cs="Times New Roman"/>
                <w:sz w:val="18"/>
                <w:szCs w:val="18"/>
              </w:rPr>
              <w:t>15 to 28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CFFE6" w14:textId="36EE9630" w:rsidR="00BC393A" w:rsidRPr="00712DB8" w:rsidRDefault="00BC393A" w:rsidP="00CE7272">
            <w:pPr>
              <w:jc w:val="center"/>
              <w:rPr>
                <w:rFonts w:ascii="Times New Roman" w:hAnsi="Times New Roman" w:cs="Times New Roman"/>
                <w:sz w:val="18"/>
                <w:szCs w:val="18"/>
              </w:rPr>
            </w:pPr>
            <w:r w:rsidRPr="00712DB8">
              <w:rPr>
                <w:rFonts w:ascii="Times New Roman" w:hAnsi="Times New Roman" w:cs="Times New Roman"/>
                <w:sz w:val="18"/>
                <w:szCs w:val="18"/>
              </w:rPr>
              <w:t>Sawn timber commercial stack</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2093A" w14:textId="7A048BD2" w:rsidR="00BC393A" w:rsidRPr="00712DB8" w:rsidRDefault="00BC393A" w:rsidP="00CE7272">
            <w:pPr>
              <w:jc w:val="center"/>
              <w:rPr>
                <w:rFonts w:ascii="Times New Roman" w:hAnsi="Times New Roman" w:cs="Times New Roman"/>
                <w:sz w:val="18"/>
                <w:szCs w:val="18"/>
              </w:rPr>
            </w:pPr>
            <w:r w:rsidRPr="00712DB8">
              <w:rPr>
                <w:rFonts w:ascii="Times New Roman" w:hAnsi="Times New Roman" w:cs="Times New Roman"/>
                <w:sz w:val="18"/>
                <w:szCs w:val="18"/>
              </w:rPr>
              <w:t>300 ppm was reached after 1 h, 80 ppm remained at 17 h</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8B46A" w14:textId="1B74F612" w:rsidR="00BC393A" w:rsidRPr="00712DB8" w:rsidRDefault="00BC393A" w:rsidP="00CE7272">
            <w:pPr>
              <w:jc w:val="center"/>
              <w:rPr>
                <w:rFonts w:ascii="Times New Roman" w:hAnsi="Times New Roman" w:cs="Times New Roman"/>
                <w:sz w:val="18"/>
                <w:szCs w:val="18"/>
              </w:rPr>
            </w:pPr>
            <w:r w:rsidRPr="00712DB8">
              <w:rPr>
                <w:rFonts w:ascii="Times New Roman" w:hAnsi="Times New Roman" w:cs="Times New Roman"/>
                <w:sz w:val="18"/>
                <w:szCs w:val="18"/>
              </w:rPr>
              <w:t>17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DFEC7" w14:textId="7110D0E6" w:rsidR="00BC393A" w:rsidRPr="00712DB8" w:rsidRDefault="00BC393A" w:rsidP="00CE7272">
            <w:pPr>
              <w:jc w:val="center"/>
              <w:rPr>
                <w:rFonts w:ascii="Times New Roman" w:hAnsi="Times New Roman" w:cs="Times New Roman"/>
                <w:sz w:val="18"/>
                <w:szCs w:val="18"/>
              </w:rPr>
            </w:pPr>
            <w:r w:rsidRPr="00712DB8">
              <w:rPr>
                <w:rFonts w:ascii="Times New Roman" w:hAnsi="Times New Roman" w:cs="Times New Roman"/>
                <w:sz w:val="18"/>
                <w:szCs w:val="18"/>
              </w:rPr>
              <w:t>220 m</w:t>
            </w:r>
            <w:r w:rsidRPr="00712DB8">
              <w:rPr>
                <w:rFonts w:ascii="Times New Roman" w:hAnsi="Times New Roman" w:cs="Times New Roman"/>
                <w:sz w:val="18"/>
                <w:szCs w:val="18"/>
                <w:vertAlign w:val="superscript"/>
              </w:rPr>
              <w:t>3</w:t>
            </w:r>
            <w:r w:rsidRPr="00712DB8">
              <w:rPr>
                <w:rFonts w:ascii="Times New Roman" w:hAnsi="Times New Roman" w:cs="Times New Roman"/>
                <w:sz w:val="18"/>
                <w:szCs w:val="18"/>
              </w:rPr>
              <w:t xml:space="preserve"> sawn timber stack covered with a tarpaulin</w:t>
            </w:r>
          </w:p>
        </w:tc>
        <w:tc>
          <w:tcPr>
            <w:tcW w:w="1701" w:type="dxa"/>
            <w:tcBorders>
              <w:top w:val="single" w:sz="4" w:space="0" w:color="000000"/>
              <w:left w:val="single" w:sz="4" w:space="0" w:color="000000"/>
              <w:bottom w:val="single" w:sz="4" w:space="0" w:color="000000"/>
              <w:right w:val="single" w:sz="4" w:space="0" w:color="000000"/>
            </w:tcBorders>
            <w:shd w:val="clear" w:color="auto" w:fill="FBE5D5"/>
            <w:vAlign w:val="center"/>
          </w:tcPr>
          <w:p w14:paraId="7D3401F1" w14:textId="2D2B08E2" w:rsidR="00BC393A" w:rsidRPr="00712DB8" w:rsidRDefault="00BC393A" w:rsidP="00CE7272">
            <w:pPr>
              <w:jc w:val="center"/>
              <w:rPr>
                <w:rFonts w:ascii="Times New Roman" w:hAnsi="Times New Roman" w:cs="Times New Roman"/>
                <w:sz w:val="18"/>
                <w:szCs w:val="18"/>
              </w:rPr>
            </w:pPr>
            <w:r w:rsidRPr="00712DB8">
              <w:rPr>
                <w:rFonts w:ascii="Times New Roman" w:hAnsi="Times New Roman" w:cs="Times New Roman"/>
                <w:sz w:val="18"/>
                <w:szCs w:val="18"/>
              </w:rPr>
              <w:t>Not achieved</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B6433" w14:textId="11B705B1" w:rsidR="00BC393A" w:rsidRPr="00712DB8" w:rsidRDefault="00E67DAF" w:rsidP="00CE7272">
            <w:pPr>
              <w:rPr>
                <w:rFonts w:ascii="Times New Roman" w:hAnsi="Times New Roman" w:cs="Times New Roman"/>
                <w:sz w:val="18"/>
                <w:szCs w:val="18"/>
              </w:rPr>
            </w:pPr>
            <w:r w:rsidRPr="00712DB8">
              <w:rPr>
                <w:rFonts w:ascii="Times New Roman" w:hAnsi="Times New Roman" w:cs="Times New Roman"/>
                <w:sz w:val="18"/>
                <w:szCs w:val="18"/>
              </w:rPr>
              <w:t>A m</w:t>
            </w:r>
            <w:r w:rsidR="00BC393A" w:rsidRPr="00712DB8">
              <w:rPr>
                <w:rFonts w:ascii="Times New Roman" w:hAnsi="Times New Roman" w:cs="Times New Roman"/>
                <w:sz w:val="18"/>
                <w:szCs w:val="18"/>
              </w:rPr>
              <w:t xml:space="preserve">ortality of 97% </w:t>
            </w:r>
            <w:r w:rsidRPr="00712DB8">
              <w:rPr>
                <w:rFonts w:ascii="Times New Roman" w:hAnsi="Times New Roman" w:cs="Times New Roman"/>
                <w:sz w:val="18"/>
                <w:szCs w:val="18"/>
              </w:rPr>
              <w:t xml:space="preserve">was </w:t>
            </w:r>
            <w:r w:rsidR="00BC393A" w:rsidRPr="00712DB8">
              <w:rPr>
                <w:rFonts w:ascii="Times New Roman" w:hAnsi="Times New Roman" w:cs="Times New Roman"/>
                <w:sz w:val="18"/>
                <w:szCs w:val="18"/>
              </w:rPr>
              <w:t>reported for fumigated insects. Control mortality was 19%.</w:t>
            </w:r>
          </w:p>
        </w:tc>
        <w:tc>
          <w:tcPr>
            <w:tcW w:w="2835" w:type="dxa"/>
            <w:vMerge w:val="restart"/>
            <w:tcBorders>
              <w:top w:val="single" w:sz="4" w:space="0" w:color="000000"/>
              <w:left w:val="single" w:sz="4" w:space="0" w:color="000000"/>
              <w:right w:val="single" w:sz="4" w:space="0" w:color="000000"/>
            </w:tcBorders>
            <w:vAlign w:val="center"/>
          </w:tcPr>
          <w:p w14:paraId="347FD6DD" w14:textId="3D4376D6" w:rsidR="00BC393A" w:rsidRPr="00712DB8" w:rsidRDefault="00BC393A" w:rsidP="00CE7272">
            <w:pPr>
              <w:rPr>
                <w:rFonts w:ascii="Times New Roman" w:hAnsi="Times New Roman" w:cs="Times New Roman"/>
                <w:sz w:val="18"/>
                <w:szCs w:val="18"/>
              </w:rPr>
            </w:pPr>
            <w:r w:rsidRPr="00712DB8">
              <w:rPr>
                <w:rFonts w:ascii="Times New Roman" w:hAnsi="Times New Roman" w:cs="Times New Roman"/>
                <w:sz w:val="18"/>
                <w:szCs w:val="18"/>
              </w:rPr>
              <w:t xml:space="preserve">Hosking </w:t>
            </w:r>
            <w:r w:rsidR="004440A9" w:rsidRPr="00712DB8">
              <w:rPr>
                <w:rFonts w:ascii="Times New Roman" w:hAnsi="Times New Roman" w:cs="Times New Roman"/>
                <w:sz w:val="18"/>
                <w:szCs w:val="18"/>
              </w:rPr>
              <w:t>[24]</w:t>
            </w:r>
            <w:r w:rsidR="007C65FE" w:rsidRPr="00712DB8">
              <w:rPr>
                <w:rFonts w:ascii="Times New Roman" w:hAnsi="Times New Roman" w:cs="Times New Roman"/>
                <w:sz w:val="18"/>
                <w:szCs w:val="18"/>
                <w:vertAlign w:val="superscript"/>
              </w:rPr>
              <w:t>d</w:t>
            </w:r>
            <w:r w:rsidR="004440A9" w:rsidRPr="00712DB8">
              <w:rPr>
                <w:rFonts w:ascii="Times New Roman" w:hAnsi="Times New Roman" w:cs="Times New Roman"/>
                <w:sz w:val="18"/>
                <w:szCs w:val="18"/>
              </w:rPr>
              <w:t xml:space="preserve"> </w:t>
            </w:r>
          </w:p>
        </w:tc>
      </w:tr>
      <w:tr w:rsidR="00BC393A" w:rsidRPr="004A5FFF" w14:paraId="4B9CA2C3" w14:textId="77777777" w:rsidTr="009927BB">
        <w:trPr>
          <w:gridAfter w:val="1"/>
          <w:wAfter w:w="2952" w:type="dxa"/>
          <w:trHeight w:val="85"/>
        </w:trPr>
        <w:tc>
          <w:tcPr>
            <w:tcW w:w="993" w:type="dxa"/>
            <w:vMerge/>
            <w:vAlign w:val="center"/>
          </w:tcPr>
          <w:p w14:paraId="0F22F01F" w14:textId="77777777" w:rsidR="00BC393A" w:rsidRPr="004A5FFF" w:rsidRDefault="00BC393A" w:rsidP="00CE7272">
            <w:pPr>
              <w:jc w:val="center"/>
              <w:rPr>
                <w:rFonts w:ascii="Times New Roman" w:hAnsi="Times New Roman" w:cs="Times New Roman"/>
                <w:i/>
                <w:sz w:val="18"/>
                <w:szCs w:val="18"/>
              </w:rPr>
            </w:pPr>
          </w:p>
        </w:tc>
        <w:tc>
          <w:tcPr>
            <w:tcW w:w="1842" w:type="dxa"/>
            <w:vMerge/>
            <w:vAlign w:val="center"/>
          </w:tcPr>
          <w:p w14:paraId="4A62939A" w14:textId="77777777" w:rsidR="00BC393A" w:rsidRPr="004A5FFF" w:rsidRDefault="00BC393A" w:rsidP="00CE7272">
            <w:pPr>
              <w:jc w:val="center"/>
              <w:rPr>
                <w:rFonts w:ascii="Times New Roman" w:hAnsi="Times New Roman" w:cs="Times New Roman"/>
                <w:i/>
                <w:sz w:val="18"/>
                <w:szCs w:val="18"/>
              </w:rPr>
            </w:pPr>
          </w:p>
        </w:tc>
        <w:tc>
          <w:tcPr>
            <w:tcW w:w="2552" w:type="dxa"/>
            <w:vMerge/>
            <w:shd w:val="clear" w:color="auto" w:fill="auto"/>
            <w:vAlign w:val="center"/>
          </w:tcPr>
          <w:p w14:paraId="42C55994" w14:textId="77777777" w:rsidR="00BC393A" w:rsidRPr="004A5FFF" w:rsidRDefault="00BC393A" w:rsidP="00CE7272">
            <w:pPr>
              <w:jc w:val="center"/>
              <w:rPr>
                <w:rFonts w:ascii="Times New Roman" w:hAnsi="Times New Roman" w:cs="Times New Roman"/>
                <w:i/>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A6C6B" w14:textId="4094F311" w:rsidR="00BC393A" w:rsidRPr="00EF1529" w:rsidRDefault="00BC393A" w:rsidP="00CE7272">
            <w:pPr>
              <w:jc w:val="center"/>
              <w:rPr>
                <w:rFonts w:ascii="Times New Roman" w:hAnsi="Times New Roman" w:cs="Times New Roman"/>
                <w:sz w:val="18"/>
                <w:szCs w:val="18"/>
                <w:highlight w:val="green"/>
              </w:rPr>
            </w:pPr>
            <w:r w:rsidRPr="00712DB8">
              <w:rPr>
                <w:rFonts w:ascii="Times New Roman" w:hAnsi="Times New Roman" w:cs="Times New Roman"/>
                <w:sz w:val="18"/>
                <w:szCs w:val="18"/>
              </w:rPr>
              <w:t>Adults</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DFCB2" w14:textId="2D3D9856" w:rsidR="00BC393A" w:rsidRPr="00712DB8" w:rsidRDefault="00BC393A" w:rsidP="00CE7272">
            <w:pPr>
              <w:jc w:val="center"/>
              <w:rPr>
                <w:rFonts w:ascii="Times New Roman" w:hAnsi="Times New Roman" w:cs="Times New Roman"/>
                <w:sz w:val="18"/>
                <w:szCs w:val="18"/>
              </w:rPr>
            </w:pPr>
            <w:r w:rsidRPr="00712DB8">
              <w:rPr>
                <w:rFonts w:ascii="Times New Roman" w:hAnsi="Times New Roman" w:cs="Times New Roman"/>
                <w:sz w:val="18"/>
                <w:szCs w:val="18"/>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3F880" w14:textId="60FF7936" w:rsidR="00BC393A" w:rsidRPr="00712DB8" w:rsidRDefault="00BC393A" w:rsidP="00CE7272">
            <w:pPr>
              <w:jc w:val="center"/>
              <w:rPr>
                <w:rFonts w:ascii="Times New Roman" w:hAnsi="Times New Roman" w:cs="Times New Roman"/>
                <w:sz w:val="18"/>
                <w:szCs w:val="18"/>
              </w:rPr>
            </w:pPr>
            <w:r w:rsidRPr="00712DB8">
              <w:rPr>
                <w:rFonts w:ascii="Times New Roman" w:hAnsi="Times New Roman" w:cs="Times New Roman"/>
                <w:sz w:val="18"/>
                <w:szCs w:val="18"/>
              </w:rPr>
              <w:t>40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13D6A" w14:textId="43D9F105" w:rsidR="00BC393A" w:rsidRPr="00712DB8" w:rsidRDefault="00BC393A" w:rsidP="00CE7272">
            <w:pPr>
              <w:jc w:val="center"/>
              <w:rPr>
                <w:rFonts w:ascii="Times New Roman" w:hAnsi="Times New Roman" w:cs="Times New Roman"/>
                <w:sz w:val="18"/>
                <w:szCs w:val="18"/>
              </w:rPr>
            </w:pPr>
            <w:r w:rsidRPr="00712DB8">
              <w:rPr>
                <w:rFonts w:ascii="Times New Roman" w:hAnsi="Times New Roman" w:cs="Times New Roman"/>
                <w:sz w:val="18"/>
                <w:szCs w:val="18"/>
              </w:rPr>
              <w:t>Not reported</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DC92C" w14:textId="1B0035F2" w:rsidR="00BC393A" w:rsidRPr="00712DB8" w:rsidRDefault="00BC393A" w:rsidP="00CE7272">
            <w:pPr>
              <w:jc w:val="center"/>
              <w:rPr>
                <w:rFonts w:ascii="Times New Roman" w:hAnsi="Times New Roman" w:cs="Times New Roman"/>
                <w:sz w:val="18"/>
                <w:szCs w:val="18"/>
              </w:rPr>
            </w:pPr>
            <w:r w:rsidRPr="00712DB8">
              <w:rPr>
                <w:rFonts w:ascii="Times New Roman" w:hAnsi="Times New Roman" w:cs="Times New Roman"/>
                <w:sz w:val="18"/>
                <w:szCs w:val="18"/>
              </w:rPr>
              <w:t>Sawn timber commercial stack</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B89A2" w14:textId="3EE97CA4" w:rsidR="00BC393A" w:rsidRPr="00712DB8" w:rsidRDefault="00BC393A" w:rsidP="00CE7272">
            <w:pPr>
              <w:jc w:val="center"/>
              <w:rPr>
                <w:rFonts w:ascii="Times New Roman" w:hAnsi="Times New Roman" w:cs="Times New Roman"/>
                <w:sz w:val="18"/>
                <w:szCs w:val="18"/>
              </w:rPr>
            </w:pPr>
            <w:r w:rsidRPr="00712DB8">
              <w:rPr>
                <w:rFonts w:ascii="Times New Roman" w:hAnsi="Times New Roman" w:cs="Times New Roman"/>
                <w:sz w:val="18"/>
                <w:szCs w:val="18"/>
              </w:rPr>
              <w:t xml:space="preserve">352 ppm </w:t>
            </w:r>
            <w:r w:rsidR="00B533D3" w:rsidRPr="00712DB8">
              <w:rPr>
                <w:rFonts w:ascii="Times New Roman" w:hAnsi="Times New Roman" w:cs="Times New Roman"/>
                <w:sz w:val="18"/>
                <w:szCs w:val="18"/>
              </w:rPr>
              <w:t>initial conc.</w:t>
            </w:r>
            <w:r w:rsidRPr="00712DB8">
              <w:rPr>
                <w:rFonts w:ascii="Times New Roman" w:hAnsi="Times New Roman" w:cs="Times New Roman"/>
                <w:sz w:val="18"/>
                <w:szCs w:val="18"/>
              </w:rPr>
              <w:t>, 52 ppm remained at 24 h</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BCDDE" w14:textId="24F1507A" w:rsidR="00BC393A" w:rsidRPr="00712DB8" w:rsidRDefault="00BC393A" w:rsidP="00CE7272">
            <w:pPr>
              <w:jc w:val="center"/>
              <w:rPr>
                <w:rFonts w:ascii="Times New Roman" w:hAnsi="Times New Roman" w:cs="Times New Roman"/>
                <w:sz w:val="18"/>
                <w:szCs w:val="18"/>
              </w:rPr>
            </w:pPr>
            <w:r w:rsidRPr="00712DB8">
              <w:rPr>
                <w:rFonts w:ascii="Times New Roman" w:hAnsi="Times New Roman" w:cs="Times New Roman"/>
                <w:sz w:val="18"/>
                <w:szCs w:val="18"/>
              </w:rPr>
              <w:t>24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57219" w14:textId="58A92652" w:rsidR="00BC393A" w:rsidRPr="00712DB8" w:rsidRDefault="00BC393A" w:rsidP="00CE7272">
            <w:pPr>
              <w:jc w:val="center"/>
              <w:rPr>
                <w:rFonts w:ascii="Times New Roman" w:hAnsi="Times New Roman" w:cs="Times New Roman"/>
                <w:sz w:val="18"/>
                <w:szCs w:val="18"/>
              </w:rPr>
            </w:pPr>
            <w:r w:rsidRPr="00712DB8">
              <w:rPr>
                <w:rFonts w:ascii="Times New Roman" w:hAnsi="Times New Roman" w:cs="Times New Roman"/>
                <w:sz w:val="18"/>
                <w:szCs w:val="18"/>
              </w:rPr>
              <w:t>220 m</w:t>
            </w:r>
            <w:r w:rsidRPr="00712DB8">
              <w:rPr>
                <w:rFonts w:ascii="Times New Roman" w:hAnsi="Times New Roman" w:cs="Times New Roman"/>
                <w:sz w:val="18"/>
                <w:szCs w:val="18"/>
                <w:vertAlign w:val="superscript"/>
              </w:rPr>
              <w:t>3</w:t>
            </w:r>
            <w:r w:rsidRPr="00712DB8">
              <w:rPr>
                <w:rFonts w:ascii="Times New Roman" w:hAnsi="Times New Roman" w:cs="Times New Roman"/>
                <w:sz w:val="18"/>
                <w:szCs w:val="18"/>
              </w:rPr>
              <w:t xml:space="preserve"> sawn timber stack covered with a tarpaulin</w:t>
            </w:r>
          </w:p>
        </w:tc>
        <w:tc>
          <w:tcPr>
            <w:tcW w:w="1701"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6CC7089D" w14:textId="6C2FF4FF" w:rsidR="00BC393A" w:rsidRPr="00712DB8" w:rsidRDefault="00BC393A" w:rsidP="00CE7272">
            <w:pPr>
              <w:jc w:val="center"/>
              <w:rPr>
                <w:rFonts w:ascii="Times New Roman" w:hAnsi="Times New Roman" w:cs="Times New Roman"/>
                <w:sz w:val="18"/>
                <w:szCs w:val="18"/>
              </w:rPr>
            </w:pPr>
            <w:r w:rsidRPr="00712DB8">
              <w:rPr>
                <w:rFonts w:ascii="Times New Roman" w:hAnsi="Times New Roman" w:cs="Times New Roman"/>
                <w:sz w:val="18"/>
                <w:szCs w:val="18"/>
              </w:rPr>
              <w:t>The treatment provided complete control</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26B0B" w14:textId="06D6D958" w:rsidR="00BC393A" w:rsidRPr="00712DB8" w:rsidRDefault="00BC393A" w:rsidP="00CE7272">
            <w:pPr>
              <w:rPr>
                <w:rFonts w:ascii="Times New Roman" w:hAnsi="Times New Roman" w:cs="Times New Roman"/>
                <w:sz w:val="18"/>
                <w:szCs w:val="18"/>
              </w:rPr>
            </w:pPr>
            <w:r w:rsidRPr="00712DB8">
              <w:rPr>
                <w:rFonts w:ascii="Times New Roman" w:hAnsi="Times New Roman" w:cs="Times New Roman"/>
                <w:sz w:val="18"/>
                <w:szCs w:val="18"/>
              </w:rPr>
              <w:t>Control mortality was 10%.</w:t>
            </w:r>
          </w:p>
        </w:tc>
        <w:tc>
          <w:tcPr>
            <w:tcW w:w="2835" w:type="dxa"/>
            <w:vMerge/>
            <w:tcBorders>
              <w:left w:val="single" w:sz="4" w:space="0" w:color="000000"/>
              <w:right w:val="single" w:sz="4" w:space="0" w:color="000000"/>
            </w:tcBorders>
            <w:vAlign w:val="center"/>
          </w:tcPr>
          <w:p w14:paraId="33F15026" w14:textId="77777777" w:rsidR="00BC393A" w:rsidRPr="004A5FFF" w:rsidRDefault="00BC393A" w:rsidP="00CE7272">
            <w:pPr>
              <w:rPr>
                <w:rFonts w:ascii="Times New Roman" w:hAnsi="Times New Roman" w:cs="Times New Roman"/>
                <w:sz w:val="18"/>
                <w:szCs w:val="18"/>
              </w:rPr>
            </w:pPr>
          </w:p>
        </w:tc>
      </w:tr>
      <w:tr w:rsidR="00045490" w:rsidRPr="004A5FFF" w14:paraId="69207071" w14:textId="77777777" w:rsidTr="009927BB">
        <w:trPr>
          <w:gridAfter w:val="1"/>
          <w:wAfter w:w="2952" w:type="dxa"/>
          <w:trHeight w:val="85"/>
        </w:trPr>
        <w:tc>
          <w:tcPr>
            <w:tcW w:w="993" w:type="dxa"/>
            <w:vMerge/>
            <w:vAlign w:val="center"/>
          </w:tcPr>
          <w:p w14:paraId="531CEE54" w14:textId="77777777" w:rsidR="00045490" w:rsidRPr="004A5FFF" w:rsidRDefault="00045490" w:rsidP="00045490">
            <w:pPr>
              <w:jc w:val="center"/>
              <w:rPr>
                <w:rFonts w:ascii="Times New Roman" w:hAnsi="Times New Roman" w:cs="Times New Roman"/>
                <w:i/>
                <w:sz w:val="18"/>
                <w:szCs w:val="18"/>
              </w:rPr>
            </w:pPr>
          </w:p>
        </w:tc>
        <w:tc>
          <w:tcPr>
            <w:tcW w:w="1842" w:type="dxa"/>
            <w:vMerge/>
            <w:vAlign w:val="center"/>
          </w:tcPr>
          <w:p w14:paraId="17EFDE0A" w14:textId="77777777" w:rsidR="00045490" w:rsidRPr="004A5FFF" w:rsidRDefault="00045490" w:rsidP="00045490">
            <w:pPr>
              <w:jc w:val="center"/>
              <w:rPr>
                <w:rFonts w:ascii="Times New Roman" w:hAnsi="Times New Roman" w:cs="Times New Roman"/>
                <w:i/>
                <w:sz w:val="18"/>
                <w:szCs w:val="18"/>
              </w:rPr>
            </w:pPr>
          </w:p>
        </w:tc>
        <w:tc>
          <w:tcPr>
            <w:tcW w:w="2552" w:type="dxa"/>
            <w:vMerge/>
            <w:shd w:val="clear" w:color="auto" w:fill="auto"/>
            <w:vAlign w:val="center"/>
          </w:tcPr>
          <w:p w14:paraId="6825F115" w14:textId="77777777" w:rsidR="00045490" w:rsidRPr="004A5FFF" w:rsidRDefault="00045490" w:rsidP="00045490">
            <w:pPr>
              <w:jc w:val="center"/>
              <w:rPr>
                <w:rFonts w:ascii="Times New Roman" w:hAnsi="Times New Roman" w:cs="Times New Roman"/>
                <w:i/>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EAF76" w14:textId="2F09E7D2" w:rsidR="00045490" w:rsidRPr="00712DB8" w:rsidRDefault="00045490" w:rsidP="00045490">
            <w:pPr>
              <w:jc w:val="center"/>
              <w:rPr>
                <w:rFonts w:ascii="Times New Roman" w:hAnsi="Times New Roman" w:cs="Times New Roman"/>
                <w:sz w:val="18"/>
                <w:szCs w:val="18"/>
              </w:rPr>
            </w:pPr>
            <w:r w:rsidRPr="00712DB8">
              <w:rPr>
                <w:rFonts w:ascii="Times New Roman" w:hAnsi="Times New Roman" w:cs="Times New Roman"/>
                <w:sz w:val="18"/>
                <w:szCs w:val="18"/>
              </w:rPr>
              <w:t>Larvae</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E0CDE" w14:textId="2A0F2F31" w:rsidR="00045490" w:rsidRPr="00712DB8" w:rsidRDefault="00045490" w:rsidP="00045490">
            <w:pPr>
              <w:jc w:val="center"/>
              <w:rPr>
                <w:rFonts w:ascii="Times New Roman" w:hAnsi="Times New Roman" w:cs="Times New Roman"/>
                <w:sz w:val="18"/>
                <w:szCs w:val="18"/>
              </w:rPr>
            </w:pPr>
            <w:r w:rsidRPr="00712DB8">
              <w:rPr>
                <w:rFonts w:ascii="Times New Roman" w:hAnsi="Times New Roman" w:cs="Times New Roman"/>
                <w:sz w:val="18"/>
                <w:szCs w:val="18"/>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09A08" w14:textId="7B5CBE6F" w:rsidR="00045490" w:rsidRPr="00712DB8" w:rsidRDefault="00045490" w:rsidP="00045490">
            <w:pPr>
              <w:jc w:val="center"/>
              <w:rPr>
                <w:rFonts w:ascii="Times New Roman" w:hAnsi="Times New Roman" w:cs="Times New Roman"/>
                <w:sz w:val="18"/>
                <w:szCs w:val="18"/>
              </w:rPr>
            </w:pPr>
            <w:r w:rsidRPr="00712DB8">
              <w:rPr>
                <w:rFonts w:ascii="Times New Roman" w:hAnsi="Times New Roman" w:cs="Times New Roman"/>
                <w:sz w:val="18"/>
                <w:szCs w:val="18"/>
              </w:rPr>
              <w:t>Insects in naturally infested wood</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208A2" w14:textId="3002B4BE" w:rsidR="00045490" w:rsidRPr="00712DB8" w:rsidRDefault="00045490" w:rsidP="00045490">
            <w:pPr>
              <w:jc w:val="center"/>
              <w:rPr>
                <w:rFonts w:ascii="Times New Roman" w:hAnsi="Times New Roman" w:cs="Times New Roman"/>
                <w:sz w:val="18"/>
                <w:szCs w:val="18"/>
              </w:rPr>
            </w:pPr>
            <w:r w:rsidRPr="00712DB8">
              <w:rPr>
                <w:rFonts w:ascii="Times New Roman" w:hAnsi="Times New Roman" w:cs="Times New Roman"/>
                <w:sz w:val="18"/>
                <w:szCs w:val="18"/>
              </w:rPr>
              <w:t>Not reported</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225FD" w14:textId="72DC9FC8" w:rsidR="00045490" w:rsidRPr="00712DB8" w:rsidRDefault="00045490" w:rsidP="00045490">
            <w:pPr>
              <w:jc w:val="center"/>
              <w:rPr>
                <w:rFonts w:ascii="Times New Roman" w:hAnsi="Times New Roman" w:cs="Times New Roman"/>
                <w:sz w:val="18"/>
                <w:szCs w:val="18"/>
              </w:rPr>
            </w:pPr>
            <w:r w:rsidRPr="00712DB8">
              <w:rPr>
                <w:rFonts w:ascii="Times New Roman" w:hAnsi="Times New Roman" w:cs="Times New Roman"/>
                <w:sz w:val="18"/>
                <w:szCs w:val="18"/>
              </w:rPr>
              <w:t>Atmosphere modified by infested logs</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82D8F" w14:textId="484FBA28" w:rsidR="00045490" w:rsidRPr="00712DB8" w:rsidRDefault="00045490" w:rsidP="00045490">
            <w:pPr>
              <w:jc w:val="center"/>
              <w:rPr>
                <w:rFonts w:ascii="Times New Roman" w:hAnsi="Times New Roman" w:cs="Times New Roman"/>
                <w:sz w:val="18"/>
                <w:szCs w:val="18"/>
              </w:rPr>
            </w:pPr>
            <w:r w:rsidRPr="00712DB8">
              <w:rPr>
                <w:rFonts w:ascii="Times New Roman" w:hAnsi="Times New Roman" w:cs="Times New Roman"/>
                <w:sz w:val="18"/>
                <w:szCs w:val="18"/>
              </w:rPr>
              <w:t>1,400 ppm initial dose and a top-up dose of 1,050</w:t>
            </w:r>
            <w:r w:rsidRPr="00712DB8">
              <w:rPr>
                <w:rFonts w:ascii="Times New Roman" w:hAnsi="Times New Roman" w:cs="Times New Roman"/>
                <w:sz w:val="18"/>
                <w:szCs w:val="18"/>
                <w:vertAlign w:val="superscript"/>
              </w:rPr>
              <w:t xml:space="preserve">  </w:t>
            </w:r>
            <w:r w:rsidRPr="00712DB8">
              <w:rPr>
                <w:rFonts w:ascii="Times New Roman" w:hAnsi="Times New Roman" w:cs="Times New Roman"/>
                <w:sz w:val="18"/>
                <w:szCs w:val="18"/>
              </w:rPr>
              <w:t>ppm after 120 h</w:t>
            </w:r>
            <w:r w:rsidRPr="00712DB8">
              <w:rPr>
                <w:rFonts w:ascii="Times New Roman" w:hAnsi="Times New Roman" w:cs="Times New Roman"/>
                <w:sz w:val="18"/>
                <w:szCs w:val="18"/>
                <w:vertAlign w:val="superscript"/>
              </w:rPr>
              <w:t>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887D6" w14:textId="0B4CE339" w:rsidR="00045490" w:rsidRPr="00712DB8" w:rsidRDefault="00045490" w:rsidP="00045490">
            <w:pPr>
              <w:jc w:val="center"/>
              <w:rPr>
                <w:rFonts w:ascii="Times New Roman" w:hAnsi="Times New Roman" w:cs="Times New Roman"/>
                <w:sz w:val="18"/>
                <w:szCs w:val="18"/>
              </w:rPr>
            </w:pPr>
            <w:r w:rsidRPr="00712DB8">
              <w:rPr>
                <w:rFonts w:ascii="Times New Roman" w:hAnsi="Times New Roman" w:cs="Times New Roman"/>
                <w:sz w:val="18"/>
                <w:szCs w:val="18"/>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00220" w14:textId="1FB5B735" w:rsidR="00045490" w:rsidRPr="00712DB8" w:rsidRDefault="00045490" w:rsidP="00045490">
            <w:pPr>
              <w:jc w:val="center"/>
              <w:rPr>
                <w:rFonts w:ascii="Times New Roman" w:hAnsi="Times New Roman" w:cs="Times New Roman"/>
                <w:sz w:val="18"/>
                <w:szCs w:val="18"/>
              </w:rPr>
            </w:pPr>
            <w:r w:rsidRPr="00712DB8">
              <w:rPr>
                <w:rFonts w:ascii="Times New Roman" w:hAnsi="Times New Roman" w:cs="Times New Roman"/>
                <w:sz w:val="18"/>
                <w:szCs w:val="18"/>
              </w:rPr>
              <w:t>2 m</w:t>
            </w:r>
            <w:r w:rsidRPr="00712DB8">
              <w:rPr>
                <w:rFonts w:ascii="Times New Roman" w:hAnsi="Times New Roman" w:cs="Times New Roman"/>
                <w:sz w:val="18"/>
                <w:szCs w:val="18"/>
                <w:vertAlign w:val="superscript"/>
              </w:rPr>
              <w:t>3</w:t>
            </w:r>
            <w:r w:rsidRPr="00712DB8">
              <w:rPr>
                <w:rFonts w:ascii="Times New Roman" w:hAnsi="Times New Roman" w:cs="Times New Roman"/>
                <w:sz w:val="18"/>
                <w:szCs w:val="18"/>
              </w:rPr>
              <w:t xml:space="preserve"> chamber</w:t>
            </w:r>
          </w:p>
        </w:tc>
        <w:tc>
          <w:tcPr>
            <w:tcW w:w="1701"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400E2FF6" w14:textId="19423A42" w:rsidR="00045490" w:rsidRPr="00712DB8" w:rsidRDefault="00045490" w:rsidP="00045490">
            <w:pPr>
              <w:jc w:val="center"/>
              <w:rPr>
                <w:rFonts w:ascii="Times New Roman" w:hAnsi="Times New Roman" w:cs="Times New Roman"/>
                <w:sz w:val="18"/>
                <w:szCs w:val="18"/>
              </w:rPr>
            </w:pPr>
            <w:r w:rsidRPr="00712DB8">
              <w:rPr>
                <w:rFonts w:ascii="Times New Roman" w:hAnsi="Times New Roman" w:cs="Times New Roman"/>
                <w:sz w:val="18"/>
                <w:szCs w:val="18"/>
              </w:rPr>
              <w:t>1,400 ppm initial dose for 120 h followed by a top-up dose of 1,050 ppm</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2BBE4" w14:textId="541B7FE9" w:rsidR="00045490" w:rsidRPr="00712DB8" w:rsidRDefault="004E2E22" w:rsidP="00045490">
            <w:pPr>
              <w:rPr>
                <w:rFonts w:ascii="Times New Roman" w:hAnsi="Times New Roman" w:cs="Times New Roman"/>
                <w:sz w:val="18"/>
                <w:szCs w:val="18"/>
              </w:rPr>
            </w:pPr>
            <w:r w:rsidRPr="00712DB8">
              <w:rPr>
                <w:rFonts w:ascii="Times New Roman" w:hAnsi="Times New Roman" w:cs="Times New Roman"/>
                <w:sz w:val="18"/>
                <w:szCs w:val="18"/>
              </w:rPr>
              <w:t xml:space="preserve">The </w:t>
            </w:r>
            <w:r w:rsidR="00045490" w:rsidRPr="00712DB8">
              <w:rPr>
                <w:rFonts w:ascii="Times New Roman" w:hAnsi="Times New Roman" w:cs="Times New Roman"/>
                <w:sz w:val="18"/>
                <w:szCs w:val="18"/>
              </w:rPr>
              <w:t xml:space="preserve">treatment </w:t>
            </w:r>
            <w:r w:rsidR="008F1C36" w:rsidRPr="00712DB8">
              <w:rPr>
                <w:rFonts w:ascii="Times New Roman" w:hAnsi="Times New Roman" w:cs="Times New Roman"/>
                <w:sz w:val="18"/>
                <w:szCs w:val="18"/>
              </w:rPr>
              <w:t xml:space="preserve">did not </w:t>
            </w:r>
            <w:r w:rsidR="00045490" w:rsidRPr="00712DB8">
              <w:rPr>
                <w:rFonts w:ascii="Times New Roman" w:hAnsi="Times New Roman" w:cs="Times New Roman"/>
                <w:sz w:val="18"/>
                <w:szCs w:val="18"/>
              </w:rPr>
              <w:t>maintain</w:t>
            </w:r>
            <w:r w:rsidR="008F1C36" w:rsidRPr="00712DB8">
              <w:rPr>
                <w:rFonts w:ascii="Times New Roman" w:hAnsi="Times New Roman" w:cs="Times New Roman"/>
                <w:sz w:val="18"/>
                <w:szCs w:val="18"/>
              </w:rPr>
              <w:t xml:space="preserve"> </w:t>
            </w:r>
            <w:r w:rsidR="00045490" w:rsidRPr="00712DB8">
              <w:rPr>
                <w:rFonts w:ascii="Times New Roman" w:hAnsi="Times New Roman" w:cs="Times New Roman"/>
                <w:sz w:val="18"/>
                <w:szCs w:val="18"/>
              </w:rPr>
              <w:t>phosphine concentrations</w:t>
            </w:r>
            <w:r w:rsidR="008F1C36" w:rsidRPr="00712DB8">
              <w:rPr>
                <w:rFonts w:ascii="Times New Roman" w:hAnsi="Times New Roman" w:cs="Times New Roman"/>
                <w:sz w:val="18"/>
                <w:szCs w:val="18"/>
              </w:rPr>
              <w:t xml:space="preserve"> </w:t>
            </w:r>
            <w:r w:rsidR="00E8055E" w:rsidRPr="00712DB8">
              <w:rPr>
                <w:rFonts w:ascii="Times New Roman" w:hAnsi="Times New Roman" w:cs="Times New Roman"/>
                <w:sz w:val="18"/>
                <w:szCs w:val="18"/>
              </w:rPr>
              <w:t>of ≥</w:t>
            </w:r>
            <w:r w:rsidR="00045490" w:rsidRPr="00712DB8">
              <w:rPr>
                <w:rFonts w:ascii="Times New Roman" w:hAnsi="Times New Roman" w:cs="Times New Roman"/>
                <w:sz w:val="18"/>
                <w:szCs w:val="18"/>
              </w:rPr>
              <w:t xml:space="preserve"> 200 ppm for 10 days. No live insects were observed.</w:t>
            </w:r>
            <w:r w:rsidR="00E8055E" w:rsidRPr="00712DB8">
              <w:rPr>
                <w:rFonts w:ascii="Times New Roman" w:hAnsi="Times New Roman" w:cs="Times New Roman"/>
                <w:sz w:val="18"/>
                <w:szCs w:val="18"/>
              </w:rPr>
              <w:t xml:space="preserve"> Chambers were not vented until 18 days after treatment.</w:t>
            </w:r>
            <w:r w:rsidR="00045490" w:rsidRPr="00712DB8">
              <w:rPr>
                <w:rFonts w:ascii="Times New Roman" w:hAnsi="Times New Roman" w:cs="Times New Roman"/>
                <w:sz w:val="18"/>
                <w:szCs w:val="18"/>
              </w:rPr>
              <w:t xml:space="preserve"> There was no untreated control. </w:t>
            </w:r>
          </w:p>
        </w:tc>
        <w:tc>
          <w:tcPr>
            <w:tcW w:w="2835" w:type="dxa"/>
            <w:tcBorders>
              <w:top w:val="single" w:sz="4" w:space="0" w:color="000000"/>
              <w:left w:val="single" w:sz="4" w:space="0" w:color="000000"/>
              <w:bottom w:val="single" w:sz="4" w:space="0" w:color="000000"/>
              <w:right w:val="single" w:sz="4" w:space="0" w:color="000000"/>
            </w:tcBorders>
            <w:vAlign w:val="center"/>
          </w:tcPr>
          <w:p w14:paraId="2FFF1DA1" w14:textId="6032B2E0" w:rsidR="00045490" w:rsidRPr="00712DB8" w:rsidRDefault="00045490" w:rsidP="00045490">
            <w:pPr>
              <w:rPr>
                <w:rFonts w:ascii="Times New Roman" w:hAnsi="Times New Roman" w:cs="Times New Roman"/>
                <w:sz w:val="18"/>
                <w:szCs w:val="18"/>
              </w:rPr>
            </w:pPr>
            <w:r w:rsidRPr="00712DB8">
              <w:rPr>
                <w:rFonts w:ascii="Times New Roman" w:hAnsi="Times New Roman" w:cs="Times New Roman"/>
                <w:sz w:val="18"/>
                <w:szCs w:val="18"/>
              </w:rPr>
              <w:t>Hosking and Goss [25]</w:t>
            </w:r>
            <w:r w:rsidRPr="00712DB8">
              <w:rPr>
                <w:rFonts w:ascii="Times New Roman" w:hAnsi="Times New Roman" w:cs="Times New Roman"/>
                <w:sz w:val="18"/>
                <w:szCs w:val="18"/>
                <w:vertAlign w:val="superscript"/>
              </w:rPr>
              <w:t>d</w:t>
            </w:r>
            <w:r w:rsidRPr="00712DB8">
              <w:rPr>
                <w:rFonts w:ascii="Times New Roman" w:hAnsi="Times New Roman" w:cs="Times New Roman"/>
                <w:sz w:val="18"/>
                <w:szCs w:val="18"/>
              </w:rPr>
              <w:t xml:space="preserve"> </w:t>
            </w:r>
          </w:p>
        </w:tc>
      </w:tr>
      <w:tr w:rsidR="006222FF" w:rsidRPr="004A5FFF" w14:paraId="515BA8DF" w14:textId="77777777" w:rsidTr="009927BB">
        <w:trPr>
          <w:gridAfter w:val="1"/>
          <w:wAfter w:w="2952" w:type="dxa"/>
          <w:trHeight w:val="85"/>
        </w:trPr>
        <w:tc>
          <w:tcPr>
            <w:tcW w:w="993" w:type="dxa"/>
            <w:vMerge w:val="restart"/>
            <w:vAlign w:val="center"/>
          </w:tcPr>
          <w:p w14:paraId="781061F2" w14:textId="1AE3B920" w:rsidR="006222FF" w:rsidRPr="004A5FFF" w:rsidRDefault="006222FF" w:rsidP="00045490">
            <w:pPr>
              <w:jc w:val="center"/>
              <w:rPr>
                <w:rFonts w:ascii="Times New Roman" w:hAnsi="Times New Roman" w:cs="Times New Roman"/>
                <w:iCs/>
                <w:sz w:val="18"/>
                <w:szCs w:val="18"/>
              </w:rPr>
            </w:pPr>
            <w:r w:rsidRPr="004A5FFF">
              <w:rPr>
                <w:rFonts w:ascii="Times New Roman" w:hAnsi="Times New Roman" w:cs="Times New Roman"/>
                <w:iCs/>
                <w:sz w:val="18"/>
                <w:szCs w:val="18"/>
              </w:rPr>
              <w:lastRenderedPageBreak/>
              <w:t>Insect</w:t>
            </w:r>
          </w:p>
        </w:tc>
        <w:tc>
          <w:tcPr>
            <w:tcW w:w="1842" w:type="dxa"/>
            <w:vMerge w:val="restart"/>
            <w:vAlign w:val="center"/>
          </w:tcPr>
          <w:p w14:paraId="278A79ED" w14:textId="67F063D8" w:rsidR="006222FF" w:rsidRPr="00712DB8" w:rsidRDefault="006222FF" w:rsidP="00045490">
            <w:pPr>
              <w:jc w:val="center"/>
              <w:rPr>
                <w:rFonts w:ascii="Times New Roman" w:hAnsi="Times New Roman" w:cs="Times New Roman"/>
                <w:i/>
                <w:sz w:val="18"/>
                <w:szCs w:val="18"/>
              </w:rPr>
            </w:pPr>
            <w:r w:rsidRPr="00712DB8">
              <w:rPr>
                <w:rFonts w:ascii="Times New Roman" w:hAnsi="Times New Roman" w:cs="Times New Roman"/>
                <w:sz w:val="18"/>
                <w:szCs w:val="18"/>
              </w:rPr>
              <w:t>Cerambycidae</w:t>
            </w:r>
          </w:p>
        </w:tc>
        <w:tc>
          <w:tcPr>
            <w:tcW w:w="2552" w:type="dxa"/>
            <w:vMerge w:val="restart"/>
            <w:shd w:val="clear" w:color="auto" w:fill="auto"/>
            <w:vAlign w:val="center"/>
          </w:tcPr>
          <w:p w14:paraId="06743A10" w14:textId="7882CC62" w:rsidR="006222FF" w:rsidRPr="00712DB8" w:rsidRDefault="006222FF" w:rsidP="00045490">
            <w:pPr>
              <w:jc w:val="center"/>
              <w:rPr>
                <w:rFonts w:ascii="Times New Roman" w:hAnsi="Times New Roman" w:cs="Times New Roman"/>
                <w:i/>
                <w:sz w:val="18"/>
                <w:szCs w:val="18"/>
              </w:rPr>
            </w:pPr>
            <w:r w:rsidRPr="00712DB8">
              <w:rPr>
                <w:rFonts w:ascii="Times New Roman" w:hAnsi="Times New Roman" w:cs="Times New Roman"/>
                <w:i/>
                <w:sz w:val="18"/>
                <w:szCs w:val="18"/>
              </w:rPr>
              <w:t>Arhopalus ferus</w:t>
            </w:r>
          </w:p>
        </w:tc>
        <w:tc>
          <w:tcPr>
            <w:tcW w:w="850" w:type="dxa"/>
            <w:shd w:val="clear" w:color="auto" w:fill="auto"/>
            <w:vAlign w:val="center"/>
          </w:tcPr>
          <w:p w14:paraId="33E43DCC" w14:textId="2EEE80F3"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Larvae</w:t>
            </w:r>
          </w:p>
        </w:tc>
        <w:tc>
          <w:tcPr>
            <w:tcW w:w="993" w:type="dxa"/>
            <w:shd w:val="clear" w:color="auto" w:fill="auto"/>
            <w:vAlign w:val="center"/>
          </w:tcPr>
          <w:p w14:paraId="5623879C" w14:textId="0ED5AA45"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1</w:t>
            </w:r>
          </w:p>
        </w:tc>
        <w:tc>
          <w:tcPr>
            <w:tcW w:w="992" w:type="dxa"/>
            <w:shd w:val="clear" w:color="auto" w:fill="auto"/>
            <w:vAlign w:val="center"/>
          </w:tcPr>
          <w:p w14:paraId="2C1656F9" w14:textId="35F1D130"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Insects in naturally infested wood</w:t>
            </w:r>
          </w:p>
        </w:tc>
        <w:tc>
          <w:tcPr>
            <w:tcW w:w="1276" w:type="dxa"/>
            <w:shd w:val="clear" w:color="auto" w:fill="auto"/>
            <w:vAlign w:val="center"/>
          </w:tcPr>
          <w:p w14:paraId="70134620" w14:textId="18F2FA27"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Not reported</w:t>
            </w:r>
          </w:p>
        </w:tc>
        <w:tc>
          <w:tcPr>
            <w:tcW w:w="1417" w:type="dxa"/>
            <w:shd w:val="clear" w:color="auto" w:fill="auto"/>
            <w:vAlign w:val="center"/>
          </w:tcPr>
          <w:p w14:paraId="2E763841" w14:textId="3C736A3B"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Atmosphere modified by infested logs</w:t>
            </w:r>
          </w:p>
        </w:tc>
        <w:tc>
          <w:tcPr>
            <w:tcW w:w="992" w:type="dxa"/>
            <w:shd w:val="clear" w:color="auto" w:fill="auto"/>
            <w:vAlign w:val="center"/>
          </w:tcPr>
          <w:p w14:paraId="0858EE8F" w14:textId="03347F20"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2,800</w:t>
            </w:r>
            <w:r w:rsidRPr="00712DB8">
              <w:rPr>
                <w:rFonts w:ascii="Times New Roman" w:hAnsi="Times New Roman" w:cs="Times New Roman"/>
                <w:color w:val="000000" w:themeColor="text1"/>
                <w:sz w:val="18"/>
                <w:szCs w:val="18"/>
                <w:vertAlign w:val="superscript"/>
                <w:lang w:eastAsia="ko-KR"/>
              </w:rPr>
              <w:t>b</w:t>
            </w:r>
            <w:r w:rsidRPr="00712DB8">
              <w:rPr>
                <w:rFonts w:ascii="Times New Roman" w:hAnsi="Times New Roman" w:cs="Times New Roman"/>
                <w:sz w:val="18"/>
                <w:szCs w:val="18"/>
                <w:vertAlign w:val="superscript"/>
              </w:rPr>
              <w:t xml:space="preserve"> </w:t>
            </w:r>
          </w:p>
        </w:tc>
        <w:tc>
          <w:tcPr>
            <w:tcW w:w="1134" w:type="dxa"/>
            <w:shd w:val="clear" w:color="auto" w:fill="auto"/>
            <w:vAlign w:val="center"/>
          </w:tcPr>
          <w:p w14:paraId="56C4885D" w14:textId="6DDC620E"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240</w:t>
            </w:r>
          </w:p>
        </w:tc>
        <w:tc>
          <w:tcPr>
            <w:tcW w:w="1134" w:type="dxa"/>
            <w:shd w:val="clear" w:color="auto" w:fill="auto"/>
            <w:vAlign w:val="center"/>
          </w:tcPr>
          <w:p w14:paraId="4CB03C43" w14:textId="3AAA99E3"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2 m</w:t>
            </w:r>
            <w:r w:rsidRPr="00712DB8">
              <w:rPr>
                <w:rFonts w:ascii="Times New Roman" w:hAnsi="Times New Roman" w:cs="Times New Roman"/>
                <w:sz w:val="18"/>
                <w:szCs w:val="18"/>
                <w:vertAlign w:val="superscript"/>
              </w:rPr>
              <w:t>3</w:t>
            </w:r>
            <w:r w:rsidRPr="00712DB8">
              <w:rPr>
                <w:rFonts w:ascii="Times New Roman" w:hAnsi="Times New Roman" w:cs="Times New Roman"/>
                <w:sz w:val="18"/>
                <w:szCs w:val="18"/>
              </w:rPr>
              <w:t xml:space="preserve"> chamber</w:t>
            </w:r>
          </w:p>
        </w:tc>
        <w:tc>
          <w:tcPr>
            <w:tcW w:w="1701" w:type="dxa"/>
            <w:shd w:val="clear" w:color="auto" w:fill="E2EFD9" w:themeFill="accent6" w:themeFillTint="33"/>
            <w:vAlign w:val="center"/>
          </w:tcPr>
          <w:p w14:paraId="2004C66F" w14:textId="3DDE7B66"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2,800 ppm for 240 h</w:t>
            </w:r>
          </w:p>
        </w:tc>
        <w:tc>
          <w:tcPr>
            <w:tcW w:w="3686" w:type="dxa"/>
            <w:shd w:val="clear" w:color="auto" w:fill="auto"/>
            <w:vAlign w:val="center"/>
          </w:tcPr>
          <w:p w14:paraId="723D5FF8" w14:textId="3E06F412" w:rsidR="006222FF" w:rsidRPr="00712DB8" w:rsidRDefault="006222FF" w:rsidP="00045490">
            <w:pPr>
              <w:rPr>
                <w:rFonts w:ascii="Times New Roman" w:hAnsi="Times New Roman" w:cs="Times New Roman"/>
                <w:sz w:val="18"/>
                <w:szCs w:val="18"/>
              </w:rPr>
            </w:pPr>
            <w:r w:rsidRPr="00712DB8">
              <w:rPr>
                <w:rFonts w:ascii="Times New Roman" w:hAnsi="Times New Roman" w:cs="Times New Roman"/>
                <w:sz w:val="18"/>
                <w:szCs w:val="18"/>
              </w:rPr>
              <w:t xml:space="preserve">The treatment did not maintain phosphine concentrations of ≥ 200 ppm for 10 days. No live insects were observed. Chambers were not vented until 18 days after treatment. There was no untreated control. </w:t>
            </w:r>
          </w:p>
        </w:tc>
        <w:tc>
          <w:tcPr>
            <w:tcW w:w="2835" w:type="dxa"/>
            <w:vAlign w:val="center"/>
          </w:tcPr>
          <w:p w14:paraId="3797B085" w14:textId="1BDC287A" w:rsidR="006222FF" w:rsidRPr="00712DB8" w:rsidRDefault="006222FF" w:rsidP="00045490">
            <w:pPr>
              <w:rPr>
                <w:rFonts w:ascii="Times New Roman" w:hAnsi="Times New Roman" w:cs="Times New Roman"/>
                <w:sz w:val="18"/>
                <w:szCs w:val="18"/>
              </w:rPr>
            </w:pPr>
            <w:r w:rsidRPr="00712DB8">
              <w:rPr>
                <w:rFonts w:ascii="Times New Roman" w:hAnsi="Times New Roman" w:cs="Times New Roman"/>
                <w:sz w:val="18"/>
                <w:szCs w:val="18"/>
              </w:rPr>
              <w:t>Hosking and Goss [25]</w:t>
            </w:r>
            <w:r w:rsidRPr="00712DB8">
              <w:rPr>
                <w:rFonts w:ascii="Times New Roman" w:hAnsi="Times New Roman" w:cs="Times New Roman"/>
                <w:sz w:val="18"/>
                <w:szCs w:val="18"/>
                <w:vertAlign w:val="superscript"/>
              </w:rPr>
              <w:t>d</w:t>
            </w:r>
            <w:r w:rsidRPr="00712DB8">
              <w:rPr>
                <w:rFonts w:ascii="Times New Roman" w:hAnsi="Times New Roman" w:cs="Times New Roman"/>
                <w:sz w:val="18"/>
                <w:szCs w:val="18"/>
              </w:rPr>
              <w:t xml:space="preserve"> </w:t>
            </w:r>
          </w:p>
        </w:tc>
      </w:tr>
      <w:tr w:rsidR="006222FF" w:rsidRPr="004A5FFF" w14:paraId="22186F1D" w14:textId="77777777" w:rsidTr="009927BB">
        <w:trPr>
          <w:gridAfter w:val="1"/>
          <w:wAfter w:w="2952" w:type="dxa"/>
          <w:trHeight w:val="472"/>
        </w:trPr>
        <w:tc>
          <w:tcPr>
            <w:tcW w:w="993" w:type="dxa"/>
            <w:vMerge/>
            <w:vAlign w:val="center"/>
          </w:tcPr>
          <w:p w14:paraId="446A4296" w14:textId="77777777" w:rsidR="006222FF" w:rsidRPr="004A5FFF" w:rsidRDefault="006222FF" w:rsidP="00045490">
            <w:pPr>
              <w:jc w:val="center"/>
              <w:rPr>
                <w:rFonts w:ascii="Times New Roman" w:hAnsi="Times New Roman" w:cs="Times New Roman"/>
                <w:i/>
                <w:sz w:val="18"/>
                <w:szCs w:val="18"/>
              </w:rPr>
            </w:pPr>
          </w:p>
        </w:tc>
        <w:tc>
          <w:tcPr>
            <w:tcW w:w="1842" w:type="dxa"/>
            <w:vMerge/>
            <w:vAlign w:val="center"/>
          </w:tcPr>
          <w:p w14:paraId="3B894A96" w14:textId="77777777" w:rsidR="006222FF" w:rsidRPr="004A5FFF" w:rsidRDefault="006222FF" w:rsidP="00045490">
            <w:pPr>
              <w:jc w:val="center"/>
              <w:rPr>
                <w:rFonts w:ascii="Times New Roman" w:hAnsi="Times New Roman" w:cs="Times New Roman"/>
                <w:i/>
                <w:sz w:val="18"/>
                <w:szCs w:val="18"/>
              </w:rPr>
            </w:pPr>
          </w:p>
        </w:tc>
        <w:tc>
          <w:tcPr>
            <w:tcW w:w="2552" w:type="dxa"/>
            <w:vMerge/>
            <w:shd w:val="clear" w:color="auto" w:fill="auto"/>
            <w:vAlign w:val="center"/>
          </w:tcPr>
          <w:p w14:paraId="1CFF2B05" w14:textId="77777777" w:rsidR="006222FF" w:rsidRPr="004A5FFF" w:rsidRDefault="006222FF" w:rsidP="00045490">
            <w:pPr>
              <w:jc w:val="center"/>
              <w:rPr>
                <w:rFonts w:ascii="Times New Roman" w:hAnsi="Times New Roman" w:cs="Times New Roman"/>
                <w:i/>
                <w:sz w:val="18"/>
                <w:szCs w:val="18"/>
              </w:rPr>
            </w:pPr>
          </w:p>
        </w:tc>
        <w:tc>
          <w:tcPr>
            <w:tcW w:w="850" w:type="dxa"/>
            <w:vMerge w:val="restart"/>
            <w:shd w:val="clear" w:color="auto" w:fill="auto"/>
            <w:vAlign w:val="center"/>
          </w:tcPr>
          <w:p w14:paraId="04222015" w14:textId="6B164205"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Adults</w:t>
            </w:r>
          </w:p>
        </w:tc>
        <w:tc>
          <w:tcPr>
            <w:tcW w:w="993" w:type="dxa"/>
            <w:vMerge w:val="restart"/>
            <w:shd w:val="clear" w:color="auto" w:fill="auto"/>
            <w:vAlign w:val="center"/>
          </w:tcPr>
          <w:p w14:paraId="2C358120" w14:textId="4FEFAF3A"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3</w:t>
            </w:r>
          </w:p>
        </w:tc>
        <w:tc>
          <w:tcPr>
            <w:tcW w:w="992" w:type="dxa"/>
            <w:vMerge w:val="restart"/>
            <w:shd w:val="clear" w:color="auto" w:fill="auto"/>
            <w:vAlign w:val="center"/>
          </w:tcPr>
          <w:p w14:paraId="1BA764A5" w14:textId="39223630"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30</w:t>
            </w:r>
          </w:p>
        </w:tc>
        <w:tc>
          <w:tcPr>
            <w:tcW w:w="1276" w:type="dxa"/>
            <w:vMerge w:val="restart"/>
            <w:shd w:val="clear" w:color="auto" w:fill="auto"/>
            <w:vAlign w:val="center"/>
          </w:tcPr>
          <w:p w14:paraId="7FCCD45F" w14:textId="70859B6A"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20 to 30</w:t>
            </w:r>
          </w:p>
        </w:tc>
        <w:tc>
          <w:tcPr>
            <w:tcW w:w="1417" w:type="dxa"/>
            <w:vMerge w:val="restart"/>
            <w:shd w:val="clear" w:color="auto" w:fill="auto"/>
            <w:vAlign w:val="center"/>
          </w:tcPr>
          <w:p w14:paraId="6FFC36D2" w14:textId="50A81264"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Sawn timber</w:t>
            </w:r>
          </w:p>
        </w:tc>
        <w:tc>
          <w:tcPr>
            <w:tcW w:w="992" w:type="dxa"/>
            <w:vMerge w:val="restart"/>
            <w:shd w:val="clear" w:color="auto" w:fill="auto"/>
            <w:vAlign w:val="center"/>
          </w:tcPr>
          <w:p w14:paraId="39D00F4D" w14:textId="366E3F80"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Initial dose of 1,050 to 1,330</w:t>
            </w:r>
            <w:r w:rsidRPr="00712DB8">
              <w:rPr>
                <w:rFonts w:ascii="Times New Roman" w:hAnsi="Times New Roman" w:cs="Times New Roman"/>
                <w:color w:val="000000" w:themeColor="text1"/>
                <w:sz w:val="18"/>
                <w:szCs w:val="18"/>
                <w:vertAlign w:val="superscript"/>
                <w:lang w:eastAsia="ko-KR"/>
              </w:rPr>
              <w:t>b</w:t>
            </w:r>
            <w:r w:rsidRPr="00712DB8">
              <w:rPr>
                <w:rFonts w:ascii="Times New Roman" w:hAnsi="Times New Roman" w:cs="Times New Roman"/>
                <w:sz w:val="18"/>
                <w:szCs w:val="18"/>
                <w:vertAlign w:val="superscript"/>
              </w:rPr>
              <w:t xml:space="preserve"> </w:t>
            </w:r>
          </w:p>
        </w:tc>
        <w:tc>
          <w:tcPr>
            <w:tcW w:w="1134" w:type="dxa"/>
            <w:shd w:val="clear" w:color="auto" w:fill="auto"/>
            <w:vAlign w:val="center"/>
          </w:tcPr>
          <w:p w14:paraId="7DE7BDEF" w14:textId="6C6AEC58"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16</w:t>
            </w:r>
          </w:p>
        </w:tc>
        <w:tc>
          <w:tcPr>
            <w:tcW w:w="1134" w:type="dxa"/>
            <w:vMerge w:val="restart"/>
            <w:shd w:val="clear" w:color="auto" w:fill="auto"/>
            <w:vAlign w:val="center"/>
          </w:tcPr>
          <w:p w14:paraId="3E6E662C" w14:textId="5CF9D94A"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Timber stack covered with a tarpaulin</w:t>
            </w:r>
          </w:p>
        </w:tc>
        <w:tc>
          <w:tcPr>
            <w:tcW w:w="1701" w:type="dxa"/>
            <w:vMerge w:val="restart"/>
            <w:shd w:val="clear" w:color="auto" w:fill="E2EFD9" w:themeFill="accent6" w:themeFillTint="33"/>
            <w:vAlign w:val="center"/>
          </w:tcPr>
          <w:p w14:paraId="2C5272A3" w14:textId="7811C651"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The treatment provided complete control</w:t>
            </w:r>
          </w:p>
        </w:tc>
        <w:tc>
          <w:tcPr>
            <w:tcW w:w="3686" w:type="dxa"/>
            <w:vMerge w:val="restart"/>
            <w:shd w:val="clear" w:color="auto" w:fill="auto"/>
            <w:vAlign w:val="center"/>
          </w:tcPr>
          <w:p w14:paraId="7204AA15" w14:textId="5CF21AD8" w:rsidR="006222FF" w:rsidRPr="00712DB8" w:rsidRDefault="006222FF" w:rsidP="00045490">
            <w:pPr>
              <w:rPr>
                <w:rFonts w:ascii="Times New Roman" w:hAnsi="Times New Roman" w:cs="Times New Roman"/>
                <w:sz w:val="18"/>
                <w:szCs w:val="18"/>
              </w:rPr>
            </w:pPr>
            <w:r w:rsidRPr="00712DB8">
              <w:rPr>
                <w:rFonts w:ascii="Times New Roman" w:hAnsi="Times New Roman" w:cs="Times New Roman"/>
                <w:sz w:val="18"/>
                <w:szCs w:val="18"/>
              </w:rPr>
              <w:t>Control mortality was 12%.</w:t>
            </w:r>
          </w:p>
        </w:tc>
        <w:tc>
          <w:tcPr>
            <w:tcW w:w="2835" w:type="dxa"/>
            <w:vMerge w:val="restart"/>
            <w:vAlign w:val="center"/>
          </w:tcPr>
          <w:p w14:paraId="37FDE3C9" w14:textId="68099A92" w:rsidR="006222FF" w:rsidRPr="00712DB8" w:rsidRDefault="006222FF" w:rsidP="00045490">
            <w:pPr>
              <w:rPr>
                <w:rFonts w:ascii="Times New Roman" w:hAnsi="Times New Roman" w:cs="Times New Roman"/>
                <w:sz w:val="18"/>
                <w:szCs w:val="18"/>
              </w:rPr>
            </w:pPr>
            <w:r w:rsidRPr="00712DB8">
              <w:rPr>
                <w:rFonts w:ascii="Times New Roman" w:hAnsi="Times New Roman" w:cs="Times New Roman"/>
                <w:sz w:val="18"/>
                <w:szCs w:val="18"/>
              </w:rPr>
              <w:t>Hosking and Burridge [26]</w:t>
            </w:r>
            <w:r w:rsidRPr="00712DB8">
              <w:rPr>
                <w:rFonts w:ascii="Times New Roman" w:hAnsi="Times New Roman" w:cs="Times New Roman"/>
                <w:sz w:val="18"/>
                <w:szCs w:val="18"/>
                <w:vertAlign w:val="superscript"/>
              </w:rPr>
              <w:t>d</w:t>
            </w:r>
            <w:r w:rsidRPr="00712DB8">
              <w:rPr>
                <w:rFonts w:ascii="Times New Roman" w:hAnsi="Times New Roman" w:cs="Times New Roman"/>
                <w:sz w:val="18"/>
                <w:szCs w:val="18"/>
              </w:rPr>
              <w:t xml:space="preserve"> </w:t>
            </w:r>
          </w:p>
        </w:tc>
      </w:tr>
      <w:tr w:rsidR="006222FF" w:rsidRPr="004A5FFF" w14:paraId="281A8B64" w14:textId="77777777" w:rsidTr="009927BB">
        <w:trPr>
          <w:gridAfter w:val="1"/>
          <w:wAfter w:w="2952" w:type="dxa"/>
          <w:trHeight w:val="471"/>
        </w:trPr>
        <w:tc>
          <w:tcPr>
            <w:tcW w:w="993" w:type="dxa"/>
            <w:vMerge/>
            <w:vAlign w:val="center"/>
          </w:tcPr>
          <w:p w14:paraId="4D38FB8E" w14:textId="77777777" w:rsidR="006222FF" w:rsidRPr="004A5FFF" w:rsidRDefault="006222FF" w:rsidP="00045490">
            <w:pPr>
              <w:jc w:val="center"/>
              <w:rPr>
                <w:rFonts w:ascii="Times New Roman" w:hAnsi="Times New Roman" w:cs="Times New Roman"/>
                <w:i/>
                <w:sz w:val="18"/>
                <w:szCs w:val="18"/>
              </w:rPr>
            </w:pPr>
          </w:p>
        </w:tc>
        <w:tc>
          <w:tcPr>
            <w:tcW w:w="1842" w:type="dxa"/>
            <w:vMerge/>
            <w:vAlign w:val="center"/>
          </w:tcPr>
          <w:p w14:paraId="1E174A23" w14:textId="77777777" w:rsidR="006222FF" w:rsidRPr="004A5FFF" w:rsidRDefault="006222FF" w:rsidP="00045490">
            <w:pPr>
              <w:jc w:val="center"/>
              <w:rPr>
                <w:rFonts w:ascii="Times New Roman" w:hAnsi="Times New Roman" w:cs="Times New Roman"/>
                <w:i/>
                <w:sz w:val="18"/>
                <w:szCs w:val="18"/>
              </w:rPr>
            </w:pPr>
          </w:p>
        </w:tc>
        <w:tc>
          <w:tcPr>
            <w:tcW w:w="2552" w:type="dxa"/>
            <w:vMerge/>
            <w:shd w:val="clear" w:color="auto" w:fill="auto"/>
            <w:vAlign w:val="center"/>
          </w:tcPr>
          <w:p w14:paraId="7E83D922" w14:textId="77777777" w:rsidR="006222FF" w:rsidRPr="004A5FFF" w:rsidRDefault="006222FF" w:rsidP="00045490">
            <w:pPr>
              <w:jc w:val="center"/>
              <w:rPr>
                <w:rFonts w:ascii="Times New Roman" w:hAnsi="Times New Roman" w:cs="Times New Roman"/>
                <w:i/>
                <w:sz w:val="18"/>
                <w:szCs w:val="18"/>
              </w:rPr>
            </w:pPr>
          </w:p>
        </w:tc>
        <w:tc>
          <w:tcPr>
            <w:tcW w:w="850" w:type="dxa"/>
            <w:vMerge/>
            <w:shd w:val="clear" w:color="auto" w:fill="auto"/>
            <w:vAlign w:val="center"/>
          </w:tcPr>
          <w:p w14:paraId="232DE4F0" w14:textId="77777777" w:rsidR="006222FF" w:rsidRPr="004A5FFF" w:rsidRDefault="006222FF" w:rsidP="00045490">
            <w:pPr>
              <w:jc w:val="center"/>
              <w:rPr>
                <w:rFonts w:ascii="Times New Roman" w:hAnsi="Times New Roman" w:cs="Times New Roman"/>
                <w:sz w:val="18"/>
                <w:szCs w:val="18"/>
              </w:rPr>
            </w:pPr>
          </w:p>
        </w:tc>
        <w:tc>
          <w:tcPr>
            <w:tcW w:w="993" w:type="dxa"/>
            <w:vMerge/>
            <w:shd w:val="clear" w:color="auto" w:fill="auto"/>
            <w:vAlign w:val="center"/>
          </w:tcPr>
          <w:p w14:paraId="32B4A122" w14:textId="77777777" w:rsidR="006222FF" w:rsidRPr="004A5FFF" w:rsidRDefault="006222FF" w:rsidP="00045490">
            <w:pPr>
              <w:jc w:val="center"/>
              <w:rPr>
                <w:rFonts w:ascii="Times New Roman" w:hAnsi="Times New Roman" w:cs="Times New Roman"/>
                <w:sz w:val="18"/>
                <w:szCs w:val="18"/>
              </w:rPr>
            </w:pPr>
          </w:p>
        </w:tc>
        <w:tc>
          <w:tcPr>
            <w:tcW w:w="992" w:type="dxa"/>
            <w:vMerge/>
            <w:shd w:val="clear" w:color="auto" w:fill="auto"/>
            <w:vAlign w:val="center"/>
          </w:tcPr>
          <w:p w14:paraId="569655F0" w14:textId="77777777" w:rsidR="006222FF" w:rsidRPr="004A5FFF" w:rsidRDefault="006222FF" w:rsidP="00045490">
            <w:pPr>
              <w:jc w:val="center"/>
              <w:rPr>
                <w:rFonts w:ascii="Times New Roman" w:hAnsi="Times New Roman" w:cs="Times New Roman"/>
                <w:sz w:val="18"/>
                <w:szCs w:val="18"/>
              </w:rPr>
            </w:pPr>
          </w:p>
        </w:tc>
        <w:tc>
          <w:tcPr>
            <w:tcW w:w="1276" w:type="dxa"/>
            <w:vMerge/>
            <w:shd w:val="clear" w:color="auto" w:fill="auto"/>
            <w:vAlign w:val="center"/>
          </w:tcPr>
          <w:p w14:paraId="606BC80E" w14:textId="77777777" w:rsidR="006222FF" w:rsidRPr="004A5FFF" w:rsidRDefault="006222FF" w:rsidP="00045490">
            <w:pPr>
              <w:jc w:val="center"/>
              <w:rPr>
                <w:rFonts w:ascii="Times New Roman" w:hAnsi="Times New Roman" w:cs="Times New Roman"/>
                <w:sz w:val="18"/>
                <w:szCs w:val="18"/>
              </w:rPr>
            </w:pPr>
          </w:p>
        </w:tc>
        <w:tc>
          <w:tcPr>
            <w:tcW w:w="1417" w:type="dxa"/>
            <w:vMerge/>
            <w:shd w:val="clear" w:color="auto" w:fill="auto"/>
            <w:vAlign w:val="center"/>
          </w:tcPr>
          <w:p w14:paraId="21E6A232" w14:textId="77777777" w:rsidR="006222FF" w:rsidRPr="004A5FFF" w:rsidRDefault="006222FF" w:rsidP="00045490">
            <w:pPr>
              <w:jc w:val="center"/>
              <w:rPr>
                <w:rFonts w:ascii="Times New Roman" w:hAnsi="Times New Roman" w:cs="Times New Roman"/>
                <w:sz w:val="18"/>
                <w:szCs w:val="18"/>
              </w:rPr>
            </w:pPr>
          </w:p>
        </w:tc>
        <w:tc>
          <w:tcPr>
            <w:tcW w:w="992" w:type="dxa"/>
            <w:vMerge/>
            <w:shd w:val="clear" w:color="auto" w:fill="auto"/>
            <w:vAlign w:val="center"/>
          </w:tcPr>
          <w:p w14:paraId="27E91B3A" w14:textId="77777777" w:rsidR="006222FF" w:rsidRPr="004A5FFF" w:rsidRDefault="006222FF" w:rsidP="00045490">
            <w:pPr>
              <w:jc w:val="center"/>
              <w:rPr>
                <w:rFonts w:ascii="Times New Roman" w:hAnsi="Times New Roman" w:cs="Times New Roman"/>
                <w:sz w:val="18"/>
                <w:szCs w:val="18"/>
              </w:rPr>
            </w:pPr>
          </w:p>
        </w:tc>
        <w:tc>
          <w:tcPr>
            <w:tcW w:w="1134" w:type="dxa"/>
            <w:shd w:val="clear" w:color="auto" w:fill="auto"/>
            <w:vAlign w:val="center"/>
          </w:tcPr>
          <w:p w14:paraId="34C6495A" w14:textId="5D5282B0"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24</w:t>
            </w:r>
          </w:p>
        </w:tc>
        <w:tc>
          <w:tcPr>
            <w:tcW w:w="1134" w:type="dxa"/>
            <w:vMerge/>
            <w:shd w:val="clear" w:color="auto" w:fill="auto"/>
            <w:vAlign w:val="center"/>
          </w:tcPr>
          <w:p w14:paraId="35F8CDE6" w14:textId="77777777" w:rsidR="006222FF" w:rsidRPr="004A5FFF" w:rsidRDefault="006222FF" w:rsidP="00045490">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24FFBFFB" w14:textId="77777777" w:rsidR="006222FF" w:rsidRPr="004A5FFF" w:rsidRDefault="006222FF" w:rsidP="00045490">
            <w:pPr>
              <w:jc w:val="center"/>
              <w:rPr>
                <w:rFonts w:ascii="Times New Roman" w:hAnsi="Times New Roman" w:cs="Times New Roman"/>
                <w:sz w:val="18"/>
                <w:szCs w:val="18"/>
              </w:rPr>
            </w:pPr>
          </w:p>
        </w:tc>
        <w:tc>
          <w:tcPr>
            <w:tcW w:w="3686" w:type="dxa"/>
            <w:vMerge/>
            <w:shd w:val="clear" w:color="auto" w:fill="auto"/>
            <w:vAlign w:val="center"/>
          </w:tcPr>
          <w:p w14:paraId="0274C858" w14:textId="77777777" w:rsidR="006222FF" w:rsidRPr="004A5FFF" w:rsidRDefault="006222FF" w:rsidP="00045490">
            <w:pPr>
              <w:rPr>
                <w:rFonts w:ascii="Times New Roman" w:hAnsi="Times New Roman" w:cs="Times New Roman"/>
                <w:sz w:val="18"/>
                <w:szCs w:val="18"/>
              </w:rPr>
            </w:pPr>
          </w:p>
        </w:tc>
        <w:tc>
          <w:tcPr>
            <w:tcW w:w="2835" w:type="dxa"/>
            <w:vMerge/>
            <w:vAlign w:val="center"/>
          </w:tcPr>
          <w:p w14:paraId="5536885F" w14:textId="77777777" w:rsidR="006222FF" w:rsidRPr="00712DB8" w:rsidRDefault="006222FF" w:rsidP="00045490">
            <w:pPr>
              <w:rPr>
                <w:rFonts w:ascii="Times New Roman" w:hAnsi="Times New Roman" w:cs="Times New Roman"/>
                <w:sz w:val="18"/>
                <w:szCs w:val="18"/>
              </w:rPr>
            </w:pPr>
          </w:p>
        </w:tc>
      </w:tr>
      <w:tr w:rsidR="006222FF" w:rsidRPr="004A5FFF" w14:paraId="00B7EC1E" w14:textId="77777777" w:rsidTr="009927BB">
        <w:trPr>
          <w:gridAfter w:val="1"/>
          <w:wAfter w:w="2952" w:type="dxa"/>
          <w:trHeight w:val="630"/>
        </w:trPr>
        <w:tc>
          <w:tcPr>
            <w:tcW w:w="993" w:type="dxa"/>
            <w:vMerge/>
            <w:vAlign w:val="center"/>
          </w:tcPr>
          <w:p w14:paraId="1E6B5DE4" w14:textId="77777777" w:rsidR="006222FF" w:rsidRPr="004A5FFF" w:rsidRDefault="006222FF" w:rsidP="00045490">
            <w:pPr>
              <w:jc w:val="center"/>
              <w:rPr>
                <w:rFonts w:ascii="Times New Roman" w:hAnsi="Times New Roman" w:cs="Times New Roman"/>
                <w:i/>
                <w:sz w:val="18"/>
                <w:szCs w:val="18"/>
              </w:rPr>
            </w:pPr>
          </w:p>
        </w:tc>
        <w:tc>
          <w:tcPr>
            <w:tcW w:w="1842" w:type="dxa"/>
            <w:vMerge/>
            <w:vAlign w:val="center"/>
          </w:tcPr>
          <w:p w14:paraId="17FDA9B4" w14:textId="77777777" w:rsidR="006222FF" w:rsidRPr="004A5FFF" w:rsidRDefault="006222FF" w:rsidP="00045490">
            <w:pPr>
              <w:jc w:val="center"/>
              <w:rPr>
                <w:rFonts w:ascii="Times New Roman" w:hAnsi="Times New Roman" w:cs="Times New Roman"/>
                <w:i/>
                <w:sz w:val="18"/>
                <w:szCs w:val="18"/>
              </w:rPr>
            </w:pPr>
          </w:p>
        </w:tc>
        <w:tc>
          <w:tcPr>
            <w:tcW w:w="2552" w:type="dxa"/>
            <w:vMerge/>
            <w:shd w:val="clear" w:color="auto" w:fill="auto"/>
            <w:vAlign w:val="center"/>
          </w:tcPr>
          <w:p w14:paraId="796428DE" w14:textId="77777777" w:rsidR="006222FF" w:rsidRPr="004A5FFF" w:rsidRDefault="006222FF" w:rsidP="00045490">
            <w:pPr>
              <w:jc w:val="center"/>
              <w:rPr>
                <w:rFonts w:ascii="Times New Roman" w:hAnsi="Times New Roman" w:cs="Times New Roman"/>
                <w:i/>
                <w:sz w:val="18"/>
                <w:szCs w:val="18"/>
              </w:rPr>
            </w:pPr>
          </w:p>
        </w:tc>
        <w:tc>
          <w:tcPr>
            <w:tcW w:w="850" w:type="dxa"/>
            <w:vMerge w:val="restart"/>
            <w:tcBorders>
              <w:top w:val="single" w:sz="4" w:space="0" w:color="000000"/>
              <w:left w:val="single" w:sz="4" w:space="0" w:color="000000"/>
              <w:right w:val="single" w:sz="4" w:space="0" w:color="000000"/>
            </w:tcBorders>
            <w:shd w:val="clear" w:color="auto" w:fill="auto"/>
            <w:vAlign w:val="center"/>
          </w:tcPr>
          <w:p w14:paraId="1280BB9F" w14:textId="4EA8FAB5"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Adults</w:t>
            </w:r>
          </w:p>
        </w:tc>
        <w:tc>
          <w:tcPr>
            <w:tcW w:w="993" w:type="dxa"/>
            <w:tcBorders>
              <w:top w:val="single" w:sz="4" w:space="0" w:color="000000"/>
              <w:left w:val="single" w:sz="4" w:space="0" w:color="000000"/>
              <w:right w:val="single" w:sz="4" w:space="0" w:color="000000"/>
            </w:tcBorders>
            <w:shd w:val="clear" w:color="auto" w:fill="auto"/>
            <w:vAlign w:val="center"/>
          </w:tcPr>
          <w:p w14:paraId="6FAA76AF" w14:textId="43A6D004"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2</w:t>
            </w:r>
          </w:p>
        </w:tc>
        <w:tc>
          <w:tcPr>
            <w:tcW w:w="992" w:type="dxa"/>
            <w:vMerge w:val="restart"/>
            <w:tcBorders>
              <w:top w:val="single" w:sz="4" w:space="0" w:color="000000"/>
              <w:left w:val="single" w:sz="4" w:space="0" w:color="000000"/>
              <w:right w:val="single" w:sz="4" w:space="0" w:color="000000"/>
            </w:tcBorders>
            <w:shd w:val="clear" w:color="auto" w:fill="auto"/>
            <w:vAlign w:val="center"/>
          </w:tcPr>
          <w:p w14:paraId="7998130E" w14:textId="7186F042"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3 to 5</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14:paraId="5A1FE71C" w14:textId="60BC06C4"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Minimum temperature of 18 to 19. Maximum temperature not reported.</w:t>
            </w:r>
          </w:p>
        </w:tc>
        <w:tc>
          <w:tcPr>
            <w:tcW w:w="1417" w:type="dxa"/>
            <w:vMerge w:val="restart"/>
            <w:tcBorders>
              <w:top w:val="single" w:sz="4" w:space="0" w:color="000000"/>
              <w:left w:val="single" w:sz="4" w:space="0" w:color="000000"/>
              <w:right w:val="single" w:sz="4" w:space="0" w:color="000000"/>
            </w:tcBorders>
            <w:shd w:val="clear" w:color="auto" w:fill="auto"/>
            <w:vAlign w:val="center"/>
          </w:tcPr>
          <w:p w14:paraId="14F21416" w14:textId="7B2206CF"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Sawn timber</w:t>
            </w:r>
          </w:p>
        </w:tc>
        <w:tc>
          <w:tcPr>
            <w:tcW w:w="992" w:type="dxa"/>
            <w:vMerge w:val="restart"/>
            <w:tcBorders>
              <w:top w:val="single" w:sz="4" w:space="0" w:color="000000"/>
              <w:left w:val="single" w:sz="4" w:space="0" w:color="000000"/>
              <w:right w:val="single" w:sz="4" w:space="0" w:color="000000"/>
            </w:tcBorders>
            <w:shd w:val="clear" w:color="auto" w:fill="auto"/>
            <w:vAlign w:val="center"/>
          </w:tcPr>
          <w:p w14:paraId="25F94D96" w14:textId="26A981FC"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1,400</w:t>
            </w:r>
            <w:r w:rsidRPr="00712DB8">
              <w:rPr>
                <w:rFonts w:ascii="Times New Roman" w:hAnsi="Times New Roman" w:cs="Times New Roman"/>
                <w:color w:val="000000" w:themeColor="text1"/>
                <w:sz w:val="18"/>
                <w:szCs w:val="18"/>
                <w:vertAlign w:val="superscript"/>
                <w:lang w:eastAsia="ko-KR"/>
              </w:rPr>
              <w:t>b</w:t>
            </w:r>
            <w:r w:rsidRPr="00712DB8">
              <w:rPr>
                <w:rFonts w:ascii="Times New Roman" w:hAnsi="Times New Roman" w:cs="Times New Roman"/>
                <w:sz w:val="18"/>
                <w:szCs w:val="18"/>
                <w:vertAlign w:val="superscript"/>
              </w:rPr>
              <w:t xml:space="preserve"> </w:t>
            </w:r>
          </w:p>
        </w:tc>
        <w:tc>
          <w:tcPr>
            <w:tcW w:w="1134" w:type="dxa"/>
            <w:vMerge w:val="restart"/>
            <w:tcBorders>
              <w:top w:val="single" w:sz="4" w:space="0" w:color="000000"/>
              <w:left w:val="single" w:sz="4" w:space="0" w:color="000000"/>
              <w:right w:val="single" w:sz="4" w:space="0" w:color="000000"/>
            </w:tcBorders>
            <w:shd w:val="clear" w:color="auto" w:fill="auto"/>
            <w:vAlign w:val="center"/>
          </w:tcPr>
          <w:p w14:paraId="682232CE" w14:textId="252B7C35"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16</w:t>
            </w:r>
          </w:p>
        </w:tc>
        <w:tc>
          <w:tcPr>
            <w:tcW w:w="1134" w:type="dxa"/>
            <w:tcBorders>
              <w:top w:val="single" w:sz="4" w:space="0" w:color="000000"/>
              <w:left w:val="single" w:sz="4" w:space="0" w:color="000000"/>
              <w:right w:val="single" w:sz="4" w:space="0" w:color="000000"/>
            </w:tcBorders>
            <w:shd w:val="clear" w:color="auto" w:fill="auto"/>
            <w:vAlign w:val="center"/>
          </w:tcPr>
          <w:p w14:paraId="0303F556" w14:textId="1048B348"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Timber stack covered with a tarpaulin</w:t>
            </w:r>
          </w:p>
        </w:tc>
        <w:tc>
          <w:tcPr>
            <w:tcW w:w="1701" w:type="dxa"/>
            <w:tcBorders>
              <w:top w:val="single" w:sz="4" w:space="0" w:color="000000"/>
              <w:left w:val="single" w:sz="4" w:space="0" w:color="000000"/>
              <w:right w:val="single" w:sz="4" w:space="0" w:color="000000"/>
            </w:tcBorders>
            <w:shd w:val="clear" w:color="auto" w:fill="E2EFD9"/>
            <w:vAlign w:val="center"/>
          </w:tcPr>
          <w:p w14:paraId="49E79851" w14:textId="50128335"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The treatment provided complete control</w:t>
            </w:r>
          </w:p>
        </w:tc>
        <w:tc>
          <w:tcPr>
            <w:tcW w:w="3686" w:type="dxa"/>
            <w:vMerge w:val="restart"/>
            <w:tcBorders>
              <w:top w:val="single" w:sz="4" w:space="0" w:color="000000"/>
              <w:left w:val="single" w:sz="4" w:space="0" w:color="000000"/>
              <w:right w:val="single" w:sz="4" w:space="0" w:color="000000"/>
            </w:tcBorders>
            <w:shd w:val="clear" w:color="auto" w:fill="auto"/>
            <w:vAlign w:val="center"/>
          </w:tcPr>
          <w:p w14:paraId="54CB3E7B" w14:textId="5D5B0002" w:rsidR="006222FF" w:rsidRPr="00712DB8" w:rsidRDefault="006222FF" w:rsidP="00045490">
            <w:pPr>
              <w:rPr>
                <w:rFonts w:ascii="Times New Roman" w:hAnsi="Times New Roman" w:cs="Times New Roman"/>
                <w:sz w:val="18"/>
                <w:szCs w:val="18"/>
              </w:rPr>
            </w:pPr>
            <w:r w:rsidRPr="00712DB8">
              <w:rPr>
                <w:rFonts w:ascii="Times New Roman" w:hAnsi="Times New Roman" w:cs="Times New Roman"/>
                <w:sz w:val="18"/>
                <w:szCs w:val="18"/>
              </w:rPr>
              <w:t>Very low insect numbers.</w:t>
            </w:r>
          </w:p>
        </w:tc>
        <w:tc>
          <w:tcPr>
            <w:tcW w:w="2835" w:type="dxa"/>
            <w:vMerge w:val="restart"/>
            <w:tcBorders>
              <w:top w:val="single" w:sz="4" w:space="0" w:color="000000"/>
              <w:left w:val="single" w:sz="4" w:space="0" w:color="000000"/>
              <w:right w:val="single" w:sz="4" w:space="0" w:color="000000"/>
            </w:tcBorders>
            <w:vAlign w:val="center"/>
          </w:tcPr>
          <w:p w14:paraId="1428EA79" w14:textId="170AE37B" w:rsidR="006222FF" w:rsidRPr="00712DB8" w:rsidRDefault="006222FF" w:rsidP="00045490">
            <w:pPr>
              <w:rPr>
                <w:rFonts w:ascii="Times New Roman" w:hAnsi="Times New Roman" w:cs="Times New Roman"/>
                <w:sz w:val="18"/>
                <w:szCs w:val="18"/>
              </w:rPr>
            </w:pPr>
            <w:r w:rsidRPr="00712DB8">
              <w:rPr>
                <w:rFonts w:ascii="Times New Roman" w:hAnsi="Times New Roman" w:cs="Times New Roman"/>
                <w:sz w:val="18"/>
                <w:szCs w:val="18"/>
              </w:rPr>
              <w:t>Tumambing [27]</w:t>
            </w:r>
            <w:r w:rsidRPr="00712DB8">
              <w:rPr>
                <w:rFonts w:ascii="Times New Roman" w:hAnsi="Times New Roman" w:cs="Times New Roman"/>
                <w:sz w:val="18"/>
                <w:szCs w:val="18"/>
                <w:vertAlign w:val="superscript"/>
              </w:rPr>
              <w:t>d</w:t>
            </w:r>
            <w:r w:rsidRPr="00712DB8">
              <w:rPr>
                <w:rFonts w:ascii="Times New Roman" w:hAnsi="Times New Roman" w:cs="Times New Roman"/>
                <w:sz w:val="18"/>
                <w:szCs w:val="18"/>
              </w:rPr>
              <w:t xml:space="preserve"> </w:t>
            </w:r>
          </w:p>
        </w:tc>
      </w:tr>
      <w:tr w:rsidR="006222FF" w:rsidRPr="004A5FFF" w14:paraId="54B9F8CA" w14:textId="77777777" w:rsidTr="009927BB">
        <w:trPr>
          <w:gridAfter w:val="1"/>
          <w:wAfter w:w="2952" w:type="dxa"/>
          <w:trHeight w:val="628"/>
        </w:trPr>
        <w:tc>
          <w:tcPr>
            <w:tcW w:w="993" w:type="dxa"/>
            <w:vMerge/>
            <w:vAlign w:val="center"/>
          </w:tcPr>
          <w:p w14:paraId="2D0D0BDA" w14:textId="77777777" w:rsidR="006222FF" w:rsidRPr="004A5FFF" w:rsidRDefault="006222FF" w:rsidP="00045490">
            <w:pPr>
              <w:jc w:val="center"/>
              <w:rPr>
                <w:rFonts w:ascii="Times New Roman" w:hAnsi="Times New Roman" w:cs="Times New Roman"/>
                <w:i/>
                <w:sz w:val="18"/>
                <w:szCs w:val="18"/>
              </w:rPr>
            </w:pPr>
          </w:p>
        </w:tc>
        <w:tc>
          <w:tcPr>
            <w:tcW w:w="1842" w:type="dxa"/>
            <w:vMerge/>
            <w:vAlign w:val="center"/>
          </w:tcPr>
          <w:p w14:paraId="688C7233" w14:textId="77777777" w:rsidR="006222FF" w:rsidRPr="004A5FFF" w:rsidRDefault="006222FF" w:rsidP="00045490">
            <w:pPr>
              <w:jc w:val="center"/>
              <w:rPr>
                <w:rFonts w:ascii="Times New Roman" w:hAnsi="Times New Roman" w:cs="Times New Roman"/>
                <w:i/>
                <w:sz w:val="18"/>
                <w:szCs w:val="18"/>
              </w:rPr>
            </w:pPr>
          </w:p>
        </w:tc>
        <w:tc>
          <w:tcPr>
            <w:tcW w:w="2552" w:type="dxa"/>
            <w:vMerge/>
            <w:shd w:val="clear" w:color="auto" w:fill="auto"/>
            <w:vAlign w:val="center"/>
          </w:tcPr>
          <w:p w14:paraId="6F05FDB8" w14:textId="77777777" w:rsidR="006222FF" w:rsidRPr="004A5FFF" w:rsidRDefault="006222FF" w:rsidP="00045490">
            <w:pPr>
              <w:jc w:val="center"/>
              <w:rPr>
                <w:rFonts w:ascii="Times New Roman" w:hAnsi="Times New Roman" w:cs="Times New Roman"/>
                <w:i/>
                <w:sz w:val="18"/>
                <w:szCs w:val="18"/>
              </w:rPr>
            </w:pPr>
          </w:p>
        </w:tc>
        <w:tc>
          <w:tcPr>
            <w:tcW w:w="850" w:type="dxa"/>
            <w:vMerge/>
            <w:tcBorders>
              <w:left w:val="single" w:sz="4" w:space="0" w:color="000000"/>
              <w:right w:val="single" w:sz="4" w:space="0" w:color="000000"/>
            </w:tcBorders>
            <w:shd w:val="clear" w:color="auto" w:fill="auto"/>
            <w:vAlign w:val="center"/>
          </w:tcPr>
          <w:p w14:paraId="53E36AF6" w14:textId="77777777" w:rsidR="006222FF" w:rsidRPr="00712DB8" w:rsidRDefault="006222FF" w:rsidP="00045490">
            <w:pPr>
              <w:jc w:val="center"/>
              <w:rPr>
                <w:rFonts w:ascii="Times New Roman" w:hAnsi="Times New Roman" w:cs="Times New Roman"/>
                <w:sz w:val="18"/>
                <w:szCs w:val="18"/>
              </w:rPr>
            </w:pPr>
          </w:p>
        </w:tc>
        <w:tc>
          <w:tcPr>
            <w:tcW w:w="993" w:type="dxa"/>
            <w:tcBorders>
              <w:top w:val="single" w:sz="4" w:space="0" w:color="000000"/>
              <w:left w:val="single" w:sz="4" w:space="0" w:color="000000"/>
              <w:right w:val="single" w:sz="4" w:space="0" w:color="000000"/>
            </w:tcBorders>
            <w:shd w:val="clear" w:color="auto" w:fill="auto"/>
            <w:vAlign w:val="center"/>
          </w:tcPr>
          <w:p w14:paraId="568B4797" w14:textId="2BD5C9E7"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3</w:t>
            </w:r>
          </w:p>
        </w:tc>
        <w:tc>
          <w:tcPr>
            <w:tcW w:w="992" w:type="dxa"/>
            <w:vMerge/>
            <w:tcBorders>
              <w:left w:val="single" w:sz="4" w:space="0" w:color="000000"/>
              <w:right w:val="single" w:sz="4" w:space="0" w:color="000000"/>
            </w:tcBorders>
            <w:shd w:val="clear" w:color="auto" w:fill="auto"/>
            <w:vAlign w:val="center"/>
          </w:tcPr>
          <w:p w14:paraId="38465F19" w14:textId="77777777" w:rsidR="006222FF" w:rsidRPr="004A5FFF" w:rsidRDefault="006222FF" w:rsidP="00045490">
            <w:pPr>
              <w:jc w:val="center"/>
              <w:rPr>
                <w:rFonts w:ascii="Times New Roman" w:hAnsi="Times New Roman" w:cs="Times New Roman"/>
                <w:sz w:val="18"/>
                <w:szCs w:val="18"/>
              </w:rPr>
            </w:pPr>
          </w:p>
        </w:tc>
        <w:tc>
          <w:tcPr>
            <w:tcW w:w="1276" w:type="dxa"/>
            <w:vMerge/>
            <w:tcBorders>
              <w:left w:val="single" w:sz="4" w:space="0" w:color="000000"/>
              <w:right w:val="single" w:sz="4" w:space="0" w:color="000000"/>
            </w:tcBorders>
            <w:shd w:val="clear" w:color="auto" w:fill="auto"/>
            <w:vAlign w:val="center"/>
          </w:tcPr>
          <w:p w14:paraId="7EBB037E" w14:textId="77777777" w:rsidR="006222FF" w:rsidRPr="004A5FFF" w:rsidRDefault="006222FF" w:rsidP="00045490">
            <w:pPr>
              <w:jc w:val="center"/>
              <w:rPr>
                <w:rFonts w:ascii="Times New Roman" w:hAnsi="Times New Roman" w:cs="Times New Roman"/>
                <w:sz w:val="18"/>
                <w:szCs w:val="18"/>
              </w:rPr>
            </w:pPr>
          </w:p>
        </w:tc>
        <w:tc>
          <w:tcPr>
            <w:tcW w:w="1417" w:type="dxa"/>
            <w:vMerge/>
            <w:tcBorders>
              <w:left w:val="single" w:sz="4" w:space="0" w:color="000000"/>
              <w:right w:val="single" w:sz="4" w:space="0" w:color="000000"/>
            </w:tcBorders>
            <w:shd w:val="clear" w:color="auto" w:fill="auto"/>
            <w:vAlign w:val="center"/>
          </w:tcPr>
          <w:p w14:paraId="6781E890" w14:textId="3C88A388" w:rsidR="006222FF" w:rsidRPr="004A5FFF" w:rsidRDefault="006222FF" w:rsidP="00045490">
            <w:pPr>
              <w:jc w:val="center"/>
              <w:rPr>
                <w:rFonts w:ascii="Times New Roman" w:hAnsi="Times New Roman" w:cs="Times New Roman"/>
                <w:sz w:val="18"/>
                <w:szCs w:val="18"/>
              </w:rPr>
            </w:pPr>
          </w:p>
        </w:tc>
        <w:tc>
          <w:tcPr>
            <w:tcW w:w="992" w:type="dxa"/>
            <w:vMerge/>
            <w:tcBorders>
              <w:left w:val="single" w:sz="4" w:space="0" w:color="000000"/>
              <w:right w:val="single" w:sz="4" w:space="0" w:color="000000"/>
            </w:tcBorders>
            <w:shd w:val="clear" w:color="auto" w:fill="auto"/>
            <w:vAlign w:val="center"/>
          </w:tcPr>
          <w:p w14:paraId="7DC3DCD0" w14:textId="77777777" w:rsidR="006222FF" w:rsidRPr="004A5FFF" w:rsidRDefault="006222FF" w:rsidP="00045490">
            <w:pPr>
              <w:jc w:val="center"/>
              <w:rPr>
                <w:rFonts w:ascii="Times New Roman" w:hAnsi="Times New Roman" w:cs="Times New Roman"/>
                <w:sz w:val="18"/>
                <w:szCs w:val="18"/>
              </w:rPr>
            </w:pPr>
          </w:p>
        </w:tc>
        <w:tc>
          <w:tcPr>
            <w:tcW w:w="1134" w:type="dxa"/>
            <w:vMerge/>
            <w:tcBorders>
              <w:left w:val="single" w:sz="4" w:space="0" w:color="000000"/>
              <w:right w:val="single" w:sz="4" w:space="0" w:color="000000"/>
            </w:tcBorders>
            <w:shd w:val="clear" w:color="auto" w:fill="auto"/>
            <w:vAlign w:val="center"/>
          </w:tcPr>
          <w:p w14:paraId="5DFB051B" w14:textId="7DE0A496" w:rsidR="006222FF" w:rsidRPr="00712DB8" w:rsidRDefault="006222FF" w:rsidP="00045490">
            <w:pPr>
              <w:jc w:val="center"/>
              <w:rPr>
                <w:rFonts w:ascii="Times New Roman" w:hAnsi="Times New Roman" w:cs="Times New Roman"/>
                <w:sz w:val="18"/>
                <w:szCs w:val="18"/>
              </w:rPr>
            </w:pPr>
          </w:p>
        </w:tc>
        <w:tc>
          <w:tcPr>
            <w:tcW w:w="1134" w:type="dxa"/>
            <w:vMerge w:val="restart"/>
            <w:tcBorders>
              <w:left w:val="single" w:sz="4" w:space="0" w:color="000000"/>
              <w:right w:val="single" w:sz="4" w:space="0" w:color="000000"/>
            </w:tcBorders>
            <w:shd w:val="clear" w:color="auto" w:fill="auto"/>
            <w:vAlign w:val="center"/>
          </w:tcPr>
          <w:p w14:paraId="01FFCC3B" w14:textId="035293A5"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Shipping container</w:t>
            </w:r>
          </w:p>
        </w:tc>
        <w:tc>
          <w:tcPr>
            <w:tcW w:w="1701" w:type="dxa"/>
            <w:vMerge w:val="restart"/>
            <w:tcBorders>
              <w:left w:val="single" w:sz="4" w:space="0" w:color="000000"/>
              <w:right w:val="single" w:sz="4" w:space="0" w:color="000000"/>
            </w:tcBorders>
            <w:shd w:val="clear" w:color="auto" w:fill="E2EFD9"/>
            <w:vAlign w:val="center"/>
          </w:tcPr>
          <w:p w14:paraId="4D4AAABB" w14:textId="3450CEA9"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The treatment provided complete control</w:t>
            </w:r>
          </w:p>
        </w:tc>
        <w:tc>
          <w:tcPr>
            <w:tcW w:w="3686" w:type="dxa"/>
            <w:vMerge/>
            <w:tcBorders>
              <w:left w:val="single" w:sz="4" w:space="0" w:color="000000"/>
              <w:right w:val="single" w:sz="4" w:space="0" w:color="000000"/>
            </w:tcBorders>
            <w:shd w:val="clear" w:color="auto" w:fill="auto"/>
            <w:vAlign w:val="center"/>
          </w:tcPr>
          <w:p w14:paraId="4484A3B9" w14:textId="77777777" w:rsidR="006222FF" w:rsidRPr="004A5FFF" w:rsidRDefault="006222FF" w:rsidP="00045490">
            <w:pPr>
              <w:rPr>
                <w:rFonts w:ascii="Times New Roman" w:hAnsi="Times New Roman" w:cs="Times New Roman"/>
                <w:sz w:val="18"/>
                <w:szCs w:val="18"/>
              </w:rPr>
            </w:pPr>
          </w:p>
        </w:tc>
        <w:tc>
          <w:tcPr>
            <w:tcW w:w="2835" w:type="dxa"/>
            <w:vMerge/>
            <w:tcBorders>
              <w:left w:val="single" w:sz="4" w:space="0" w:color="000000"/>
              <w:right w:val="single" w:sz="4" w:space="0" w:color="000000"/>
            </w:tcBorders>
            <w:vAlign w:val="center"/>
          </w:tcPr>
          <w:p w14:paraId="2F89CE3E" w14:textId="77777777" w:rsidR="006222FF" w:rsidRPr="00712DB8" w:rsidRDefault="006222FF" w:rsidP="00045490">
            <w:pPr>
              <w:rPr>
                <w:rFonts w:ascii="Times New Roman" w:hAnsi="Times New Roman" w:cs="Times New Roman"/>
                <w:sz w:val="18"/>
                <w:szCs w:val="18"/>
              </w:rPr>
            </w:pPr>
          </w:p>
        </w:tc>
      </w:tr>
      <w:tr w:rsidR="006222FF" w:rsidRPr="004A5FFF" w14:paraId="33464FEF" w14:textId="77777777" w:rsidTr="009927BB">
        <w:trPr>
          <w:gridAfter w:val="1"/>
          <w:wAfter w:w="2952" w:type="dxa"/>
          <w:trHeight w:val="628"/>
        </w:trPr>
        <w:tc>
          <w:tcPr>
            <w:tcW w:w="993" w:type="dxa"/>
            <w:vMerge/>
            <w:vAlign w:val="center"/>
          </w:tcPr>
          <w:p w14:paraId="7D8A362B" w14:textId="77777777" w:rsidR="006222FF" w:rsidRPr="004A5FFF" w:rsidRDefault="006222FF" w:rsidP="00045490">
            <w:pPr>
              <w:jc w:val="center"/>
              <w:rPr>
                <w:rFonts w:ascii="Times New Roman" w:hAnsi="Times New Roman" w:cs="Times New Roman"/>
                <w:i/>
                <w:sz w:val="18"/>
                <w:szCs w:val="18"/>
              </w:rPr>
            </w:pPr>
          </w:p>
        </w:tc>
        <w:tc>
          <w:tcPr>
            <w:tcW w:w="1842" w:type="dxa"/>
            <w:vMerge/>
            <w:vAlign w:val="center"/>
          </w:tcPr>
          <w:p w14:paraId="3A4D1931" w14:textId="77777777" w:rsidR="006222FF" w:rsidRPr="004A5FFF" w:rsidRDefault="006222FF" w:rsidP="00045490">
            <w:pPr>
              <w:jc w:val="center"/>
              <w:rPr>
                <w:rFonts w:ascii="Times New Roman" w:hAnsi="Times New Roman" w:cs="Times New Roman"/>
                <w:i/>
                <w:sz w:val="18"/>
                <w:szCs w:val="18"/>
              </w:rPr>
            </w:pPr>
          </w:p>
        </w:tc>
        <w:tc>
          <w:tcPr>
            <w:tcW w:w="2552" w:type="dxa"/>
            <w:vMerge/>
            <w:shd w:val="clear" w:color="auto" w:fill="auto"/>
            <w:vAlign w:val="center"/>
          </w:tcPr>
          <w:p w14:paraId="3ACC3329" w14:textId="77777777" w:rsidR="006222FF" w:rsidRPr="004A5FFF" w:rsidRDefault="006222FF" w:rsidP="00045490">
            <w:pPr>
              <w:jc w:val="center"/>
              <w:rPr>
                <w:rFonts w:ascii="Times New Roman" w:hAnsi="Times New Roman" w:cs="Times New Roman"/>
                <w:i/>
                <w:sz w:val="18"/>
                <w:szCs w:val="18"/>
              </w:rPr>
            </w:pPr>
          </w:p>
        </w:tc>
        <w:tc>
          <w:tcPr>
            <w:tcW w:w="850" w:type="dxa"/>
            <w:vMerge/>
            <w:tcBorders>
              <w:left w:val="single" w:sz="4" w:space="0" w:color="000000"/>
              <w:right w:val="single" w:sz="4" w:space="0" w:color="000000"/>
            </w:tcBorders>
            <w:shd w:val="clear" w:color="auto" w:fill="auto"/>
            <w:vAlign w:val="center"/>
          </w:tcPr>
          <w:p w14:paraId="46D374E0" w14:textId="77777777" w:rsidR="006222FF" w:rsidRPr="00712DB8" w:rsidRDefault="006222FF" w:rsidP="00045490">
            <w:pPr>
              <w:jc w:val="center"/>
              <w:rPr>
                <w:rFonts w:ascii="Times New Roman" w:hAnsi="Times New Roman" w:cs="Times New Roman"/>
                <w:sz w:val="18"/>
                <w:szCs w:val="18"/>
              </w:rPr>
            </w:pPr>
          </w:p>
        </w:tc>
        <w:tc>
          <w:tcPr>
            <w:tcW w:w="993" w:type="dxa"/>
            <w:tcBorders>
              <w:top w:val="single" w:sz="4" w:space="0" w:color="000000"/>
              <w:left w:val="single" w:sz="4" w:space="0" w:color="000000"/>
              <w:right w:val="single" w:sz="4" w:space="0" w:color="000000"/>
            </w:tcBorders>
            <w:shd w:val="clear" w:color="auto" w:fill="auto"/>
            <w:vAlign w:val="center"/>
          </w:tcPr>
          <w:p w14:paraId="39378C11" w14:textId="43AF74E4"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1</w:t>
            </w:r>
          </w:p>
        </w:tc>
        <w:tc>
          <w:tcPr>
            <w:tcW w:w="992" w:type="dxa"/>
            <w:vMerge/>
            <w:tcBorders>
              <w:left w:val="single" w:sz="4" w:space="0" w:color="000000"/>
              <w:right w:val="single" w:sz="4" w:space="0" w:color="000000"/>
            </w:tcBorders>
            <w:shd w:val="clear" w:color="auto" w:fill="auto"/>
            <w:vAlign w:val="center"/>
          </w:tcPr>
          <w:p w14:paraId="23054816" w14:textId="77777777" w:rsidR="006222FF" w:rsidRPr="004A5FFF" w:rsidRDefault="006222FF" w:rsidP="00045490">
            <w:pPr>
              <w:jc w:val="center"/>
              <w:rPr>
                <w:rFonts w:ascii="Times New Roman" w:hAnsi="Times New Roman" w:cs="Times New Roman"/>
                <w:sz w:val="18"/>
                <w:szCs w:val="18"/>
              </w:rPr>
            </w:pPr>
          </w:p>
        </w:tc>
        <w:tc>
          <w:tcPr>
            <w:tcW w:w="1276" w:type="dxa"/>
            <w:vMerge/>
            <w:tcBorders>
              <w:left w:val="single" w:sz="4" w:space="0" w:color="000000"/>
              <w:right w:val="single" w:sz="4" w:space="0" w:color="000000"/>
            </w:tcBorders>
            <w:shd w:val="clear" w:color="auto" w:fill="auto"/>
            <w:vAlign w:val="center"/>
          </w:tcPr>
          <w:p w14:paraId="1CAB3AA7" w14:textId="77777777" w:rsidR="006222FF" w:rsidRPr="004A5FFF" w:rsidRDefault="006222FF" w:rsidP="00045490">
            <w:pPr>
              <w:jc w:val="center"/>
              <w:rPr>
                <w:rFonts w:ascii="Times New Roman" w:hAnsi="Times New Roman" w:cs="Times New Roman"/>
                <w:sz w:val="18"/>
                <w:szCs w:val="18"/>
              </w:rPr>
            </w:pPr>
          </w:p>
        </w:tc>
        <w:tc>
          <w:tcPr>
            <w:tcW w:w="1417" w:type="dxa"/>
            <w:vMerge/>
            <w:tcBorders>
              <w:left w:val="single" w:sz="4" w:space="0" w:color="000000"/>
              <w:right w:val="single" w:sz="4" w:space="0" w:color="000000"/>
            </w:tcBorders>
            <w:shd w:val="clear" w:color="auto" w:fill="auto"/>
            <w:vAlign w:val="center"/>
          </w:tcPr>
          <w:p w14:paraId="6FF5D728" w14:textId="77777777" w:rsidR="006222FF" w:rsidRPr="004A5FFF" w:rsidRDefault="006222FF" w:rsidP="00045490">
            <w:pPr>
              <w:jc w:val="center"/>
              <w:rPr>
                <w:rFonts w:ascii="Times New Roman" w:hAnsi="Times New Roman" w:cs="Times New Roman"/>
                <w:sz w:val="18"/>
                <w:szCs w:val="18"/>
              </w:rPr>
            </w:pPr>
          </w:p>
        </w:tc>
        <w:tc>
          <w:tcPr>
            <w:tcW w:w="992" w:type="dxa"/>
            <w:vMerge/>
            <w:tcBorders>
              <w:left w:val="single" w:sz="4" w:space="0" w:color="000000"/>
              <w:right w:val="single" w:sz="4" w:space="0" w:color="000000"/>
            </w:tcBorders>
            <w:shd w:val="clear" w:color="auto" w:fill="auto"/>
            <w:vAlign w:val="center"/>
          </w:tcPr>
          <w:p w14:paraId="454C061A" w14:textId="77777777" w:rsidR="006222FF" w:rsidRPr="004A5FFF" w:rsidRDefault="006222FF" w:rsidP="00045490">
            <w:pPr>
              <w:jc w:val="center"/>
              <w:rPr>
                <w:rFonts w:ascii="Times New Roman" w:hAnsi="Times New Roman" w:cs="Times New Roman"/>
                <w:sz w:val="18"/>
                <w:szCs w:val="18"/>
              </w:rPr>
            </w:pPr>
          </w:p>
        </w:tc>
        <w:tc>
          <w:tcPr>
            <w:tcW w:w="1134" w:type="dxa"/>
            <w:tcBorders>
              <w:left w:val="single" w:sz="4" w:space="0" w:color="000000"/>
              <w:right w:val="single" w:sz="4" w:space="0" w:color="000000"/>
            </w:tcBorders>
            <w:shd w:val="clear" w:color="auto" w:fill="auto"/>
            <w:vAlign w:val="center"/>
          </w:tcPr>
          <w:p w14:paraId="1092F4EE" w14:textId="2E17197C" w:rsidR="006222FF" w:rsidRPr="00850472" w:rsidRDefault="006222FF" w:rsidP="00045490">
            <w:pPr>
              <w:jc w:val="center"/>
              <w:rPr>
                <w:rFonts w:ascii="Times New Roman" w:hAnsi="Times New Roman" w:cs="Times New Roman"/>
                <w:sz w:val="18"/>
                <w:szCs w:val="18"/>
                <w:highlight w:val="green"/>
              </w:rPr>
            </w:pPr>
            <w:r w:rsidRPr="00712DB8">
              <w:rPr>
                <w:rFonts w:ascii="Times New Roman" w:hAnsi="Times New Roman" w:cs="Times New Roman"/>
                <w:sz w:val="18"/>
                <w:szCs w:val="18"/>
              </w:rPr>
              <w:t>24</w:t>
            </w:r>
          </w:p>
        </w:tc>
        <w:tc>
          <w:tcPr>
            <w:tcW w:w="1134" w:type="dxa"/>
            <w:vMerge/>
            <w:tcBorders>
              <w:left w:val="single" w:sz="4" w:space="0" w:color="000000"/>
              <w:right w:val="single" w:sz="4" w:space="0" w:color="000000"/>
            </w:tcBorders>
            <w:shd w:val="clear" w:color="auto" w:fill="auto"/>
            <w:vAlign w:val="center"/>
          </w:tcPr>
          <w:p w14:paraId="70CB0DFF" w14:textId="77777777" w:rsidR="006222FF" w:rsidRPr="004A5FFF" w:rsidRDefault="006222FF" w:rsidP="00045490">
            <w:pPr>
              <w:jc w:val="center"/>
              <w:rPr>
                <w:rFonts w:ascii="Times New Roman" w:hAnsi="Times New Roman" w:cs="Times New Roman"/>
                <w:sz w:val="18"/>
                <w:szCs w:val="18"/>
              </w:rPr>
            </w:pPr>
          </w:p>
        </w:tc>
        <w:tc>
          <w:tcPr>
            <w:tcW w:w="1701" w:type="dxa"/>
            <w:vMerge/>
            <w:tcBorders>
              <w:left w:val="single" w:sz="4" w:space="0" w:color="000000"/>
              <w:right w:val="single" w:sz="4" w:space="0" w:color="000000"/>
            </w:tcBorders>
            <w:shd w:val="clear" w:color="auto" w:fill="E2EFD9"/>
            <w:vAlign w:val="center"/>
          </w:tcPr>
          <w:p w14:paraId="38E4F10A" w14:textId="77777777" w:rsidR="006222FF" w:rsidRPr="004A5FFF" w:rsidRDefault="006222FF" w:rsidP="00045490">
            <w:pPr>
              <w:jc w:val="center"/>
              <w:rPr>
                <w:rFonts w:ascii="Times New Roman" w:hAnsi="Times New Roman" w:cs="Times New Roman"/>
                <w:sz w:val="18"/>
                <w:szCs w:val="18"/>
              </w:rPr>
            </w:pPr>
          </w:p>
        </w:tc>
        <w:tc>
          <w:tcPr>
            <w:tcW w:w="3686" w:type="dxa"/>
            <w:vMerge/>
            <w:tcBorders>
              <w:left w:val="single" w:sz="4" w:space="0" w:color="000000"/>
              <w:right w:val="single" w:sz="4" w:space="0" w:color="000000"/>
            </w:tcBorders>
            <w:shd w:val="clear" w:color="auto" w:fill="auto"/>
            <w:vAlign w:val="center"/>
          </w:tcPr>
          <w:p w14:paraId="41FFDAC9" w14:textId="77777777" w:rsidR="006222FF" w:rsidRPr="004A5FFF" w:rsidRDefault="006222FF" w:rsidP="00045490">
            <w:pPr>
              <w:rPr>
                <w:rFonts w:ascii="Times New Roman" w:hAnsi="Times New Roman" w:cs="Times New Roman"/>
                <w:sz w:val="18"/>
                <w:szCs w:val="18"/>
              </w:rPr>
            </w:pPr>
          </w:p>
        </w:tc>
        <w:tc>
          <w:tcPr>
            <w:tcW w:w="2835" w:type="dxa"/>
            <w:vMerge/>
            <w:tcBorders>
              <w:left w:val="single" w:sz="4" w:space="0" w:color="000000"/>
              <w:right w:val="single" w:sz="4" w:space="0" w:color="000000"/>
            </w:tcBorders>
            <w:vAlign w:val="center"/>
          </w:tcPr>
          <w:p w14:paraId="0F7915CF" w14:textId="77777777" w:rsidR="006222FF" w:rsidRPr="00712DB8" w:rsidRDefault="006222FF" w:rsidP="00045490">
            <w:pPr>
              <w:rPr>
                <w:rFonts w:ascii="Times New Roman" w:hAnsi="Times New Roman" w:cs="Times New Roman"/>
                <w:sz w:val="18"/>
                <w:szCs w:val="18"/>
              </w:rPr>
            </w:pPr>
          </w:p>
        </w:tc>
      </w:tr>
      <w:tr w:rsidR="006222FF" w:rsidRPr="004A5FFF" w14:paraId="2B7010D6" w14:textId="77777777" w:rsidTr="009927BB">
        <w:trPr>
          <w:gridAfter w:val="1"/>
          <w:wAfter w:w="2952" w:type="dxa"/>
          <w:trHeight w:val="85"/>
        </w:trPr>
        <w:tc>
          <w:tcPr>
            <w:tcW w:w="993" w:type="dxa"/>
            <w:vMerge/>
            <w:vAlign w:val="center"/>
          </w:tcPr>
          <w:p w14:paraId="2A28BAE1" w14:textId="77777777" w:rsidR="006222FF" w:rsidRPr="004A5FFF" w:rsidRDefault="006222FF" w:rsidP="00045490">
            <w:pPr>
              <w:jc w:val="center"/>
              <w:rPr>
                <w:rFonts w:ascii="Times New Roman" w:hAnsi="Times New Roman" w:cs="Times New Roman"/>
                <w:i/>
                <w:sz w:val="18"/>
                <w:szCs w:val="18"/>
              </w:rPr>
            </w:pPr>
          </w:p>
        </w:tc>
        <w:tc>
          <w:tcPr>
            <w:tcW w:w="1842" w:type="dxa"/>
            <w:vMerge/>
            <w:vAlign w:val="center"/>
          </w:tcPr>
          <w:p w14:paraId="77961364" w14:textId="77777777" w:rsidR="006222FF" w:rsidRPr="004A5FFF" w:rsidRDefault="006222FF" w:rsidP="00045490">
            <w:pPr>
              <w:jc w:val="center"/>
              <w:rPr>
                <w:rFonts w:ascii="Times New Roman" w:hAnsi="Times New Roman" w:cs="Times New Roman"/>
                <w:i/>
                <w:sz w:val="18"/>
                <w:szCs w:val="18"/>
              </w:rPr>
            </w:pPr>
          </w:p>
        </w:tc>
        <w:tc>
          <w:tcPr>
            <w:tcW w:w="2552" w:type="dxa"/>
            <w:vMerge/>
            <w:shd w:val="clear" w:color="auto" w:fill="auto"/>
            <w:vAlign w:val="center"/>
          </w:tcPr>
          <w:p w14:paraId="5372D25F" w14:textId="77777777" w:rsidR="006222FF" w:rsidRPr="004A5FFF" w:rsidRDefault="006222FF" w:rsidP="00045490">
            <w:pPr>
              <w:jc w:val="center"/>
              <w:rPr>
                <w:rFonts w:ascii="Times New Roman" w:hAnsi="Times New Roman" w:cs="Times New Roman"/>
                <w:i/>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D67D7" w14:textId="14E6C1F4"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Adults</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5A16F" w14:textId="73AB6263"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F02C2" w14:textId="10EA6B60"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24 to 25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98174" w14:textId="0C25FBA6"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16 to 18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802BA" w14:textId="2833C481"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Sawn timber</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D6D44" w14:textId="05E754B5"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196</w:t>
            </w:r>
            <w:r w:rsidRPr="00712DB8">
              <w:rPr>
                <w:rFonts w:ascii="Times New Roman" w:hAnsi="Times New Roman" w:cs="Times New Roman"/>
                <w:color w:val="000000" w:themeColor="text1"/>
                <w:sz w:val="18"/>
                <w:szCs w:val="18"/>
                <w:vertAlign w:val="superscript"/>
                <w:lang w:eastAsia="ko-KR"/>
              </w:rPr>
              <w:t>b</w:t>
            </w:r>
            <w:r w:rsidRPr="00712DB8">
              <w:rPr>
                <w:rFonts w:ascii="Times New Roman" w:hAnsi="Times New Roman" w:cs="Times New Roman"/>
                <w:sz w:val="18"/>
                <w:szCs w:val="18"/>
                <w:vertAlign w:val="superscript"/>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59F6D" w14:textId="40D1A764"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1C448" w14:textId="460F7E2C"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Timber stack covered with a tarpaulin</w:t>
            </w:r>
          </w:p>
        </w:tc>
        <w:tc>
          <w:tcPr>
            <w:tcW w:w="170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4D3D406" w14:textId="5B682577" w:rsidR="006222FF" w:rsidRPr="00712DB8" w:rsidRDefault="006222FF" w:rsidP="00045490">
            <w:pPr>
              <w:jc w:val="center"/>
              <w:rPr>
                <w:rFonts w:ascii="Times New Roman" w:hAnsi="Times New Roman" w:cs="Times New Roman"/>
                <w:sz w:val="18"/>
                <w:szCs w:val="18"/>
              </w:rPr>
            </w:pPr>
            <w:r w:rsidRPr="00712DB8">
              <w:rPr>
                <w:rFonts w:ascii="Times New Roman" w:hAnsi="Times New Roman" w:cs="Times New Roman"/>
                <w:sz w:val="18"/>
                <w:szCs w:val="18"/>
              </w:rPr>
              <w:t>Not achieved</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9CA2A" w14:textId="45722B02" w:rsidR="006222FF" w:rsidRPr="00712DB8" w:rsidRDefault="006222FF" w:rsidP="00045490">
            <w:pPr>
              <w:rPr>
                <w:rFonts w:ascii="Times New Roman" w:hAnsi="Times New Roman" w:cs="Times New Roman"/>
                <w:sz w:val="18"/>
                <w:szCs w:val="18"/>
              </w:rPr>
            </w:pPr>
            <w:r w:rsidRPr="00712DB8">
              <w:rPr>
                <w:rFonts w:ascii="Times New Roman" w:hAnsi="Times New Roman" w:cs="Times New Roman"/>
                <w:sz w:val="18"/>
                <w:szCs w:val="18"/>
              </w:rPr>
              <w:t>Mortality of 79 to 96% was reported for treated insects. Control mortality was 76%.</w:t>
            </w:r>
          </w:p>
        </w:tc>
        <w:tc>
          <w:tcPr>
            <w:tcW w:w="2835" w:type="dxa"/>
            <w:tcBorders>
              <w:top w:val="single" w:sz="4" w:space="0" w:color="000000"/>
              <w:left w:val="single" w:sz="4" w:space="0" w:color="000000"/>
              <w:bottom w:val="single" w:sz="4" w:space="0" w:color="000000"/>
              <w:right w:val="single" w:sz="4" w:space="0" w:color="000000"/>
            </w:tcBorders>
            <w:vAlign w:val="center"/>
          </w:tcPr>
          <w:p w14:paraId="044D7AE3" w14:textId="17C5AF1E" w:rsidR="006222FF" w:rsidRPr="00712DB8" w:rsidRDefault="006222FF" w:rsidP="00045490">
            <w:pPr>
              <w:rPr>
                <w:rFonts w:ascii="Times New Roman" w:hAnsi="Times New Roman" w:cs="Times New Roman"/>
                <w:sz w:val="18"/>
                <w:szCs w:val="18"/>
              </w:rPr>
            </w:pPr>
            <w:r w:rsidRPr="00712DB8">
              <w:rPr>
                <w:rFonts w:ascii="Times New Roman" w:hAnsi="Times New Roman" w:cs="Times New Roman"/>
                <w:sz w:val="18"/>
                <w:szCs w:val="18"/>
              </w:rPr>
              <w:t>Tumambing [28]</w:t>
            </w:r>
            <w:r w:rsidRPr="00712DB8">
              <w:rPr>
                <w:rFonts w:ascii="Times New Roman" w:hAnsi="Times New Roman" w:cs="Times New Roman"/>
                <w:sz w:val="18"/>
                <w:szCs w:val="18"/>
                <w:vertAlign w:val="superscript"/>
              </w:rPr>
              <w:t>d</w:t>
            </w:r>
            <w:r w:rsidRPr="00712DB8">
              <w:rPr>
                <w:rFonts w:ascii="Times New Roman" w:hAnsi="Times New Roman" w:cs="Times New Roman"/>
                <w:sz w:val="18"/>
                <w:szCs w:val="18"/>
              </w:rPr>
              <w:t xml:space="preserve"> </w:t>
            </w:r>
          </w:p>
        </w:tc>
      </w:tr>
      <w:tr w:rsidR="006222FF" w:rsidRPr="004A5FFF" w14:paraId="472B27AC" w14:textId="77777777" w:rsidTr="009927BB">
        <w:trPr>
          <w:gridAfter w:val="1"/>
          <w:wAfter w:w="2952" w:type="dxa"/>
          <w:trHeight w:val="1093"/>
        </w:trPr>
        <w:tc>
          <w:tcPr>
            <w:tcW w:w="993" w:type="dxa"/>
            <w:vMerge/>
            <w:vAlign w:val="center"/>
          </w:tcPr>
          <w:p w14:paraId="13B5968D" w14:textId="77777777" w:rsidR="006222FF" w:rsidRPr="004A5FFF" w:rsidRDefault="006222FF" w:rsidP="00E057A4">
            <w:pPr>
              <w:jc w:val="center"/>
              <w:rPr>
                <w:rFonts w:ascii="Times New Roman" w:hAnsi="Times New Roman" w:cs="Times New Roman"/>
                <w:i/>
                <w:sz w:val="18"/>
                <w:szCs w:val="18"/>
              </w:rPr>
            </w:pPr>
          </w:p>
        </w:tc>
        <w:tc>
          <w:tcPr>
            <w:tcW w:w="1842" w:type="dxa"/>
            <w:vMerge/>
            <w:vAlign w:val="center"/>
          </w:tcPr>
          <w:p w14:paraId="385D673B" w14:textId="77777777" w:rsidR="006222FF" w:rsidRPr="004A5FFF" w:rsidRDefault="006222FF" w:rsidP="00E057A4">
            <w:pPr>
              <w:jc w:val="center"/>
              <w:rPr>
                <w:rFonts w:ascii="Times New Roman" w:hAnsi="Times New Roman" w:cs="Times New Roman"/>
                <w:i/>
                <w:sz w:val="18"/>
                <w:szCs w:val="18"/>
              </w:rPr>
            </w:pPr>
          </w:p>
        </w:tc>
        <w:tc>
          <w:tcPr>
            <w:tcW w:w="2552" w:type="dxa"/>
            <w:vMerge/>
            <w:shd w:val="clear" w:color="auto" w:fill="auto"/>
            <w:vAlign w:val="center"/>
          </w:tcPr>
          <w:p w14:paraId="724E0B43" w14:textId="77777777" w:rsidR="006222FF" w:rsidRPr="004A5FFF" w:rsidRDefault="006222FF" w:rsidP="00E057A4">
            <w:pPr>
              <w:jc w:val="center"/>
              <w:rPr>
                <w:rFonts w:ascii="Times New Roman" w:hAnsi="Times New Roman" w:cs="Times New Roman"/>
                <w:i/>
                <w:sz w:val="18"/>
                <w:szCs w:val="18"/>
              </w:rPr>
            </w:pPr>
          </w:p>
        </w:tc>
        <w:tc>
          <w:tcPr>
            <w:tcW w:w="850" w:type="dxa"/>
            <w:vMerge w:val="restart"/>
            <w:shd w:val="clear" w:color="auto" w:fill="auto"/>
            <w:vAlign w:val="center"/>
          </w:tcPr>
          <w:p w14:paraId="3712F876" w14:textId="0FAA59B2" w:rsidR="006222FF" w:rsidRPr="00712DB8" w:rsidRDefault="006222FF" w:rsidP="00E057A4">
            <w:pPr>
              <w:jc w:val="center"/>
              <w:rPr>
                <w:rFonts w:ascii="Times New Roman" w:hAnsi="Times New Roman" w:cs="Times New Roman"/>
                <w:sz w:val="18"/>
                <w:szCs w:val="18"/>
              </w:rPr>
            </w:pPr>
            <w:r w:rsidRPr="00712DB8">
              <w:rPr>
                <w:rFonts w:ascii="Times New Roman" w:hAnsi="Times New Roman" w:cs="Times New Roman"/>
                <w:sz w:val="18"/>
                <w:szCs w:val="18"/>
              </w:rPr>
              <w:t>Eggs</w:t>
            </w:r>
          </w:p>
        </w:tc>
        <w:tc>
          <w:tcPr>
            <w:tcW w:w="993" w:type="dxa"/>
            <w:vMerge w:val="restart"/>
            <w:shd w:val="clear" w:color="auto" w:fill="auto"/>
            <w:vAlign w:val="center"/>
          </w:tcPr>
          <w:p w14:paraId="6DD288BA" w14:textId="4888FE61" w:rsidR="006222FF" w:rsidRPr="00712DB8" w:rsidRDefault="006222FF" w:rsidP="00E057A4">
            <w:pPr>
              <w:jc w:val="center"/>
              <w:rPr>
                <w:rFonts w:ascii="Times New Roman" w:hAnsi="Times New Roman" w:cs="Times New Roman"/>
                <w:sz w:val="18"/>
                <w:szCs w:val="18"/>
              </w:rPr>
            </w:pPr>
            <w:r w:rsidRPr="00712DB8">
              <w:rPr>
                <w:rFonts w:ascii="Times New Roman" w:hAnsi="Times New Roman" w:cs="Times New Roman"/>
                <w:sz w:val="18"/>
                <w:szCs w:val="18"/>
              </w:rPr>
              <w:t>3</w:t>
            </w:r>
          </w:p>
        </w:tc>
        <w:tc>
          <w:tcPr>
            <w:tcW w:w="992" w:type="dxa"/>
            <w:vMerge w:val="restart"/>
            <w:shd w:val="clear" w:color="auto" w:fill="auto"/>
            <w:vAlign w:val="center"/>
          </w:tcPr>
          <w:p w14:paraId="40D43ACF" w14:textId="71E39521" w:rsidR="006222FF" w:rsidRPr="00712DB8" w:rsidRDefault="006222FF" w:rsidP="00E057A4">
            <w:pPr>
              <w:jc w:val="center"/>
              <w:rPr>
                <w:rFonts w:ascii="Times New Roman" w:hAnsi="Times New Roman" w:cs="Times New Roman"/>
                <w:sz w:val="18"/>
                <w:szCs w:val="18"/>
              </w:rPr>
            </w:pPr>
            <w:r w:rsidRPr="00712DB8">
              <w:rPr>
                <w:rFonts w:ascii="Times New Roman" w:hAnsi="Times New Roman" w:cs="Times New Roman"/>
                <w:sz w:val="18"/>
                <w:szCs w:val="18"/>
              </w:rPr>
              <w:t>83 to 191</w:t>
            </w:r>
          </w:p>
        </w:tc>
        <w:tc>
          <w:tcPr>
            <w:tcW w:w="1276" w:type="dxa"/>
            <w:vMerge w:val="restart"/>
            <w:shd w:val="clear" w:color="auto" w:fill="auto"/>
            <w:vAlign w:val="center"/>
          </w:tcPr>
          <w:p w14:paraId="28E0FF20" w14:textId="7E78AD9F" w:rsidR="006222FF" w:rsidRPr="00712DB8" w:rsidRDefault="006222FF" w:rsidP="00E057A4">
            <w:pPr>
              <w:jc w:val="center"/>
              <w:rPr>
                <w:rFonts w:ascii="Times New Roman" w:hAnsi="Times New Roman" w:cs="Times New Roman"/>
                <w:sz w:val="18"/>
                <w:szCs w:val="18"/>
              </w:rPr>
            </w:pPr>
            <w:r w:rsidRPr="00712DB8">
              <w:rPr>
                <w:rFonts w:ascii="Times New Roman" w:hAnsi="Times New Roman" w:cs="Times New Roman"/>
                <w:sz w:val="18"/>
                <w:szCs w:val="18"/>
              </w:rPr>
              <w:t>15 to 20</w:t>
            </w:r>
          </w:p>
        </w:tc>
        <w:tc>
          <w:tcPr>
            <w:tcW w:w="1417" w:type="dxa"/>
            <w:vMerge w:val="restart"/>
            <w:shd w:val="clear" w:color="auto" w:fill="auto"/>
            <w:vAlign w:val="center"/>
          </w:tcPr>
          <w:p w14:paraId="5AA845FD" w14:textId="164DB20F" w:rsidR="006222FF" w:rsidRPr="00712DB8" w:rsidRDefault="006222FF" w:rsidP="00E057A4">
            <w:pPr>
              <w:jc w:val="center"/>
              <w:rPr>
                <w:rFonts w:ascii="Times New Roman" w:hAnsi="Times New Roman" w:cs="Times New Roman"/>
                <w:sz w:val="18"/>
                <w:szCs w:val="18"/>
              </w:rPr>
            </w:pPr>
            <w:r w:rsidRPr="00712DB8">
              <w:rPr>
                <w:rFonts w:ascii="Times New Roman" w:hAnsi="Times New Roman" w:cs="Times New Roman"/>
                <w:sz w:val="18"/>
                <w:szCs w:val="18"/>
              </w:rPr>
              <w:t>Atmosphere modified by infested logs</w:t>
            </w:r>
          </w:p>
        </w:tc>
        <w:tc>
          <w:tcPr>
            <w:tcW w:w="992" w:type="dxa"/>
            <w:shd w:val="clear" w:color="auto" w:fill="auto"/>
            <w:vAlign w:val="center"/>
          </w:tcPr>
          <w:p w14:paraId="0491F32D" w14:textId="2336B7E1" w:rsidR="006222FF" w:rsidRPr="00712DB8" w:rsidRDefault="006222FF" w:rsidP="00E057A4">
            <w:pPr>
              <w:jc w:val="center"/>
              <w:rPr>
                <w:rFonts w:ascii="Times New Roman" w:hAnsi="Times New Roman" w:cs="Times New Roman"/>
                <w:sz w:val="18"/>
                <w:szCs w:val="18"/>
              </w:rPr>
            </w:pPr>
            <w:r w:rsidRPr="00712DB8">
              <w:rPr>
                <w:rFonts w:ascii="Times New Roman" w:hAnsi="Times New Roman" w:cs="Times New Roman"/>
                <w:sz w:val="18"/>
                <w:szCs w:val="18"/>
              </w:rPr>
              <w:t>1400</w:t>
            </w:r>
            <w:r w:rsidRPr="00712DB8">
              <w:rPr>
                <w:rFonts w:ascii="Times New Roman" w:hAnsi="Times New Roman" w:cs="Times New Roman"/>
                <w:sz w:val="18"/>
                <w:szCs w:val="18"/>
                <w:vertAlign w:val="superscript"/>
              </w:rPr>
              <w:t>b</w:t>
            </w:r>
          </w:p>
        </w:tc>
        <w:tc>
          <w:tcPr>
            <w:tcW w:w="1134" w:type="dxa"/>
            <w:vMerge w:val="restart"/>
            <w:shd w:val="clear" w:color="auto" w:fill="auto"/>
            <w:vAlign w:val="center"/>
          </w:tcPr>
          <w:p w14:paraId="6E2AA6EA" w14:textId="1481DDCE" w:rsidR="006222FF" w:rsidRPr="00712DB8" w:rsidRDefault="006222FF" w:rsidP="00E057A4">
            <w:pPr>
              <w:jc w:val="center"/>
              <w:rPr>
                <w:rFonts w:ascii="Times New Roman" w:hAnsi="Times New Roman" w:cs="Times New Roman"/>
                <w:sz w:val="18"/>
                <w:szCs w:val="18"/>
              </w:rPr>
            </w:pPr>
            <w:r w:rsidRPr="00712DB8">
              <w:rPr>
                <w:rFonts w:ascii="Times New Roman" w:hAnsi="Times New Roman" w:cs="Times New Roman"/>
                <w:sz w:val="18"/>
                <w:szCs w:val="18"/>
              </w:rPr>
              <w:t>72</w:t>
            </w:r>
          </w:p>
        </w:tc>
        <w:tc>
          <w:tcPr>
            <w:tcW w:w="1134" w:type="dxa"/>
            <w:vMerge w:val="restart"/>
            <w:shd w:val="clear" w:color="auto" w:fill="auto"/>
            <w:vAlign w:val="center"/>
          </w:tcPr>
          <w:p w14:paraId="7552473B" w14:textId="64C7369B" w:rsidR="006222FF" w:rsidRPr="00712DB8" w:rsidRDefault="006222FF" w:rsidP="00E057A4">
            <w:pPr>
              <w:jc w:val="center"/>
              <w:rPr>
                <w:rFonts w:ascii="Times New Roman" w:hAnsi="Times New Roman" w:cs="Times New Roman"/>
                <w:sz w:val="18"/>
                <w:szCs w:val="18"/>
              </w:rPr>
            </w:pPr>
            <w:r w:rsidRPr="00712DB8">
              <w:rPr>
                <w:rFonts w:ascii="Times New Roman" w:hAnsi="Times New Roman" w:cs="Times New Roman"/>
                <w:sz w:val="18"/>
                <w:szCs w:val="18"/>
              </w:rPr>
              <w:t>92 L chamber</w:t>
            </w:r>
          </w:p>
        </w:tc>
        <w:tc>
          <w:tcPr>
            <w:tcW w:w="1701" w:type="dxa"/>
            <w:vMerge w:val="restart"/>
            <w:shd w:val="clear" w:color="auto" w:fill="FBE4D5" w:themeFill="accent2" w:themeFillTint="33"/>
            <w:vAlign w:val="center"/>
          </w:tcPr>
          <w:p w14:paraId="708395BF" w14:textId="081C82F3" w:rsidR="006222FF" w:rsidRPr="00047B7A" w:rsidRDefault="006222FF" w:rsidP="00E057A4">
            <w:pPr>
              <w:jc w:val="center"/>
              <w:rPr>
                <w:rFonts w:ascii="Times New Roman" w:hAnsi="Times New Roman" w:cs="Times New Roman"/>
                <w:sz w:val="18"/>
                <w:szCs w:val="18"/>
                <w:highlight w:val="green"/>
              </w:rPr>
            </w:pPr>
            <w:r w:rsidRPr="00712DB8">
              <w:rPr>
                <w:rFonts w:ascii="Times New Roman" w:hAnsi="Times New Roman" w:cs="Times New Roman"/>
                <w:sz w:val="18"/>
                <w:szCs w:val="18"/>
              </w:rPr>
              <w:t>Not achieved</w:t>
            </w:r>
          </w:p>
        </w:tc>
        <w:tc>
          <w:tcPr>
            <w:tcW w:w="3686" w:type="dxa"/>
            <w:vMerge w:val="restart"/>
            <w:shd w:val="clear" w:color="auto" w:fill="auto"/>
            <w:vAlign w:val="center"/>
          </w:tcPr>
          <w:p w14:paraId="0314AF36" w14:textId="636A2580" w:rsidR="006222FF" w:rsidRPr="00712DB8" w:rsidRDefault="006222FF" w:rsidP="00E057A4">
            <w:pPr>
              <w:rPr>
                <w:rFonts w:ascii="Times New Roman" w:hAnsi="Times New Roman" w:cs="Times New Roman"/>
                <w:sz w:val="18"/>
                <w:szCs w:val="18"/>
              </w:rPr>
            </w:pPr>
            <w:r w:rsidRPr="00712DB8">
              <w:rPr>
                <w:rFonts w:ascii="Times New Roman" w:hAnsi="Times New Roman" w:cs="Times New Roman"/>
                <w:sz w:val="18"/>
                <w:szCs w:val="18"/>
              </w:rPr>
              <w:t>The highest mortality of 94% was achieved for a dose of 2,100 ppm for 72 h. Control mortality was 56%.</w:t>
            </w:r>
          </w:p>
        </w:tc>
        <w:tc>
          <w:tcPr>
            <w:tcW w:w="2835" w:type="dxa"/>
            <w:vMerge w:val="restart"/>
            <w:vAlign w:val="center"/>
          </w:tcPr>
          <w:p w14:paraId="4B92509B" w14:textId="7E76F829" w:rsidR="006222FF" w:rsidRPr="00712DB8" w:rsidRDefault="006222FF" w:rsidP="00E057A4">
            <w:pPr>
              <w:rPr>
                <w:rFonts w:ascii="Times New Roman" w:hAnsi="Times New Roman" w:cs="Times New Roman"/>
                <w:sz w:val="18"/>
                <w:szCs w:val="18"/>
              </w:rPr>
            </w:pPr>
            <w:r w:rsidRPr="00712DB8">
              <w:rPr>
                <w:rFonts w:ascii="Times New Roman" w:hAnsi="Times New Roman" w:cs="Times New Roman"/>
                <w:sz w:val="18"/>
                <w:szCs w:val="18"/>
              </w:rPr>
              <w:t>Zhang et al. [29]</w:t>
            </w:r>
            <w:r w:rsidRPr="00712DB8">
              <w:rPr>
                <w:rFonts w:ascii="Times New Roman" w:hAnsi="Times New Roman" w:cs="Times New Roman"/>
                <w:sz w:val="18"/>
                <w:szCs w:val="18"/>
                <w:vertAlign w:val="superscript"/>
              </w:rPr>
              <w:t>d</w:t>
            </w:r>
            <w:r w:rsidRPr="00712DB8">
              <w:rPr>
                <w:rFonts w:ascii="Times New Roman" w:hAnsi="Times New Roman" w:cs="Times New Roman"/>
                <w:sz w:val="18"/>
                <w:szCs w:val="18"/>
              </w:rPr>
              <w:t xml:space="preserve"> </w:t>
            </w:r>
          </w:p>
        </w:tc>
      </w:tr>
      <w:tr w:rsidR="006222FF" w:rsidRPr="004A5FFF" w14:paraId="5F859C50" w14:textId="77777777" w:rsidTr="009927BB">
        <w:trPr>
          <w:gridAfter w:val="1"/>
          <w:wAfter w:w="2952" w:type="dxa"/>
          <w:trHeight w:val="1093"/>
        </w:trPr>
        <w:tc>
          <w:tcPr>
            <w:tcW w:w="993" w:type="dxa"/>
            <w:vMerge/>
            <w:vAlign w:val="center"/>
          </w:tcPr>
          <w:p w14:paraId="42D281DB" w14:textId="77777777" w:rsidR="006222FF" w:rsidRPr="004A5FFF" w:rsidRDefault="006222FF" w:rsidP="00E057A4">
            <w:pPr>
              <w:jc w:val="center"/>
              <w:rPr>
                <w:rFonts w:ascii="Times New Roman" w:hAnsi="Times New Roman" w:cs="Times New Roman"/>
                <w:i/>
                <w:sz w:val="18"/>
                <w:szCs w:val="18"/>
              </w:rPr>
            </w:pPr>
          </w:p>
        </w:tc>
        <w:tc>
          <w:tcPr>
            <w:tcW w:w="1842" w:type="dxa"/>
            <w:vMerge/>
            <w:vAlign w:val="center"/>
          </w:tcPr>
          <w:p w14:paraId="20CC91FE" w14:textId="77777777" w:rsidR="006222FF" w:rsidRPr="004A5FFF" w:rsidRDefault="006222FF" w:rsidP="00E057A4">
            <w:pPr>
              <w:jc w:val="center"/>
              <w:rPr>
                <w:rFonts w:ascii="Times New Roman" w:hAnsi="Times New Roman" w:cs="Times New Roman"/>
                <w:i/>
                <w:sz w:val="18"/>
                <w:szCs w:val="18"/>
              </w:rPr>
            </w:pPr>
          </w:p>
        </w:tc>
        <w:tc>
          <w:tcPr>
            <w:tcW w:w="2552" w:type="dxa"/>
            <w:vMerge/>
            <w:shd w:val="clear" w:color="auto" w:fill="auto"/>
            <w:vAlign w:val="center"/>
          </w:tcPr>
          <w:p w14:paraId="6309722C" w14:textId="77777777" w:rsidR="006222FF" w:rsidRPr="004A5FFF" w:rsidRDefault="006222FF" w:rsidP="00E057A4">
            <w:pPr>
              <w:jc w:val="center"/>
              <w:rPr>
                <w:rFonts w:ascii="Times New Roman" w:hAnsi="Times New Roman" w:cs="Times New Roman"/>
                <w:i/>
                <w:sz w:val="18"/>
                <w:szCs w:val="18"/>
              </w:rPr>
            </w:pPr>
          </w:p>
        </w:tc>
        <w:tc>
          <w:tcPr>
            <w:tcW w:w="850" w:type="dxa"/>
            <w:vMerge/>
            <w:shd w:val="clear" w:color="auto" w:fill="auto"/>
            <w:vAlign w:val="center"/>
          </w:tcPr>
          <w:p w14:paraId="7C6DE4F6" w14:textId="77777777" w:rsidR="006222FF" w:rsidRPr="00712DB8" w:rsidRDefault="006222FF" w:rsidP="00E057A4">
            <w:pPr>
              <w:jc w:val="center"/>
              <w:rPr>
                <w:rFonts w:ascii="Times New Roman" w:hAnsi="Times New Roman" w:cs="Times New Roman"/>
                <w:sz w:val="18"/>
                <w:szCs w:val="18"/>
              </w:rPr>
            </w:pPr>
          </w:p>
        </w:tc>
        <w:tc>
          <w:tcPr>
            <w:tcW w:w="993" w:type="dxa"/>
            <w:vMerge/>
            <w:shd w:val="clear" w:color="auto" w:fill="auto"/>
            <w:vAlign w:val="center"/>
          </w:tcPr>
          <w:p w14:paraId="1EF5AF8C" w14:textId="77777777" w:rsidR="006222FF" w:rsidRPr="00712DB8" w:rsidRDefault="006222FF" w:rsidP="00E057A4">
            <w:pPr>
              <w:jc w:val="center"/>
              <w:rPr>
                <w:rFonts w:ascii="Times New Roman" w:hAnsi="Times New Roman" w:cs="Times New Roman"/>
                <w:sz w:val="18"/>
                <w:szCs w:val="18"/>
              </w:rPr>
            </w:pPr>
          </w:p>
        </w:tc>
        <w:tc>
          <w:tcPr>
            <w:tcW w:w="992" w:type="dxa"/>
            <w:vMerge/>
            <w:shd w:val="clear" w:color="auto" w:fill="auto"/>
            <w:vAlign w:val="center"/>
          </w:tcPr>
          <w:p w14:paraId="525C6334" w14:textId="753CC37E" w:rsidR="006222FF" w:rsidRPr="00712DB8" w:rsidRDefault="006222FF" w:rsidP="00E057A4">
            <w:pPr>
              <w:jc w:val="center"/>
              <w:rPr>
                <w:rFonts w:ascii="Times New Roman" w:hAnsi="Times New Roman" w:cs="Times New Roman"/>
                <w:sz w:val="18"/>
                <w:szCs w:val="18"/>
              </w:rPr>
            </w:pPr>
          </w:p>
        </w:tc>
        <w:tc>
          <w:tcPr>
            <w:tcW w:w="1276" w:type="dxa"/>
            <w:vMerge/>
            <w:shd w:val="clear" w:color="auto" w:fill="auto"/>
            <w:vAlign w:val="center"/>
          </w:tcPr>
          <w:p w14:paraId="3D569776" w14:textId="2294D478" w:rsidR="006222FF" w:rsidRPr="00FF0ACA" w:rsidRDefault="006222FF" w:rsidP="00E057A4">
            <w:pPr>
              <w:jc w:val="center"/>
              <w:rPr>
                <w:rFonts w:ascii="Times New Roman" w:hAnsi="Times New Roman" w:cs="Times New Roman"/>
                <w:sz w:val="18"/>
                <w:szCs w:val="18"/>
                <w:highlight w:val="green"/>
              </w:rPr>
            </w:pPr>
          </w:p>
        </w:tc>
        <w:tc>
          <w:tcPr>
            <w:tcW w:w="1417" w:type="dxa"/>
            <w:vMerge/>
            <w:shd w:val="clear" w:color="auto" w:fill="auto"/>
            <w:vAlign w:val="center"/>
          </w:tcPr>
          <w:p w14:paraId="3DFD4DFA" w14:textId="6802633C" w:rsidR="006222FF" w:rsidRPr="004A5FFF" w:rsidRDefault="006222FF" w:rsidP="00E057A4">
            <w:pPr>
              <w:jc w:val="center"/>
              <w:rPr>
                <w:rFonts w:ascii="Times New Roman" w:hAnsi="Times New Roman" w:cs="Times New Roman"/>
                <w:sz w:val="18"/>
                <w:szCs w:val="18"/>
              </w:rPr>
            </w:pPr>
          </w:p>
        </w:tc>
        <w:tc>
          <w:tcPr>
            <w:tcW w:w="992" w:type="dxa"/>
            <w:shd w:val="clear" w:color="auto" w:fill="auto"/>
            <w:vAlign w:val="center"/>
          </w:tcPr>
          <w:p w14:paraId="39A54DEE" w14:textId="27255E33" w:rsidR="006222FF" w:rsidRPr="00712DB8" w:rsidRDefault="006222FF" w:rsidP="00E057A4">
            <w:pPr>
              <w:jc w:val="center"/>
              <w:rPr>
                <w:rFonts w:ascii="Times New Roman" w:hAnsi="Times New Roman" w:cs="Times New Roman"/>
                <w:sz w:val="18"/>
                <w:szCs w:val="18"/>
              </w:rPr>
            </w:pPr>
            <w:r w:rsidRPr="00712DB8">
              <w:rPr>
                <w:rFonts w:ascii="Times New Roman" w:hAnsi="Times New Roman" w:cs="Times New Roman"/>
                <w:sz w:val="18"/>
                <w:szCs w:val="18"/>
              </w:rPr>
              <w:t>2100</w:t>
            </w:r>
            <w:r w:rsidRPr="00712DB8">
              <w:rPr>
                <w:rFonts w:ascii="Times New Roman" w:hAnsi="Times New Roman" w:cs="Times New Roman"/>
                <w:sz w:val="18"/>
                <w:szCs w:val="18"/>
                <w:vertAlign w:val="superscript"/>
              </w:rPr>
              <w:t>b</w:t>
            </w:r>
          </w:p>
        </w:tc>
        <w:tc>
          <w:tcPr>
            <w:tcW w:w="1134" w:type="dxa"/>
            <w:vMerge/>
            <w:shd w:val="clear" w:color="auto" w:fill="auto"/>
            <w:vAlign w:val="center"/>
          </w:tcPr>
          <w:p w14:paraId="15AB82B3" w14:textId="2E9AC6A5" w:rsidR="006222FF" w:rsidRPr="00CB16FF" w:rsidRDefault="006222FF" w:rsidP="00E057A4">
            <w:pPr>
              <w:jc w:val="center"/>
              <w:rPr>
                <w:rFonts w:ascii="Times New Roman" w:hAnsi="Times New Roman" w:cs="Times New Roman"/>
                <w:sz w:val="18"/>
                <w:szCs w:val="18"/>
                <w:highlight w:val="green"/>
              </w:rPr>
            </w:pPr>
          </w:p>
        </w:tc>
        <w:tc>
          <w:tcPr>
            <w:tcW w:w="1134" w:type="dxa"/>
            <w:vMerge/>
            <w:shd w:val="clear" w:color="auto" w:fill="auto"/>
            <w:vAlign w:val="center"/>
          </w:tcPr>
          <w:p w14:paraId="6FC1BB55" w14:textId="11ED1767" w:rsidR="006222FF" w:rsidRPr="00903C7D" w:rsidRDefault="006222FF" w:rsidP="00E057A4">
            <w:pPr>
              <w:jc w:val="center"/>
              <w:rPr>
                <w:rFonts w:ascii="Times New Roman" w:hAnsi="Times New Roman" w:cs="Times New Roman"/>
                <w:sz w:val="18"/>
                <w:szCs w:val="18"/>
                <w:highlight w:val="green"/>
              </w:rPr>
            </w:pPr>
          </w:p>
        </w:tc>
        <w:tc>
          <w:tcPr>
            <w:tcW w:w="1701" w:type="dxa"/>
            <w:vMerge/>
            <w:shd w:val="clear" w:color="auto" w:fill="FBE4D5" w:themeFill="accent2" w:themeFillTint="33"/>
            <w:vAlign w:val="center"/>
          </w:tcPr>
          <w:p w14:paraId="763C8F75" w14:textId="77777777" w:rsidR="006222FF" w:rsidRPr="00047B7A" w:rsidRDefault="006222FF" w:rsidP="00E057A4">
            <w:pPr>
              <w:jc w:val="center"/>
              <w:rPr>
                <w:rFonts w:ascii="Times New Roman" w:hAnsi="Times New Roman" w:cs="Times New Roman"/>
                <w:sz w:val="18"/>
                <w:szCs w:val="18"/>
                <w:highlight w:val="green"/>
              </w:rPr>
            </w:pPr>
          </w:p>
        </w:tc>
        <w:tc>
          <w:tcPr>
            <w:tcW w:w="3686" w:type="dxa"/>
            <w:vMerge/>
            <w:shd w:val="clear" w:color="auto" w:fill="auto"/>
            <w:vAlign w:val="center"/>
          </w:tcPr>
          <w:p w14:paraId="0C5864C8" w14:textId="77777777" w:rsidR="006222FF" w:rsidRPr="00500741" w:rsidRDefault="006222FF" w:rsidP="00E057A4">
            <w:pPr>
              <w:rPr>
                <w:rFonts w:ascii="Times New Roman" w:hAnsi="Times New Roman" w:cs="Times New Roman"/>
                <w:sz w:val="18"/>
                <w:szCs w:val="18"/>
                <w:highlight w:val="green"/>
              </w:rPr>
            </w:pPr>
          </w:p>
        </w:tc>
        <w:tc>
          <w:tcPr>
            <w:tcW w:w="2835" w:type="dxa"/>
            <w:vMerge/>
            <w:vAlign w:val="center"/>
          </w:tcPr>
          <w:p w14:paraId="361F0813" w14:textId="77777777" w:rsidR="006222FF" w:rsidRPr="00985393" w:rsidRDefault="006222FF" w:rsidP="00E057A4">
            <w:pPr>
              <w:rPr>
                <w:rFonts w:ascii="Times New Roman" w:hAnsi="Times New Roman" w:cs="Times New Roman"/>
                <w:sz w:val="18"/>
                <w:szCs w:val="18"/>
                <w:highlight w:val="green"/>
              </w:rPr>
            </w:pPr>
          </w:p>
        </w:tc>
      </w:tr>
      <w:tr w:rsidR="006222FF" w:rsidRPr="004A5FFF" w14:paraId="560B0278" w14:textId="77777777" w:rsidTr="009927BB">
        <w:trPr>
          <w:gridAfter w:val="1"/>
          <w:wAfter w:w="2952" w:type="dxa"/>
          <w:trHeight w:val="1093"/>
        </w:trPr>
        <w:tc>
          <w:tcPr>
            <w:tcW w:w="993" w:type="dxa"/>
            <w:vMerge/>
            <w:vAlign w:val="center"/>
          </w:tcPr>
          <w:p w14:paraId="0542A854" w14:textId="77777777" w:rsidR="006222FF" w:rsidRPr="004A5FFF" w:rsidRDefault="006222FF" w:rsidP="00E057A4">
            <w:pPr>
              <w:jc w:val="center"/>
              <w:rPr>
                <w:rFonts w:ascii="Times New Roman" w:hAnsi="Times New Roman" w:cs="Times New Roman"/>
                <w:i/>
                <w:sz w:val="18"/>
                <w:szCs w:val="18"/>
              </w:rPr>
            </w:pPr>
          </w:p>
        </w:tc>
        <w:tc>
          <w:tcPr>
            <w:tcW w:w="1842" w:type="dxa"/>
            <w:vMerge/>
            <w:vAlign w:val="center"/>
          </w:tcPr>
          <w:p w14:paraId="69405609" w14:textId="77777777" w:rsidR="006222FF" w:rsidRPr="004A5FFF" w:rsidRDefault="006222FF" w:rsidP="00E057A4">
            <w:pPr>
              <w:jc w:val="center"/>
              <w:rPr>
                <w:rFonts w:ascii="Times New Roman" w:hAnsi="Times New Roman" w:cs="Times New Roman"/>
                <w:i/>
                <w:sz w:val="18"/>
                <w:szCs w:val="18"/>
              </w:rPr>
            </w:pPr>
          </w:p>
        </w:tc>
        <w:tc>
          <w:tcPr>
            <w:tcW w:w="2552" w:type="dxa"/>
            <w:vMerge/>
            <w:shd w:val="clear" w:color="auto" w:fill="auto"/>
            <w:vAlign w:val="center"/>
          </w:tcPr>
          <w:p w14:paraId="643187F6" w14:textId="77777777" w:rsidR="006222FF" w:rsidRPr="004A5FFF" w:rsidRDefault="006222FF" w:rsidP="00E057A4">
            <w:pPr>
              <w:jc w:val="center"/>
              <w:rPr>
                <w:rFonts w:ascii="Times New Roman" w:hAnsi="Times New Roman" w:cs="Times New Roman"/>
                <w:i/>
                <w:sz w:val="18"/>
                <w:szCs w:val="18"/>
              </w:rPr>
            </w:pPr>
          </w:p>
        </w:tc>
        <w:tc>
          <w:tcPr>
            <w:tcW w:w="850" w:type="dxa"/>
            <w:vMerge/>
            <w:shd w:val="clear" w:color="auto" w:fill="auto"/>
            <w:vAlign w:val="center"/>
          </w:tcPr>
          <w:p w14:paraId="5B39C966" w14:textId="013E998F" w:rsidR="006222FF" w:rsidRPr="00712DB8" w:rsidRDefault="006222FF" w:rsidP="00E057A4">
            <w:pPr>
              <w:jc w:val="center"/>
              <w:rPr>
                <w:rFonts w:ascii="Times New Roman" w:hAnsi="Times New Roman" w:cs="Times New Roman"/>
                <w:sz w:val="18"/>
                <w:szCs w:val="18"/>
              </w:rPr>
            </w:pPr>
          </w:p>
        </w:tc>
        <w:tc>
          <w:tcPr>
            <w:tcW w:w="993" w:type="dxa"/>
            <w:vMerge/>
            <w:shd w:val="clear" w:color="auto" w:fill="auto"/>
            <w:vAlign w:val="center"/>
          </w:tcPr>
          <w:p w14:paraId="52F03082" w14:textId="3DA9200A" w:rsidR="006222FF" w:rsidRPr="00712DB8" w:rsidRDefault="006222FF" w:rsidP="00E057A4">
            <w:pPr>
              <w:jc w:val="center"/>
              <w:rPr>
                <w:rFonts w:ascii="Times New Roman" w:hAnsi="Times New Roman" w:cs="Times New Roman"/>
                <w:sz w:val="18"/>
                <w:szCs w:val="18"/>
              </w:rPr>
            </w:pPr>
          </w:p>
        </w:tc>
        <w:tc>
          <w:tcPr>
            <w:tcW w:w="992" w:type="dxa"/>
            <w:vMerge/>
            <w:shd w:val="clear" w:color="auto" w:fill="auto"/>
            <w:vAlign w:val="center"/>
          </w:tcPr>
          <w:p w14:paraId="6381DEFD" w14:textId="4B84450A" w:rsidR="006222FF" w:rsidRPr="00712DB8" w:rsidRDefault="006222FF" w:rsidP="00E057A4">
            <w:pPr>
              <w:jc w:val="center"/>
              <w:rPr>
                <w:rFonts w:ascii="Times New Roman" w:hAnsi="Times New Roman" w:cs="Times New Roman"/>
                <w:sz w:val="18"/>
                <w:szCs w:val="18"/>
              </w:rPr>
            </w:pPr>
          </w:p>
        </w:tc>
        <w:tc>
          <w:tcPr>
            <w:tcW w:w="1276" w:type="dxa"/>
            <w:vMerge/>
            <w:shd w:val="clear" w:color="auto" w:fill="auto"/>
            <w:vAlign w:val="center"/>
          </w:tcPr>
          <w:p w14:paraId="0854821B" w14:textId="6E63722B" w:rsidR="006222FF" w:rsidRPr="004A5FFF" w:rsidRDefault="006222FF" w:rsidP="00E057A4">
            <w:pPr>
              <w:jc w:val="center"/>
              <w:rPr>
                <w:rFonts w:ascii="Times New Roman" w:hAnsi="Times New Roman" w:cs="Times New Roman"/>
                <w:sz w:val="18"/>
                <w:szCs w:val="18"/>
              </w:rPr>
            </w:pPr>
          </w:p>
        </w:tc>
        <w:tc>
          <w:tcPr>
            <w:tcW w:w="1417" w:type="dxa"/>
            <w:vMerge/>
            <w:shd w:val="clear" w:color="auto" w:fill="auto"/>
            <w:vAlign w:val="center"/>
          </w:tcPr>
          <w:p w14:paraId="2D0FF264" w14:textId="5F882953" w:rsidR="006222FF" w:rsidRPr="004A5FFF" w:rsidRDefault="006222FF" w:rsidP="00E057A4">
            <w:pPr>
              <w:jc w:val="center"/>
              <w:rPr>
                <w:rFonts w:ascii="Times New Roman" w:hAnsi="Times New Roman" w:cs="Times New Roman"/>
                <w:sz w:val="18"/>
                <w:szCs w:val="18"/>
              </w:rPr>
            </w:pPr>
          </w:p>
        </w:tc>
        <w:tc>
          <w:tcPr>
            <w:tcW w:w="992" w:type="dxa"/>
            <w:shd w:val="clear" w:color="auto" w:fill="auto"/>
            <w:vAlign w:val="center"/>
          </w:tcPr>
          <w:p w14:paraId="57D2C317" w14:textId="61AE2095" w:rsidR="006222FF" w:rsidRPr="00712DB8" w:rsidRDefault="006222FF" w:rsidP="00E057A4">
            <w:pPr>
              <w:jc w:val="center"/>
              <w:rPr>
                <w:rFonts w:ascii="Times New Roman" w:hAnsi="Times New Roman" w:cs="Times New Roman"/>
                <w:sz w:val="18"/>
                <w:szCs w:val="18"/>
              </w:rPr>
            </w:pPr>
            <w:r w:rsidRPr="00712DB8">
              <w:rPr>
                <w:rFonts w:ascii="Times New Roman" w:hAnsi="Times New Roman" w:cs="Times New Roman"/>
                <w:sz w:val="18"/>
                <w:szCs w:val="18"/>
              </w:rPr>
              <w:t>1,400 ppm initial dose and a top-up dose of 700 ppm after 24 h</w:t>
            </w:r>
            <w:r w:rsidRPr="00712DB8">
              <w:rPr>
                <w:rFonts w:ascii="Times New Roman" w:hAnsi="Times New Roman" w:cs="Times New Roman"/>
                <w:sz w:val="18"/>
                <w:szCs w:val="18"/>
                <w:vertAlign w:val="superscript"/>
              </w:rPr>
              <w:t>b</w:t>
            </w:r>
          </w:p>
        </w:tc>
        <w:tc>
          <w:tcPr>
            <w:tcW w:w="1134" w:type="dxa"/>
            <w:vMerge/>
            <w:shd w:val="clear" w:color="auto" w:fill="auto"/>
            <w:vAlign w:val="center"/>
          </w:tcPr>
          <w:p w14:paraId="4B931E40" w14:textId="6EF215EF" w:rsidR="006222FF" w:rsidRPr="00712DB8" w:rsidRDefault="006222FF" w:rsidP="00E057A4">
            <w:pPr>
              <w:jc w:val="center"/>
              <w:rPr>
                <w:rFonts w:ascii="Times New Roman" w:hAnsi="Times New Roman" w:cs="Times New Roman"/>
                <w:sz w:val="18"/>
                <w:szCs w:val="18"/>
              </w:rPr>
            </w:pPr>
          </w:p>
        </w:tc>
        <w:tc>
          <w:tcPr>
            <w:tcW w:w="1134" w:type="dxa"/>
            <w:vMerge/>
            <w:shd w:val="clear" w:color="auto" w:fill="auto"/>
            <w:vAlign w:val="center"/>
          </w:tcPr>
          <w:p w14:paraId="65FC4F5F" w14:textId="3CA8B3F7" w:rsidR="006222FF" w:rsidRPr="00712DB8" w:rsidRDefault="006222FF" w:rsidP="00E057A4">
            <w:pPr>
              <w:jc w:val="center"/>
              <w:rPr>
                <w:rFonts w:ascii="Times New Roman" w:hAnsi="Times New Roman" w:cs="Times New Roman"/>
                <w:sz w:val="18"/>
                <w:szCs w:val="18"/>
              </w:rPr>
            </w:pPr>
          </w:p>
        </w:tc>
        <w:tc>
          <w:tcPr>
            <w:tcW w:w="1701" w:type="dxa"/>
            <w:vMerge/>
            <w:shd w:val="clear" w:color="auto" w:fill="FBE4D5" w:themeFill="accent2" w:themeFillTint="33"/>
            <w:vAlign w:val="center"/>
          </w:tcPr>
          <w:p w14:paraId="1B7DCC5A" w14:textId="5D392AE8" w:rsidR="006222FF" w:rsidRPr="00712DB8" w:rsidRDefault="006222FF" w:rsidP="00E057A4">
            <w:pPr>
              <w:jc w:val="center"/>
              <w:rPr>
                <w:rFonts w:ascii="Times New Roman" w:hAnsi="Times New Roman" w:cs="Times New Roman"/>
                <w:sz w:val="18"/>
                <w:szCs w:val="18"/>
              </w:rPr>
            </w:pPr>
          </w:p>
        </w:tc>
        <w:tc>
          <w:tcPr>
            <w:tcW w:w="3686" w:type="dxa"/>
            <w:vMerge/>
            <w:shd w:val="clear" w:color="auto" w:fill="auto"/>
            <w:vAlign w:val="center"/>
          </w:tcPr>
          <w:p w14:paraId="44154E32" w14:textId="205F6BC0" w:rsidR="006222FF" w:rsidRPr="00712DB8" w:rsidRDefault="006222FF" w:rsidP="00E057A4">
            <w:pPr>
              <w:rPr>
                <w:rFonts w:ascii="Times New Roman" w:hAnsi="Times New Roman" w:cs="Times New Roman"/>
                <w:sz w:val="18"/>
                <w:szCs w:val="18"/>
              </w:rPr>
            </w:pPr>
          </w:p>
        </w:tc>
        <w:tc>
          <w:tcPr>
            <w:tcW w:w="2835" w:type="dxa"/>
            <w:vMerge/>
            <w:vAlign w:val="center"/>
          </w:tcPr>
          <w:p w14:paraId="0065A22B" w14:textId="0B65000A" w:rsidR="006222FF" w:rsidRPr="00985393" w:rsidRDefault="006222FF" w:rsidP="00E057A4">
            <w:pPr>
              <w:rPr>
                <w:rFonts w:ascii="Times New Roman" w:hAnsi="Times New Roman" w:cs="Times New Roman"/>
                <w:sz w:val="18"/>
                <w:szCs w:val="18"/>
                <w:highlight w:val="green"/>
              </w:rPr>
            </w:pPr>
          </w:p>
        </w:tc>
      </w:tr>
      <w:tr w:rsidR="006222FF" w:rsidRPr="004A5FFF" w14:paraId="7C670DF4" w14:textId="77777777" w:rsidTr="00242C9D">
        <w:trPr>
          <w:gridAfter w:val="1"/>
          <w:wAfter w:w="2952" w:type="dxa"/>
          <w:trHeight w:val="281"/>
        </w:trPr>
        <w:tc>
          <w:tcPr>
            <w:tcW w:w="993" w:type="dxa"/>
            <w:vMerge/>
            <w:vAlign w:val="center"/>
          </w:tcPr>
          <w:p w14:paraId="7F6A8DEF" w14:textId="77777777" w:rsidR="006222FF" w:rsidRPr="004A5FFF" w:rsidRDefault="006222FF" w:rsidP="00242C9D">
            <w:pPr>
              <w:jc w:val="center"/>
              <w:rPr>
                <w:rFonts w:ascii="Times New Roman" w:hAnsi="Times New Roman" w:cs="Times New Roman"/>
                <w:i/>
                <w:sz w:val="18"/>
                <w:szCs w:val="18"/>
              </w:rPr>
            </w:pPr>
          </w:p>
        </w:tc>
        <w:tc>
          <w:tcPr>
            <w:tcW w:w="1842" w:type="dxa"/>
            <w:vMerge/>
            <w:vAlign w:val="center"/>
          </w:tcPr>
          <w:p w14:paraId="35D3F7F8" w14:textId="77777777" w:rsidR="006222FF" w:rsidRPr="004A5FFF" w:rsidRDefault="006222FF" w:rsidP="00242C9D">
            <w:pPr>
              <w:jc w:val="center"/>
              <w:rPr>
                <w:rFonts w:ascii="Times New Roman" w:hAnsi="Times New Roman" w:cs="Times New Roman"/>
                <w:i/>
                <w:sz w:val="18"/>
                <w:szCs w:val="18"/>
              </w:rPr>
            </w:pPr>
          </w:p>
        </w:tc>
        <w:tc>
          <w:tcPr>
            <w:tcW w:w="2552" w:type="dxa"/>
            <w:vMerge/>
            <w:shd w:val="clear" w:color="auto" w:fill="auto"/>
            <w:vAlign w:val="center"/>
          </w:tcPr>
          <w:p w14:paraId="1FDCBF89" w14:textId="77777777" w:rsidR="006222FF" w:rsidRPr="004A5FFF" w:rsidRDefault="006222FF" w:rsidP="00242C9D">
            <w:pPr>
              <w:jc w:val="center"/>
              <w:rPr>
                <w:rFonts w:ascii="Times New Roman" w:hAnsi="Times New Roman" w:cs="Times New Roman"/>
                <w:i/>
                <w:sz w:val="18"/>
                <w:szCs w:val="18"/>
              </w:rPr>
            </w:pPr>
          </w:p>
        </w:tc>
        <w:tc>
          <w:tcPr>
            <w:tcW w:w="850" w:type="dxa"/>
            <w:vMerge w:val="restart"/>
            <w:shd w:val="clear" w:color="auto" w:fill="auto"/>
            <w:vAlign w:val="center"/>
          </w:tcPr>
          <w:p w14:paraId="72ACA775" w14:textId="1E8AC89A" w:rsidR="006222FF" w:rsidRPr="00712DB8" w:rsidRDefault="006222FF" w:rsidP="00242C9D">
            <w:pPr>
              <w:jc w:val="center"/>
              <w:rPr>
                <w:rFonts w:ascii="Times New Roman" w:hAnsi="Times New Roman" w:cs="Times New Roman"/>
                <w:sz w:val="18"/>
                <w:szCs w:val="18"/>
              </w:rPr>
            </w:pPr>
            <w:r w:rsidRPr="00712DB8">
              <w:rPr>
                <w:rFonts w:ascii="Times New Roman" w:hAnsi="Times New Roman" w:cs="Times New Roman"/>
                <w:sz w:val="18"/>
                <w:szCs w:val="18"/>
              </w:rPr>
              <w:t>Adults</w:t>
            </w:r>
          </w:p>
        </w:tc>
        <w:tc>
          <w:tcPr>
            <w:tcW w:w="993" w:type="dxa"/>
            <w:vMerge/>
            <w:shd w:val="clear" w:color="auto" w:fill="auto"/>
            <w:vAlign w:val="center"/>
          </w:tcPr>
          <w:p w14:paraId="64A138A6" w14:textId="77777777" w:rsidR="006222FF" w:rsidRPr="00712DB8" w:rsidRDefault="006222FF" w:rsidP="00242C9D">
            <w:pPr>
              <w:jc w:val="center"/>
              <w:rPr>
                <w:rFonts w:ascii="Times New Roman" w:hAnsi="Times New Roman" w:cs="Times New Roman"/>
                <w:sz w:val="18"/>
                <w:szCs w:val="18"/>
              </w:rPr>
            </w:pPr>
          </w:p>
        </w:tc>
        <w:tc>
          <w:tcPr>
            <w:tcW w:w="992" w:type="dxa"/>
            <w:vMerge w:val="restart"/>
            <w:shd w:val="clear" w:color="auto" w:fill="auto"/>
            <w:vAlign w:val="center"/>
          </w:tcPr>
          <w:p w14:paraId="18072FF8" w14:textId="4D3E890C" w:rsidR="006222FF" w:rsidRPr="00712DB8" w:rsidRDefault="006222FF" w:rsidP="00242C9D">
            <w:pPr>
              <w:jc w:val="center"/>
              <w:rPr>
                <w:rFonts w:ascii="Times New Roman" w:hAnsi="Times New Roman" w:cs="Times New Roman"/>
                <w:sz w:val="18"/>
                <w:szCs w:val="18"/>
              </w:rPr>
            </w:pPr>
            <w:r w:rsidRPr="00712DB8">
              <w:rPr>
                <w:rFonts w:ascii="Times New Roman" w:hAnsi="Times New Roman" w:cs="Times New Roman"/>
                <w:sz w:val="18"/>
                <w:szCs w:val="18"/>
              </w:rPr>
              <w:t>20</w:t>
            </w:r>
          </w:p>
        </w:tc>
        <w:tc>
          <w:tcPr>
            <w:tcW w:w="1276" w:type="dxa"/>
            <w:vMerge/>
            <w:shd w:val="clear" w:color="auto" w:fill="auto"/>
            <w:vAlign w:val="center"/>
          </w:tcPr>
          <w:p w14:paraId="66C7F3A4" w14:textId="77777777" w:rsidR="006222FF" w:rsidRPr="004A5FFF" w:rsidRDefault="006222FF" w:rsidP="00242C9D">
            <w:pPr>
              <w:jc w:val="center"/>
              <w:rPr>
                <w:rFonts w:ascii="Times New Roman" w:hAnsi="Times New Roman" w:cs="Times New Roman"/>
                <w:sz w:val="18"/>
                <w:szCs w:val="18"/>
              </w:rPr>
            </w:pPr>
          </w:p>
        </w:tc>
        <w:tc>
          <w:tcPr>
            <w:tcW w:w="1417" w:type="dxa"/>
            <w:vMerge/>
            <w:shd w:val="clear" w:color="auto" w:fill="auto"/>
            <w:vAlign w:val="center"/>
          </w:tcPr>
          <w:p w14:paraId="1FDABD69" w14:textId="77777777" w:rsidR="006222FF" w:rsidRPr="004A5FFF" w:rsidRDefault="006222FF" w:rsidP="00242C9D">
            <w:pPr>
              <w:jc w:val="center"/>
              <w:rPr>
                <w:rFonts w:ascii="Times New Roman" w:hAnsi="Times New Roman" w:cs="Times New Roman"/>
                <w:sz w:val="18"/>
                <w:szCs w:val="18"/>
              </w:rPr>
            </w:pPr>
          </w:p>
        </w:tc>
        <w:tc>
          <w:tcPr>
            <w:tcW w:w="992" w:type="dxa"/>
            <w:shd w:val="clear" w:color="auto" w:fill="auto"/>
            <w:vAlign w:val="center"/>
          </w:tcPr>
          <w:p w14:paraId="25A12F07" w14:textId="5026A97C" w:rsidR="006222FF" w:rsidRPr="00712DB8" w:rsidRDefault="006222FF" w:rsidP="00242C9D">
            <w:pPr>
              <w:jc w:val="center"/>
              <w:rPr>
                <w:rFonts w:ascii="Times New Roman" w:hAnsi="Times New Roman" w:cs="Times New Roman"/>
                <w:sz w:val="18"/>
                <w:szCs w:val="18"/>
              </w:rPr>
            </w:pPr>
            <w:r w:rsidRPr="00712DB8">
              <w:rPr>
                <w:rFonts w:ascii="Times New Roman" w:hAnsi="Times New Roman" w:cs="Times New Roman"/>
                <w:sz w:val="18"/>
                <w:szCs w:val="18"/>
              </w:rPr>
              <w:t>1400</w:t>
            </w:r>
            <w:r w:rsidRPr="00712DB8">
              <w:rPr>
                <w:rFonts w:ascii="Times New Roman" w:hAnsi="Times New Roman" w:cs="Times New Roman"/>
                <w:sz w:val="18"/>
                <w:szCs w:val="18"/>
                <w:vertAlign w:val="superscript"/>
              </w:rPr>
              <w:t>b</w:t>
            </w:r>
          </w:p>
        </w:tc>
        <w:tc>
          <w:tcPr>
            <w:tcW w:w="1134" w:type="dxa"/>
            <w:vMerge/>
            <w:shd w:val="clear" w:color="auto" w:fill="auto"/>
            <w:vAlign w:val="center"/>
          </w:tcPr>
          <w:p w14:paraId="3395D6C4" w14:textId="77777777" w:rsidR="006222FF" w:rsidRPr="00712DB8" w:rsidRDefault="006222FF" w:rsidP="00242C9D">
            <w:pPr>
              <w:jc w:val="center"/>
              <w:rPr>
                <w:rFonts w:ascii="Times New Roman" w:hAnsi="Times New Roman" w:cs="Times New Roman"/>
                <w:sz w:val="18"/>
                <w:szCs w:val="18"/>
              </w:rPr>
            </w:pPr>
          </w:p>
        </w:tc>
        <w:tc>
          <w:tcPr>
            <w:tcW w:w="1134" w:type="dxa"/>
            <w:vMerge/>
            <w:shd w:val="clear" w:color="auto" w:fill="auto"/>
            <w:vAlign w:val="center"/>
          </w:tcPr>
          <w:p w14:paraId="165CF206" w14:textId="77777777" w:rsidR="006222FF" w:rsidRPr="00712DB8" w:rsidRDefault="006222FF" w:rsidP="00242C9D">
            <w:pPr>
              <w:jc w:val="center"/>
              <w:rPr>
                <w:rFonts w:ascii="Times New Roman" w:hAnsi="Times New Roman" w:cs="Times New Roman"/>
                <w:sz w:val="18"/>
                <w:szCs w:val="18"/>
              </w:rPr>
            </w:pPr>
          </w:p>
        </w:tc>
        <w:tc>
          <w:tcPr>
            <w:tcW w:w="1701" w:type="dxa"/>
            <w:vMerge w:val="restart"/>
            <w:shd w:val="clear" w:color="auto" w:fill="E2EFD9" w:themeFill="accent6" w:themeFillTint="33"/>
            <w:vAlign w:val="center"/>
          </w:tcPr>
          <w:p w14:paraId="1A04AF80" w14:textId="77777777" w:rsidR="006222FF" w:rsidRPr="00712DB8" w:rsidRDefault="006222FF" w:rsidP="00242C9D">
            <w:pPr>
              <w:jc w:val="center"/>
              <w:rPr>
                <w:rFonts w:ascii="Times New Roman" w:hAnsi="Times New Roman" w:cs="Times New Roman"/>
                <w:sz w:val="18"/>
                <w:szCs w:val="18"/>
              </w:rPr>
            </w:pPr>
            <w:r w:rsidRPr="00712DB8">
              <w:rPr>
                <w:rFonts w:ascii="Times New Roman" w:hAnsi="Times New Roman" w:cs="Times New Roman"/>
                <w:sz w:val="18"/>
                <w:szCs w:val="18"/>
              </w:rPr>
              <w:t xml:space="preserve">≥ 1,400 ppm </w:t>
            </w:r>
          </w:p>
          <w:p w14:paraId="06BD9B56" w14:textId="16A6D9F8" w:rsidR="006222FF" w:rsidRPr="00712DB8" w:rsidRDefault="006222FF" w:rsidP="00242C9D">
            <w:pPr>
              <w:jc w:val="center"/>
              <w:rPr>
                <w:rFonts w:ascii="Times New Roman" w:hAnsi="Times New Roman" w:cs="Times New Roman"/>
                <w:sz w:val="18"/>
                <w:szCs w:val="18"/>
              </w:rPr>
            </w:pPr>
            <w:r w:rsidRPr="00712DB8">
              <w:rPr>
                <w:rFonts w:ascii="Times New Roman" w:hAnsi="Times New Roman" w:cs="Times New Roman"/>
                <w:sz w:val="18"/>
                <w:szCs w:val="18"/>
              </w:rPr>
              <w:t>for 72 h</w:t>
            </w:r>
          </w:p>
        </w:tc>
        <w:tc>
          <w:tcPr>
            <w:tcW w:w="3686" w:type="dxa"/>
            <w:vMerge w:val="restart"/>
            <w:shd w:val="clear" w:color="auto" w:fill="auto"/>
            <w:vAlign w:val="center"/>
          </w:tcPr>
          <w:p w14:paraId="32FCECD6" w14:textId="23C23B48" w:rsidR="006222FF" w:rsidRPr="00712DB8" w:rsidRDefault="006222FF" w:rsidP="00242C9D">
            <w:pPr>
              <w:rPr>
                <w:rFonts w:ascii="Times New Roman" w:hAnsi="Times New Roman" w:cs="Times New Roman"/>
                <w:sz w:val="18"/>
                <w:szCs w:val="18"/>
              </w:rPr>
            </w:pPr>
            <w:r w:rsidRPr="00712DB8">
              <w:rPr>
                <w:rFonts w:ascii="Times New Roman" w:hAnsi="Times New Roman" w:cs="Times New Roman"/>
                <w:sz w:val="18"/>
                <w:szCs w:val="18"/>
              </w:rPr>
              <w:t>Control mortality was 70%.</w:t>
            </w:r>
          </w:p>
        </w:tc>
        <w:tc>
          <w:tcPr>
            <w:tcW w:w="2835" w:type="dxa"/>
            <w:vMerge/>
            <w:vAlign w:val="center"/>
          </w:tcPr>
          <w:p w14:paraId="2C16A93B" w14:textId="77777777" w:rsidR="006222FF" w:rsidRPr="00985393" w:rsidRDefault="006222FF" w:rsidP="00242C9D">
            <w:pPr>
              <w:rPr>
                <w:rFonts w:ascii="Times New Roman" w:hAnsi="Times New Roman" w:cs="Times New Roman"/>
                <w:sz w:val="18"/>
                <w:szCs w:val="18"/>
                <w:highlight w:val="green"/>
              </w:rPr>
            </w:pPr>
          </w:p>
        </w:tc>
      </w:tr>
      <w:tr w:rsidR="006222FF" w:rsidRPr="004A5FFF" w14:paraId="6079740E" w14:textId="77777777" w:rsidTr="009927BB">
        <w:trPr>
          <w:gridAfter w:val="1"/>
          <w:wAfter w:w="2952" w:type="dxa"/>
          <w:trHeight w:val="280"/>
        </w:trPr>
        <w:tc>
          <w:tcPr>
            <w:tcW w:w="993" w:type="dxa"/>
            <w:vMerge/>
            <w:vAlign w:val="center"/>
          </w:tcPr>
          <w:p w14:paraId="3753E20A" w14:textId="77777777" w:rsidR="006222FF" w:rsidRPr="004A5FFF" w:rsidRDefault="006222FF" w:rsidP="00242C9D">
            <w:pPr>
              <w:jc w:val="center"/>
              <w:rPr>
                <w:rFonts w:ascii="Times New Roman" w:hAnsi="Times New Roman" w:cs="Times New Roman"/>
                <w:i/>
                <w:sz w:val="18"/>
                <w:szCs w:val="18"/>
              </w:rPr>
            </w:pPr>
          </w:p>
        </w:tc>
        <w:tc>
          <w:tcPr>
            <w:tcW w:w="1842" w:type="dxa"/>
            <w:vMerge/>
            <w:vAlign w:val="center"/>
          </w:tcPr>
          <w:p w14:paraId="2813732D" w14:textId="77777777" w:rsidR="006222FF" w:rsidRPr="004A5FFF" w:rsidRDefault="006222FF" w:rsidP="00242C9D">
            <w:pPr>
              <w:jc w:val="center"/>
              <w:rPr>
                <w:rFonts w:ascii="Times New Roman" w:hAnsi="Times New Roman" w:cs="Times New Roman"/>
                <w:i/>
                <w:sz w:val="18"/>
                <w:szCs w:val="18"/>
              </w:rPr>
            </w:pPr>
          </w:p>
        </w:tc>
        <w:tc>
          <w:tcPr>
            <w:tcW w:w="2552" w:type="dxa"/>
            <w:vMerge/>
            <w:shd w:val="clear" w:color="auto" w:fill="auto"/>
            <w:vAlign w:val="center"/>
          </w:tcPr>
          <w:p w14:paraId="0D363B26" w14:textId="77777777" w:rsidR="006222FF" w:rsidRPr="004A5FFF" w:rsidRDefault="006222FF" w:rsidP="00242C9D">
            <w:pPr>
              <w:jc w:val="center"/>
              <w:rPr>
                <w:rFonts w:ascii="Times New Roman" w:hAnsi="Times New Roman" w:cs="Times New Roman"/>
                <w:i/>
                <w:sz w:val="18"/>
                <w:szCs w:val="18"/>
              </w:rPr>
            </w:pPr>
          </w:p>
        </w:tc>
        <w:tc>
          <w:tcPr>
            <w:tcW w:w="850" w:type="dxa"/>
            <w:vMerge/>
            <w:shd w:val="clear" w:color="auto" w:fill="auto"/>
            <w:vAlign w:val="center"/>
          </w:tcPr>
          <w:p w14:paraId="7487E450" w14:textId="77777777" w:rsidR="006222FF" w:rsidRPr="00FF0ACA" w:rsidRDefault="006222FF" w:rsidP="00242C9D">
            <w:pPr>
              <w:jc w:val="center"/>
              <w:rPr>
                <w:rFonts w:ascii="Times New Roman" w:hAnsi="Times New Roman" w:cs="Times New Roman"/>
                <w:sz w:val="18"/>
                <w:szCs w:val="18"/>
                <w:highlight w:val="green"/>
              </w:rPr>
            </w:pPr>
          </w:p>
        </w:tc>
        <w:tc>
          <w:tcPr>
            <w:tcW w:w="993" w:type="dxa"/>
            <w:vMerge/>
            <w:shd w:val="clear" w:color="auto" w:fill="auto"/>
            <w:vAlign w:val="center"/>
          </w:tcPr>
          <w:p w14:paraId="1C4EC428" w14:textId="77777777" w:rsidR="006222FF" w:rsidRPr="004A5FFF" w:rsidRDefault="006222FF" w:rsidP="00242C9D">
            <w:pPr>
              <w:jc w:val="center"/>
              <w:rPr>
                <w:rFonts w:ascii="Times New Roman" w:hAnsi="Times New Roman" w:cs="Times New Roman"/>
                <w:sz w:val="18"/>
                <w:szCs w:val="18"/>
              </w:rPr>
            </w:pPr>
          </w:p>
        </w:tc>
        <w:tc>
          <w:tcPr>
            <w:tcW w:w="992" w:type="dxa"/>
            <w:vMerge/>
            <w:shd w:val="clear" w:color="auto" w:fill="auto"/>
            <w:vAlign w:val="center"/>
          </w:tcPr>
          <w:p w14:paraId="14C7E603" w14:textId="77777777" w:rsidR="006222FF" w:rsidRPr="009541F5" w:rsidRDefault="006222FF" w:rsidP="00242C9D">
            <w:pPr>
              <w:jc w:val="center"/>
              <w:rPr>
                <w:rFonts w:ascii="Times New Roman" w:hAnsi="Times New Roman" w:cs="Times New Roman"/>
                <w:sz w:val="18"/>
                <w:szCs w:val="18"/>
                <w:highlight w:val="green"/>
              </w:rPr>
            </w:pPr>
          </w:p>
        </w:tc>
        <w:tc>
          <w:tcPr>
            <w:tcW w:w="1276" w:type="dxa"/>
            <w:vMerge/>
            <w:shd w:val="clear" w:color="auto" w:fill="auto"/>
            <w:vAlign w:val="center"/>
          </w:tcPr>
          <w:p w14:paraId="53CFAC66" w14:textId="77777777" w:rsidR="006222FF" w:rsidRPr="004A5FFF" w:rsidRDefault="006222FF" w:rsidP="00242C9D">
            <w:pPr>
              <w:jc w:val="center"/>
              <w:rPr>
                <w:rFonts w:ascii="Times New Roman" w:hAnsi="Times New Roman" w:cs="Times New Roman"/>
                <w:sz w:val="18"/>
                <w:szCs w:val="18"/>
              </w:rPr>
            </w:pPr>
          </w:p>
        </w:tc>
        <w:tc>
          <w:tcPr>
            <w:tcW w:w="1417" w:type="dxa"/>
            <w:vMerge/>
            <w:shd w:val="clear" w:color="auto" w:fill="auto"/>
            <w:vAlign w:val="center"/>
          </w:tcPr>
          <w:p w14:paraId="61159E71" w14:textId="77777777" w:rsidR="006222FF" w:rsidRPr="004A5FFF" w:rsidRDefault="006222FF" w:rsidP="00242C9D">
            <w:pPr>
              <w:jc w:val="center"/>
              <w:rPr>
                <w:rFonts w:ascii="Times New Roman" w:hAnsi="Times New Roman" w:cs="Times New Roman"/>
                <w:sz w:val="18"/>
                <w:szCs w:val="18"/>
              </w:rPr>
            </w:pPr>
          </w:p>
        </w:tc>
        <w:tc>
          <w:tcPr>
            <w:tcW w:w="992" w:type="dxa"/>
            <w:shd w:val="clear" w:color="auto" w:fill="auto"/>
            <w:vAlign w:val="center"/>
          </w:tcPr>
          <w:p w14:paraId="156C49A4" w14:textId="7640EC76" w:rsidR="006222FF" w:rsidRPr="00712DB8" w:rsidRDefault="006222FF" w:rsidP="00242C9D">
            <w:pPr>
              <w:jc w:val="center"/>
              <w:rPr>
                <w:rFonts w:ascii="Times New Roman" w:hAnsi="Times New Roman" w:cs="Times New Roman"/>
                <w:sz w:val="18"/>
                <w:szCs w:val="18"/>
              </w:rPr>
            </w:pPr>
            <w:r w:rsidRPr="00712DB8">
              <w:rPr>
                <w:rFonts w:ascii="Times New Roman" w:hAnsi="Times New Roman" w:cs="Times New Roman"/>
                <w:sz w:val="18"/>
                <w:szCs w:val="18"/>
              </w:rPr>
              <w:t>2100</w:t>
            </w:r>
            <w:r w:rsidRPr="00712DB8">
              <w:rPr>
                <w:rFonts w:ascii="Times New Roman" w:hAnsi="Times New Roman" w:cs="Times New Roman"/>
                <w:sz w:val="18"/>
                <w:szCs w:val="18"/>
                <w:vertAlign w:val="superscript"/>
              </w:rPr>
              <w:t>b</w:t>
            </w:r>
          </w:p>
        </w:tc>
        <w:tc>
          <w:tcPr>
            <w:tcW w:w="1134" w:type="dxa"/>
            <w:vMerge/>
            <w:shd w:val="clear" w:color="auto" w:fill="auto"/>
            <w:vAlign w:val="center"/>
          </w:tcPr>
          <w:p w14:paraId="7651E454" w14:textId="77777777" w:rsidR="006222FF" w:rsidRPr="004A5FFF" w:rsidRDefault="006222FF" w:rsidP="00242C9D">
            <w:pPr>
              <w:jc w:val="center"/>
              <w:rPr>
                <w:rFonts w:ascii="Times New Roman" w:hAnsi="Times New Roman" w:cs="Times New Roman"/>
                <w:sz w:val="18"/>
                <w:szCs w:val="18"/>
              </w:rPr>
            </w:pPr>
          </w:p>
        </w:tc>
        <w:tc>
          <w:tcPr>
            <w:tcW w:w="1134" w:type="dxa"/>
            <w:vMerge/>
            <w:shd w:val="clear" w:color="auto" w:fill="auto"/>
            <w:vAlign w:val="center"/>
          </w:tcPr>
          <w:p w14:paraId="3EB15CDB" w14:textId="77777777" w:rsidR="006222FF" w:rsidRPr="004A5FFF" w:rsidRDefault="006222FF" w:rsidP="00242C9D">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35441E97" w14:textId="77777777" w:rsidR="006222FF" w:rsidRPr="00242C9D" w:rsidRDefault="006222FF" w:rsidP="00242C9D">
            <w:pPr>
              <w:jc w:val="center"/>
              <w:rPr>
                <w:rFonts w:ascii="Times New Roman" w:hAnsi="Times New Roman" w:cs="Times New Roman"/>
                <w:sz w:val="18"/>
                <w:szCs w:val="18"/>
                <w:highlight w:val="green"/>
              </w:rPr>
            </w:pPr>
          </w:p>
        </w:tc>
        <w:tc>
          <w:tcPr>
            <w:tcW w:w="3686" w:type="dxa"/>
            <w:vMerge/>
            <w:shd w:val="clear" w:color="auto" w:fill="auto"/>
            <w:vAlign w:val="center"/>
          </w:tcPr>
          <w:p w14:paraId="11566950" w14:textId="77777777" w:rsidR="006222FF" w:rsidRPr="00F70FC1" w:rsidRDefault="006222FF" w:rsidP="00242C9D">
            <w:pPr>
              <w:rPr>
                <w:rFonts w:ascii="Times New Roman" w:hAnsi="Times New Roman" w:cs="Times New Roman"/>
                <w:sz w:val="18"/>
                <w:szCs w:val="18"/>
                <w:highlight w:val="green"/>
              </w:rPr>
            </w:pPr>
          </w:p>
        </w:tc>
        <w:tc>
          <w:tcPr>
            <w:tcW w:w="2835" w:type="dxa"/>
            <w:vMerge/>
            <w:vAlign w:val="center"/>
          </w:tcPr>
          <w:p w14:paraId="3B12EF77" w14:textId="77777777" w:rsidR="006222FF" w:rsidRPr="00985393" w:rsidRDefault="006222FF" w:rsidP="00242C9D">
            <w:pPr>
              <w:rPr>
                <w:rFonts w:ascii="Times New Roman" w:hAnsi="Times New Roman" w:cs="Times New Roman"/>
                <w:sz w:val="18"/>
                <w:szCs w:val="18"/>
                <w:highlight w:val="green"/>
              </w:rPr>
            </w:pPr>
          </w:p>
        </w:tc>
      </w:tr>
      <w:tr w:rsidR="006222FF" w:rsidRPr="004A5FFF" w14:paraId="7790ABF3" w14:textId="77777777" w:rsidTr="009927BB">
        <w:trPr>
          <w:gridAfter w:val="1"/>
          <w:wAfter w:w="2952" w:type="dxa"/>
          <w:trHeight w:val="280"/>
        </w:trPr>
        <w:tc>
          <w:tcPr>
            <w:tcW w:w="993" w:type="dxa"/>
            <w:vMerge/>
            <w:vAlign w:val="center"/>
          </w:tcPr>
          <w:p w14:paraId="2E663665" w14:textId="77777777" w:rsidR="006222FF" w:rsidRPr="004A5FFF" w:rsidRDefault="006222FF" w:rsidP="00242C9D">
            <w:pPr>
              <w:jc w:val="center"/>
              <w:rPr>
                <w:rFonts w:ascii="Times New Roman" w:hAnsi="Times New Roman" w:cs="Times New Roman"/>
                <w:i/>
                <w:sz w:val="18"/>
                <w:szCs w:val="18"/>
              </w:rPr>
            </w:pPr>
          </w:p>
        </w:tc>
        <w:tc>
          <w:tcPr>
            <w:tcW w:w="1842" w:type="dxa"/>
            <w:vMerge/>
            <w:vAlign w:val="center"/>
          </w:tcPr>
          <w:p w14:paraId="22419D74" w14:textId="77777777" w:rsidR="006222FF" w:rsidRPr="004A5FFF" w:rsidRDefault="006222FF" w:rsidP="00242C9D">
            <w:pPr>
              <w:jc w:val="center"/>
              <w:rPr>
                <w:rFonts w:ascii="Times New Roman" w:hAnsi="Times New Roman" w:cs="Times New Roman"/>
                <w:i/>
                <w:sz w:val="18"/>
                <w:szCs w:val="18"/>
              </w:rPr>
            </w:pPr>
          </w:p>
        </w:tc>
        <w:tc>
          <w:tcPr>
            <w:tcW w:w="2552" w:type="dxa"/>
            <w:vMerge/>
            <w:shd w:val="clear" w:color="auto" w:fill="auto"/>
            <w:vAlign w:val="center"/>
          </w:tcPr>
          <w:p w14:paraId="4A424009" w14:textId="77777777" w:rsidR="006222FF" w:rsidRPr="004A5FFF" w:rsidRDefault="006222FF" w:rsidP="00242C9D">
            <w:pPr>
              <w:jc w:val="center"/>
              <w:rPr>
                <w:rFonts w:ascii="Times New Roman" w:hAnsi="Times New Roman" w:cs="Times New Roman"/>
                <w:i/>
                <w:sz w:val="18"/>
                <w:szCs w:val="18"/>
              </w:rPr>
            </w:pPr>
          </w:p>
        </w:tc>
        <w:tc>
          <w:tcPr>
            <w:tcW w:w="850" w:type="dxa"/>
            <w:vMerge/>
            <w:shd w:val="clear" w:color="auto" w:fill="auto"/>
            <w:vAlign w:val="center"/>
          </w:tcPr>
          <w:p w14:paraId="6A9F6B63" w14:textId="77777777" w:rsidR="006222FF" w:rsidRPr="00FF0ACA" w:rsidRDefault="006222FF" w:rsidP="00242C9D">
            <w:pPr>
              <w:jc w:val="center"/>
              <w:rPr>
                <w:rFonts w:ascii="Times New Roman" w:hAnsi="Times New Roman" w:cs="Times New Roman"/>
                <w:sz w:val="18"/>
                <w:szCs w:val="18"/>
                <w:highlight w:val="green"/>
              </w:rPr>
            </w:pPr>
          </w:p>
        </w:tc>
        <w:tc>
          <w:tcPr>
            <w:tcW w:w="993" w:type="dxa"/>
            <w:vMerge/>
            <w:shd w:val="clear" w:color="auto" w:fill="auto"/>
            <w:vAlign w:val="center"/>
          </w:tcPr>
          <w:p w14:paraId="00E7B82B" w14:textId="77777777" w:rsidR="006222FF" w:rsidRPr="004A5FFF" w:rsidRDefault="006222FF" w:rsidP="00242C9D">
            <w:pPr>
              <w:jc w:val="center"/>
              <w:rPr>
                <w:rFonts w:ascii="Times New Roman" w:hAnsi="Times New Roman" w:cs="Times New Roman"/>
                <w:sz w:val="18"/>
                <w:szCs w:val="18"/>
              </w:rPr>
            </w:pPr>
          </w:p>
        </w:tc>
        <w:tc>
          <w:tcPr>
            <w:tcW w:w="992" w:type="dxa"/>
            <w:vMerge/>
            <w:shd w:val="clear" w:color="auto" w:fill="auto"/>
            <w:vAlign w:val="center"/>
          </w:tcPr>
          <w:p w14:paraId="5490FF1E" w14:textId="77777777" w:rsidR="006222FF" w:rsidRPr="009541F5" w:rsidRDefault="006222FF" w:rsidP="00242C9D">
            <w:pPr>
              <w:jc w:val="center"/>
              <w:rPr>
                <w:rFonts w:ascii="Times New Roman" w:hAnsi="Times New Roman" w:cs="Times New Roman"/>
                <w:sz w:val="18"/>
                <w:szCs w:val="18"/>
                <w:highlight w:val="green"/>
              </w:rPr>
            </w:pPr>
          </w:p>
        </w:tc>
        <w:tc>
          <w:tcPr>
            <w:tcW w:w="1276" w:type="dxa"/>
            <w:vMerge/>
            <w:shd w:val="clear" w:color="auto" w:fill="auto"/>
            <w:vAlign w:val="center"/>
          </w:tcPr>
          <w:p w14:paraId="59981643" w14:textId="77777777" w:rsidR="006222FF" w:rsidRPr="004A5FFF" w:rsidRDefault="006222FF" w:rsidP="00242C9D">
            <w:pPr>
              <w:jc w:val="center"/>
              <w:rPr>
                <w:rFonts w:ascii="Times New Roman" w:hAnsi="Times New Roman" w:cs="Times New Roman"/>
                <w:sz w:val="18"/>
                <w:szCs w:val="18"/>
              </w:rPr>
            </w:pPr>
          </w:p>
        </w:tc>
        <w:tc>
          <w:tcPr>
            <w:tcW w:w="1417" w:type="dxa"/>
            <w:vMerge/>
            <w:shd w:val="clear" w:color="auto" w:fill="auto"/>
            <w:vAlign w:val="center"/>
          </w:tcPr>
          <w:p w14:paraId="3A9AF104" w14:textId="77777777" w:rsidR="006222FF" w:rsidRPr="004A5FFF" w:rsidRDefault="006222FF" w:rsidP="00242C9D">
            <w:pPr>
              <w:jc w:val="center"/>
              <w:rPr>
                <w:rFonts w:ascii="Times New Roman" w:hAnsi="Times New Roman" w:cs="Times New Roman"/>
                <w:sz w:val="18"/>
                <w:szCs w:val="18"/>
              </w:rPr>
            </w:pPr>
          </w:p>
        </w:tc>
        <w:tc>
          <w:tcPr>
            <w:tcW w:w="992" w:type="dxa"/>
            <w:shd w:val="clear" w:color="auto" w:fill="auto"/>
            <w:vAlign w:val="center"/>
          </w:tcPr>
          <w:p w14:paraId="651CF6C6" w14:textId="33BC52B8" w:rsidR="006222FF" w:rsidRPr="00712DB8" w:rsidRDefault="006222FF" w:rsidP="00242C9D">
            <w:pPr>
              <w:jc w:val="center"/>
              <w:rPr>
                <w:rFonts w:ascii="Times New Roman" w:hAnsi="Times New Roman" w:cs="Times New Roman"/>
                <w:sz w:val="18"/>
                <w:szCs w:val="18"/>
              </w:rPr>
            </w:pPr>
            <w:r w:rsidRPr="00712DB8">
              <w:rPr>
                <w:rFonts w:ascii="Times New Roman" w:hAnsi="Times New Roman" w:cs="Times New Roman"/>
                <w:sz w:val="18"/>
                <w:szCs w:val="18"/>
              </w:rPr>
              <w:t>1,400 ppm initial dose and a top-up dose of 700 ppm after 24 h</w:t>
            </w:r>
            <w:r w:rsidRPr="00712DB8">
              <w:rPr>
                <w:rFonts w:ascii="Times New Roman" w:hAnsi="Times New Roman" w:cs="Times New Roman"/>
                <w:sz w:val="18"/>
                <w:szCs w:val="18"/>
                <w:vertAlign w:val="superscript"/>
              </w:rPr>
              <w:t>b</w:t>
            </w:r>
          </w:p>
        </w:tc>
        <w:tc>
          <w:tcPr>
            <w:tcW w:w="1134" w:type="dxa"/>
            <w:vMerge/>
            <w:shd w:val="clear" w:color="auto" w:fill="auto"/>
            <w:vAlign w:val="center"/>
          </w:tcPr>
          <w:p w14:paraId="2333FF58" w14:textId="77777777" w:rsidR="006222FF" w:rsidRPr="004A5FFF" w:rsidRDefault="006222FF" w:rsidP="00242C9D">
            <w:pPr>
              <w:jc w:val="center"/>
              <w:rPr>
                <w:rFonts w:ascii="Times New Roman" w:hAnsi="Times New Roman" w:cs="Times New Roman"/>
                <w:sz w:val="18"/>
                <w:szCs w:val="18"/>
              </w:rPr>
            </w:pPr>
          </w:p>
        </w:tc>
        <w:tc>
          <w:tcPr>
            <w:tcW w:w="1134" w:type="dxa"/>
            <w:vMerge/>
            <w:shd w:val="clear" w:color="auto" w:fill="auto"/>
            <w:vAlign w:val="center"/>
          </w:tcPr>
          <w:p w14:paraId="1CD79EA6" w14:textId="77777777" w:rsidR="006222FF" w:rsidRPr="004A5FFF" w:rsidRDefault="006222FF" w:rsidP="00242C9D">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16EE0B51" w14:textId="77777777" w:rsidR="006222FF" w:rsidRPr="00242C9D" w:rsidRDefault="006222FF" w:rsidP="00242C9D">
            <w:pPr>
              <w:jc w:val="center"/>
              <w:rPr>
                <w:rFonts w:ascii="Times New Roman" w:hAnsi="Times New Roman" w:cs="Times New Roman"/>
                <w:sz w:val="18"/>
                <w:szCs w:val="18"/>
                <w:highlight w:val="green"/>
              </w:rPr>
            </w:pPr>
          </w:p>
        </w:tc>
        <w:tc>
          <w:tcPr>
            <w:tcW w:w="3686" w:type="dxa"/>
            <w:vMerge/>
            <w:shd w:val="clear" w:color="auto" w:fill="auto"/>
            <w:vAlign w:val="center"/>
          </w:tcPr>
          <w:p w14:paraId="4534E111" w14:textId="77777777" w:rsidR="006222FF" w:rsidRPr="00F70FC1" w:rsidRDefault="006222FF" w:rsidP="00242C9D">
            <w:pPr>
              <w:rPr>
                <w:rFonts w:ascii="Times New Roman" w:hAnsi="Times New Roman" w:cs="Times New Roman"/>
                <w:sz w:val="18"/>
                <w:szCs w:val="18"/>
                <w:highlight w:val="green"/>
              </w:rPr>
            </w:pPr>
          </w:p>
        </w:tc>
        <w:tc>
          <w:tcPr>
            <w:tcW w:w="2835" w:type="dxa"/>
            <w:vMerge/>
            <w:vAlign w:val="center"/>
          </w:tcPr>
          <w:p w14:paraId="18AB1D53" w14:textId="77777777" w:rsidR="006222FF" w:rsidRPr="00985393" w:rsidRDefault="006222FF" w:rsidP="00242C9D">
            <w:pPr>
              <w:rPr>
                <w:rFonts w:ascii="Times New Roman" w:hAnsi="Times New Roman" w:cs="Times New Roman"/>
                <w:sz w:val="18"/>
                <w:szCs w:val="18"/>
                <w:highlight w:val="green"/>
              </w:rPr>
            </w:pPr>
          </w:p>
        </w:tc>
      </w:tr>
      <w:tr w:rsidR="006222FF" w:rsidRPr="004A5FFF" w14:paraId="031B4D94" w14:textId="77777777" w:rsidTr="009927BB">
        <w:trPr>
          <w:gridAfter w:val="1"/>
          <w:wAfter w:w="2952" w:type="dxa"/>
          <w:trHeight w:val="315"/>
        </w:trPr>
        <w:tc>
          <w:tcPr>
            <w:tcW w:w="993" w:type="dxa"/>
            <w:vMerge/>
            <w:vAlign w:val="center"/>
          </w:tcPr>
          <w:p w14:paraId="188F3B76" w14:textId="77777777" w:rsidR="006222FF" w:rsidRPr="004A5FFF" w:rsidRDefault="006222FF" w:rsidP="00242C9D">
            <w:pPr>
              <w:jc w:val="center"/>
              <w:rPr>
                <w:rFonts w:ascii="Times New Roman" w:hAnsi="Times New Roman" w:cs="Times New Roman"/>
                <w:i/>
                <w:sz w:val="18"/>
                <w:szCs w:val="18"/>
              </w:rPr>
            </w:pPr>
          </w:p>
        </w:tc>
        <w:tc>
          <w:tcPr>
            <w:tcW w:w="1842" w:type="dxa"/>
            <w:vMerge/>
            <w:vAlign w:val="center"/>
          </w:tcPr>
          <w:p w14:paraId="49E8CE0C" w14:textId="77777777" w:rsidR="006222FF" w:rsidRPr="004A5FFF" w:rsidRDefault="006222FF" w:rsidP="00242C9D">
            <w:pPr>
              <w:jc w:val="center"/>
              <w:rPr>
                <w:rFonts w:ascii="Times New Roman" w:hAnsi="Times New Roman" w:cs="Times New Roman"/>
                <w:i/>
                <w:sz w:val="18"/>
                <w:szCs w:val="18"/>
              </w:rPr>
            </w:pPr>
          </w:p>
        </w:tc>
        <w:tc>
          <w:tcPr>
            <w:tcW w:w="2552" w:type="dxa"/>
            <w:vMerge/>
            <w:shd w:val="clear" w:color="auto" w:fill="auto"/>
            <w:vAlign w:val="center"/>
          </w:tcPr>
          <w:p w14:paraId="03357456" w14:textId="77777777" w:rsidR="006222FF" w:rsidRPr="004A5FFF" w:rsidRDefault="006222FF" w:rsidP="00242C9D">
            <w:pPr>
              <w:jc w:val="center"/>
              <w:rPr>
                <w:rFonts w:ascii="Times New Roman" w:hAnsi="Times New Roman" w:cs="Times New Roman"/>
                <w:i/>
                <w:sz w:val="18"/>
                <w:szCs w:val="18"/>
              </w:rPr>
            </w:pPr>
          </w:p>
        </w:tc>
        <w:tc>
          <w:tcPr>
            <w:tcW w:w="850" w:type="dxa"/>
            <w:vMerge w:val="restart"/>
            <w:shd w:val="clear" w:color="auto" w:fill="auto"/>
            <w:vAlign w:val="center"/>
          </w:tcPr>
          <w:p w14:paraId="34BCAFC8" w14:textId="37D5EA1F" w:rsidR="006222FF" w:rsidRPr="00712DB8" w:rsidRDefault="006222FF" w:rsidP="00242C9D">
            <w:pPr>
              <w:jc w:val="center"/>
              <w:rPr>
                <w:rFonts w:ascii="Times New Roman" w:hAnsi="Times New Roman" w:cs="Times New Roman"/>
                <w:sz w:val="18"/>
                <w:szCs w:val="18"/>
              </w:rPr>
            </w:pPr>
            <w:r w:rsidRPr="00712DB8">
              <w:rPr>
                <w:rFonts w:ascii="Times New Roman" w:hAnsi="Times New Roman" w:cs="Times New Roman"/>
                <w:sz w:val="18"/>
                <w:szCs w:val="18"/>
              </w:rPr>
              <w:t>Eggs</w:t>
            </w:r>
          </w:p>
        </w:tc>
        <w:tc>
          <w:tcPr>
            <w:tcW w:w="993" w:type="dxa"/>
            <w:vMerge w:val="restart"/>
            <w:shd w:val="clear" w:color="auto" w:fill="auto"/>
            <w:vAlign w:val="center"/>
          </w:tcPr>
          <w:p w14:paraId="45B04966" w14:textId="24836887" w:rsidR="006222FF" w:rsidRPr="00712DB8" w:rsidRDefault="006222FF" w:rsidP="00242C9D">
            <w:pPr>
              <w:jc w:val="center"/>
              <w:rPr>
                <w:rFonts w:ascii="Times New Roman" w:hAnsi="Times New Roman" w:cs="Times New Roman"/>
                <w:sz w:val="18"/>
                <w:szCs w:val="18"/>
              </w:rPr>
            </w:pPr>
            <w:r w:rsidRPr="00712DB8">
              <w:rPr>
                <w:rFonts w:ascii="Times New Roman" w:hAnsi="Times New Roman" w:cs="Times New Roman"/>
                <w:sz w:val="18"/>
                <w:szCs w:val="18"/>
              </w:rPr>
              <w:t>4</w:t>
            </w:r>
          </w:p>
        </w:tc>
        <w:tc>
          <w:tcPr>
            <w:tcW w:w="992" w:type="dxa"/>
            <w:vMerge w:val="restart"/>
            <w:shd w:val="clear" w:color="auto" w:fill="auto"/>
            <w:vAlign w:val="center"/>
          </w:tcPr>
          <w:p w14:paraId="16FCB250" w14:textId="604DBE89" w:rsidR="006222FF" w:rsidRPr="00712DB8" w:rsidRDefault="006222FF" w:rsidP="00242C9D">
            <w:pPr>
              <w:jc w:val="center"/>
              <w:rPr>
                <w:rFonts w:ascii="Times New Roman" w:hAnsi="Times New Roman" w:cs="Times New Roman"/>
                <w:sz w:val="18"/>
                <w:szCs w:val="18"/>
              </w:rPr>
            </w:pPr>
            <w:r w:rsidRPr="00712DB8">
              <w:rPr>
                <w:rFonts w:ascii="Times New Roman" w:hAnsi="Times New Roman" w:cs="Times New Roman"/>
                <w:sz w:val="18"/>
                <w:szCs w:val="18"/>
              </w:rPr>
              <w:t>200 to 300</w:t>
            </w:r>
          </w:p>
        </w:tc>
        <w:tc>
          <w:tcPr>
            <w:tcW w:w="1276" w:type="dxa"/>
            <w:vMerge w:val="restart"/>
            <w:shd w:val="clear" w:color="auto" w:fill="auto"/>
            <w:vAlign w:val="center"/>
          </w:tcPr>
          <w:p w14:paraId="77515BE2" w14:textId="21937027" w:rsidR="006222FF" w:rsidRPr="00712DB8" w:rsidRDefault="006222FF" w:rsidP="00242C9D">
            <w:pPr>
              <w:jc w:val="center"/>
              <w:rPr>
                <w:rFonts w:ascii="Times New Roman" w:hAnsi="Times New Roman" w:cs="Times New Roman"/>
                <w:sz w:val="18"/>
                <w:szCs w:val="18"/>
              </w:rPr>
            </w:pPr>
            <w:r w:rsidRPr="00712DB8">
              <w:rPr>
                <w:rFonts w:ascii="Times New Roman" w:hAnsi="Times New Roman" w:cs="Times New Roman"/>
                <w:sz w:val="18"/>
                <w:szCs w:val="18"/>
              </w:rPr>
              <w:t>15</w:t>
            </w:r>
          </w:p>
        </w:tc>
        <w:tc>
          <w:tcPr>
            <w:tcW w:w="1417" w:type="dxa"/>
            <w:vMerge w:val="restart"/>
            <w:shd w:val="clear" w:color="auto" w:fill="auto"/>
            <w:vAlign w:val="center"/>
          </w:tcPr>
          <w:p w14:paraId="073EEF7B" w14:textId="30424E9A" w:rsidR="006222FF" w:rsidRPr="00712DB8" w:rsidRDefault="006222FF" w:rsidP="00242C9D">
            <w:pPr>
              <w:jc w:val="center"/>
              <w:rPr>
                <w:rFonts w:ascii="Times New Roman" w:hAnsi="Times New Roman" w:cs="Times New Roman"/>
                <w:sz w:val="18"/>
                <w:szCs w:val="18"/>
              </w:rPr>
            </w:pPr>
            <w:r w:rsidRPr="00712DB8">
              <w:rPr>
                <w:rFonts w:ascii="Times New Roman" w:hAnsi="Times New Roman" w:cs="Times New Roman"/>
                <w:sz w:val="18"/>
                <w:szCs w:val="18"/>
              </w:rPr>
              <w:t>Atmosphere modified by infested logs</w:t>
            </w:r>
          </w:p>
        </w:tc>
        <w:tc>
          <w:tcPr>
            <w:tcW w:w="992" w:type="dxa"/>
            <w:shd w:val="clear" w:color="auto" w:fill="auto"/>
            <w:vAlign w:val="center"/>
          </w:tcPr>
          <w:p w14:paraId="1475F743" w14:textId="65D08789" w:rsidR="006222FF" w:rsidRPr="00712DB8" w:rsidRDefault="006222FF" w:rsidP="00242C9D">
            <w:pPr>
              <w:jc w:val="center"/>
              <w:rPr>
                <w:rFonts w:ascii="Times New Roman" w:hAnsi="Times New Roman" w:cs="Times New Roman"/>
                <w:sz w:val="18"/>
                <w:szCs w:val="18"/>
              </w:rPr>
            </w:pPr>
            <w:r w:rsidRPr="00712DB8">
              <w:rPr>
                <w:rFonts w:ascii="Times New Roman" w:hAnsi="Times New Roman" w:cs="Times New Roman"/>
                <w:sz w:val="18"/>
                <w:szCs w:val="18"/>
              </w:rPr>
              <w:t>2,100</w:t>
            </w:r>
            <w:r w:rsidRPr="00712DB8">
              <w:rPr>
                <w:rFonts w:ascii="Times New Roman" w:hAnsi="Times New Roman" w:cs="Times New Roman"/>
                <w:color w:val="000000" w:themeColor="text1"/>
                <w:sz w:val="18"/>
                <w:szCs w:val="18"/>
                <w:vertAlign w:val="superscript"/>
                <w:lang w:eastAsia="ko-KR"/>
              </w:rPr>
              <w:t>b</w:t>
            </w:r>
            <w:r w:rsidRPr="00712DB8">
              <w:rPr>
                <w:rFonts w:ascii="Times New Roman" w:hAnsi="Times New Roman" w:cs="Times New Roman"/>
                <w:sz w:val="18"/>
                <w:szCs w:val="18"/>
                <w:vertAlign w:val="superscript"/>
              </w:rPr>
              <w:t xml:space="preserve"> </w:t>
            </w:r>
          </w:p>
        </w:tc>
        <w:tc>
          <w:tcPr>
            <w:tcW w:w="1134" w:type="dxa"/>
            <w:shd w:val="clear" w:color="auto" w:fill="auto"/>
            <w:vAlign w:val="center"/>
          </w:tcPr>
          <w:p w14:paraId="0C9B73F3" w14:textId="7285AC9F" w:rsidR="006222FF" w:rsidRPr="00712DB8" w:rsidRDefault="006222FF" w:rsidP="00242C9D">
            <w:pPr>
              <w:jc w:val="center"/>
              <w:rPr>
                <w:rFonts w:ascii="Times New Roman" w:hAnsi="Times New Roman" w:cs="Times New Roman"/>
                <w:sz w:val="18"/>
                <w:szCs w:val="18"/>
              </w:rPr>
            </w:pPr>
            <w:r w:rsidRPr="00712DB8">
              <w:rPr>
                <w:rFonts w:ascii="Times New Roman" w:hAnsi="Times New Roman" w:cs="Times New Roman"/>
                <w:sz w:val="18"/>
                <w:szCs w:val="18"/>
              </w:rPr>
              <w:t>120</w:t>
            </w:r>
          </w:p>
        </w:tc>
        <w:tc>
          <w:tcPr>
            <w:tcW w:w="1134" w:type="dxa"/>
            <w:vMerge w:val="restart"/>
            <w:shd w:val="clear" w:color="auto" w:fill="auto"/>
            <w:vAlign w:val="center"/>
          </w:tcPr>
          <w:p w14:paraId="42BBE401" w14:textId="2E69A98C" w:rsidR="006222FF" w:rsidRPr="00712DB8" w:rsidRDefault="006222FF" w:rsidP="00242C9D">
            <w:pPr>
              <w:jc w:val="center"/>
              <w:rPr>
                <w:rFonts w:ascii="Times New Roman" w:hAnsi="Times New Roman" w:cs="Times New Roman"/>
                <w:sz w:val="18"/>
                <w:szCs w:val="18"/>
              </w:rPr>
            </w:pPr>
            <w:r w:rsidRPr="00712DB8">
              <w:rPr>
                <w:rFonts w:ascii="Times New Roman" w:hAnsi="Times New Roman" w:cs="Times New Roman"/>
                <w:sz w:val="18"/>
                <w:szCs w:val="18"/>
              </w:rPr>
              <w:t>92 L chamber</w:t>
            </w:r>
          </w:p>
        </w:tc>
        <w:tc>
          <w:tcPr>
            <w:tcW w:w="1701" w:type="dxa"/>
            <w:vMerge w:val="restart"/>
            <w:shd w:val="clear" w:color="auto" w:fill="E2EFD9" w:themeFill="accent6" w:themeFillTint="33"/>
            <w:vAlign w:val="center"/>
          </w:tcPr>
          <w:p w14:paraId="3D26D314" w14:textId="269A288B" w:rsidR="006222FF" w:rsidRPr="00712DB8" w:rsidRDefault="006222FF" w:rsidP="00242C9D">
            <w:pPr>
              <w:jc w:val="center"/>
              <w:rPr>
                <w:rFonts w:ascii="Times New Roman" w:hAnsi="Times New Roman" w:cs="Times New Roman"/>
                <w:sz w:val="18"/>
                <w:szCs w:val="18"/>
              </w:rPr>
            </w:pPr>
            <w:r w:rsidRPr="00712DB8">
              <w:rPr>
                <w:rFonts w:ascii="Times New Roman" w:hAnsi="Times New Roman" w:cs="Times New Roman"/>
                <w:sz w:val="18"/>
                <w:szCs w:val="18"/>
              </w:rPr>
              <w:t>All treatments provided complete control</w:t>
            </w:r>
          </w:p>
        </w:tc>
        <w:tc>
          <w:tcPr>
            <w:tcW w:w="3686" w:type="dxa"/>
            <w:vMerge w:val="restart"/>
            <w:shd w:val="clear" w:color="auto" w:fill="auto"/>
            <w:vAlign w:val="center"/>
          </w:tcPr>
          <w:p w14:paraId="157C8281" w14:textId="03121752" w:rsidR="006222FF" w:rsidRPr="00712DB8" w:rsidRDefault="006222FF" w:rsidP="00242C9D">
            <w:pPr>
              <w:rPr>
                <w:rFonts w:ascii="Times New Roman" w:hAnsi="Times New Roman" w:cs="Times New Roman"/>
                <w:sz w:val="18"/>
                <w:szCs w:val="18"/>
              </w:rPr>
            </w:pPr>
            <w:r w:rsidRPr="00712DB8">
              <w:rPr>
                <w:rFonts w:ascii="Times New Roman" w:hAnsi="Times New Roman" w:cs="Times New Roman"/>
                <w:sz w:val="18"/>
                <w:szCs w:val="18"/>
              </w:rPr>
              <w:t>Control mortality was 38%.</w:t>
            </w:r>
          </w:p>
        </w:tc>
        <w:tc>
          <w:tcPr>
            <w:tcW w:w="2835" w:type="dxa"/>
            <w:vMerge w:val="restart"/>
            <w:vAlign w:val="center"/>
          </w:tcPr>
          <w:p w14:paraId="64A75957" w14:textId="206F2A69" w:rsidR="006222FF" w:rsidRPr="00712DB8" w:rsidRDefault="006222FF" w:rsidP="00242C9D">
            <w:pPr>
              <w:rPr>
                <w:rFonts w:ascii="Times New Roman" w:hAnsi="Times New Roman" w:cs="Times New Roman"/>
                <w:sz w:val="18"/>
                <w:szCs w:val="18"/>
              </w:rPr>
            </w:pPr>
            <w:r w:rsidRPr="00712DB8">
              <w:rPr>
                <w:rFonts w:ascii="Times New Roman" w:hAnsi="Times New Roman" w:cs="Times New Roman"/>
                <w:sz w:val="18"/>
                <w:szCs w:val="18"/>
              </w:rPr>
              <w:t>Zhang et al. [30]</w:t>
            </w:r>
            <w:r w:rsidRPr="00712DB8">
              <w:rPr>
                <w:rFonts w:ascii="Times New Roman" w:hAnsi="Times New Roman" w:cs="Times New Roman"/>
                <w:sz w:val="18"/>
                <w:szCs w:val="18"/>
                <w:vertAlign w:val="superscript"/>
              </w:rPr>
              <w:t>d</w:t>
            </w:r>
            <w:r w:rsidRPr="00712DB8">
              <w:rPr>
                <w:rFonts w:ascii="Times New Roman" w:hAnsi="Times New Roman" w:cs="Times New Roman"/>
                <w:sz w:val="18"/>
                <w:szCs w:val="18"/>
              </w:rPr>
              <w:t xml:space="preserve"> </w:t>
            </w:r>
          </w:p>
        </w:tc>
      </w:tr>
      <w:tr w:rsidR="006222FF" w:rsidRPr="004A5FFF" w14:paraId="34964FA3" w14:textId="77777777" w:rsidTr="009927BB">
        <w:trPr>
          <w:gridAfter w:val="1"/>
          <w:wAfter w:w="2952" w:type="dxa"/>
          <w:trHeight w:val="314"/>
        </w:trPr>
        <w:tc>
          <w:tcPr>
            <w:tcW w:w="993" w:type="dxa"/>
            <w:vMerge/>
            <w:vAlign w:val="center"/>
          </w:tcPr>
          <w:p w14:paraId="01A54B39" w14:textId="77777777" w:rsidR="006222FF" w:rsidRPr="004A5FFF" w:rsidRDefault="006222FF" w:rsidP="00242C9D">
            <w:pPr>
              <w:jc w:val="center"/>
              <w:rPr>
                <w:rFonts w:ascii="Times New Roman" w:hAnsi="Times New Roman" w:cs="Times New Roman"/>
                <w:i/>
                <w:sz w:val="18"/>
                <w:szCs w:val="18"/>
              </w:rPr>
            </w:pPr>
          </w:p>
        </w:tc>
        <w:tc>
          <w:tcPr>
            <w:tcW w:w="1842" w:type="dxa"/>
            <w:vMerge/>
            <w:vAlign w:val="center"/>
          </w:tcPr>
          <w:p w14:paraId="3D437278" w14:textId="77777777" w:rsidR="006222FF" w:rsidRPr="004A5FFF" w:rsidRDefault="006222FF" w:rsidP="00242C9D">
            <w:pPr>
              <w:jc w:val="center"/>
              <w:rPr>
                <w:rFonts w:ascii="Times New Roman" w:hAnsi="Times New Roman" w:cs="Times New Roman"/>
                <w:i/>
                <w:sz w:val="18"/>
                <w:szCs w:val="18"/>
              </w:rPr>
            </w:pPr>
          </w:p>
        </w:tc>
        <w:tc>
          <w:tcPr>
            <w:tcW w:w="2552" w:type="dxa"/>
            <w:vMerge/>
            <w:shd w:val="clear" w:color="auto" w:fill="auto"/>
            <w:vAlign w:val="center"/>
          </w:tcPr>
          <w:p w14:paraId="5F8B383D" w14:textId="77777777" w:rsidR="006222FF" w:rsidRPr="004A5FFF" w:rsidRDefault="006222FF" w:rsidP="00242C9D">
            <w:pPr>
              <w:jc w:val="center"/>
              <w:rPr>
                <w:rFonts w:ascii="Times New Roman" w:hAnsi="Times New Roman" w:cs="Times New Roman"/>
                <w:i/>
                <w:sz w:val="18"/>
                <w:szCs w:val="18"/>
              </w:rPr>
            </w:pPr>
          </w:p>
        </w:tc>
        <w:tc>
          <w:tcPr>
            <w:tcW w:w="850" w:type="dxa"/>
            <w:vMerge/>
            <w:shd w:val="clear" w:color="auto" w:fill="auto"/>
            <w:vAlign w:val="center"/>
          </w:tcPr>
          <w:p w14:paraId="7AF96EDF" w14:textId="77777777" w:rsidR="006222FF" w:rsidRPr="004A5FFF" w:rsidRDefault="006222FF" w:rsidP="00242C9D">
            <w:pPr>
              <w:jc w:val="center"/>
              <w:rPr>
                <w:rFonts w:ascii="Times New Roman" w:hAnsi="Times New Roman" w:cs="Times New Roman"/>
                <w:sz w:val="18"/>
                <w:szCs w:val="18"/>
              </w:rPr>
            </w:pPr>
          </w:p>
        </w:tc>
        <w:tc>
          <w:tcPr>
            <w:tcW w:w="993" w:type="dxa"/>
            <w:vMerge/>
            <w:shd w:val="clear" w:color="auto" w:fill="auto"/>
            <w:vAlign w:val="center"/>
          </w:tcPr>
          <w:p w14:paraId="4E1F64BC" w14:textId="77777777" w:rsidR="006222FF" w:rsidRPr="004A5FFF" w:rsidRDefault="006222FF" w:rsidP="00242C9D">
            <w:pPr>
              <w:jc w:val="center"/>
              <w:rPr>
                <w:rFonts w:ascii="Times New Roman" w:hAnsi="Times New Roman" w:cs="Times New Roman"/>
                <w:sz w:val="18"/>
                <w:szCs w:val="18"/>
              </w:rPr>
            </w:pPr>
          </w:p>
        </w:tc>
        <w:tc>
          <w:tcPr>
            <w:tcW w:w="992" w:type="dxa"/>
            <w:vMerge/>
            <w:shd w:val="clear" w:color="auto" w:fill="auto"/>
            <w:vAlign w:val="center"/>
          </w:tcPr>
          <w:p w14:paraId="256866BA" w14:textId="77777777" w:rsidR="006222FF" w:rsidRPr="004A5FFF" w:rsidRDefault="006222FF" w:rsidP="00242C9D">
            <w:pPr>
              <w:jc w:val="center"/>
              <w:rPr>
                <w:rFonts w:ascii="Times New Roman" w:hAnsi="Times New Roman" w:cs="Times New Roman"/>
                <w:sz w:val="18"/>
                <w:szCs w:val="18"/>
              </w:rPr>
            </w:pPr>
          </w:p>
        </w:tc>
        <w:tc>
          <w:tcPr>
            <w:tcW w:w="1276" w:type="dxa"/>
            <w:vMerge/>
            <w:shd w:val="clear" w:color="auto" w:fill="auto"/>
            <w:vAlign w:val="center"/>
          </w:tcPr>
          <w:p w14:paraId="3139ACA9" w14:textId="77777777" w:rsidR="006222FF" w:rsidRPr="004A5FFF" w:rsidRDefault="006222FF" w:rsidP="00242C9D">
            <w:pPr>
              <w:jc w:val="center"/>
              <w:rPr>
                <w:rFonts w:ascii="Times New Roman" w:hAnsi="Times New Roman" w:cs="Times New Roman"/>
                <w:sz w:val="18"/>
                <w:szCs w:val="18"/>
              </w:rPr>
            </w:pPr>
          </w:p>
        </w:tc>
        <w:tc>
          <w:tcPr>
            <w:tcW w:w="1417" w:type="dxa"/>
            <w:vMerge/>
            <w:shd w:val="clear" w:color="auto" w:fill="auto"/>
            <w:vAlign w:val="center"/>
          </w:tcPr>
          <w:p w14:paraId="0CA1A6FD" w14:textId="77777777" w:rsidR="006222FF" w:rsidRPr="004A5FFF" w:rsidRDefault="006222FF" w:rsidP="00242C9D">
            <w:pPr>
              <w:jc w:val="center"/>
              <w:rPr>
                <w:rFonts w:ascii="Times New Roman" w:hAnsi="Times New Roman" w:cs="Times New Roman"/>
                <w:sz w:val="18"/>
                <w:szCs w:val="18"/>
              </w:rPr>
            </w:pPr>
          </w:p>
        </w:tc>
        <w:tc>
          <w:tcPr>
            <w:tcW w:w="992" w:type="dxa"/>
            <w:shd w:val="clear" w:color="auto" w:fill="auto"/>
            <w:vAlign w:val="center"/>
          </w:tcPr>
          <w:p w14:paraId="308FF85A" w14:textId="0B73874A" w:rsidR="006222FF" w:rsidRPr="00712DB8" w:rsidRDefault="006222FF" w:rsidP="00242C9D">
            <w:pPr>
              <w:jc w:val="center"/>
              <w:rPr>
                <w:rFonts w:ascii="Times New Roman" w:hAnsi="Times New Roman" w:cs="Times New Roman"/>
                <w:sz w:val="18"/>
                <w:szCs w:val="18"/>
              </w:rPr>
            </w:pPr>
            <w:r w:rsidRPr="00712DB8">
              <w:rPr>
                <w:rFonts w:ascii="Times New Roman" w:hAnsi="Times New Roman" w:cs="Times New Roman"/>
                <w:sz w:val="18"/>
                <w:szCs w:val="18"/>
              </w:rPr>
              <w:t>2,450</w:t>
            </w:r>
            <w:r w:rsidRPr="00712DB8">
              <w:rPr>
                <w:rFonts w:ascii="Times New Roman" w:hAnsi="Times New Roman" w:cs="Times New Roman"/>
                <w:color w:val="000000" w:themeColor="text1"/>
                <w:sz w:val="18"/>
                <w:szCs w:val="18"/>
                <w:vertAlign w:val="superscript"/>
                <w:lang w:eastAsia="ko-KR"/>
              </w:rPr>
              <w:t>b</w:t>
            </w:r>
            <w:r w:rsidRPr="00712DB8">
              <w:rPr>
                <w:rFonts w:ascii="Times New Roman" w:hAnsi="Times New Roman" w:cs="Times New Roman"/>
                <w:sz w:val="18"/>
                <w:szCs w:val="18"/>
                <w:vertAlign w:val="superscript"/>
              </w:rPr>
              <w:t xml:space="preserve"> </w:t>
            </w:r>
          </w:p>
        </w:tc>
        <w:tc>
          <w:tcPr>
            <w:tcW w:w="1134" w:type="dxa"/>
            <w:shd w:val="clear" w:color="auto" w:fill="auto"/>
            <w:vAlign w:val="center"/>
          </w:tcPr>
          <w:p w14:paraId="1E375044" w14:textId="5B50A572" w:rsidR="006222FF" w:rsidRPr="00712DB8" w:rsidRDefault="006222FF" w:rsidP="00242C9D">
            <w:pPr>
              <w:jc w:val="center"/>
              <w:rPr>
                <w:rFonts w:ascii="Times New Roman" w:hAnsi="Times New Roman" w:cs="Times New Roman"/>
                <w:sz w:val="18"/>
                <w:szCs w:val="18"/>
              </w:rPr>
            </w:pPr>
            <w:r w:rsidRPr="00712DB8">
              <w:rPr>
                <w:rFonts w:ascii="Times New Roman" w:hAnsi="Times New Roman" w:cs="Times New Roman"/>
                <w:sz w:val="18"/>
                <w:szCs w:val="18"/>
              </w:rPr>
              <w:t>96</w:t>
            </w:r>
          </w:p>
        </w:tc>
        <w:tc>
          <w:tcPr>
            <w:tcW w:w="1134" w:type="dxa"/>
            <w:vMerge/>
            <w:shd w:val="clear" w:color="auto" w:fill="auto"/>
            <w:vAlign w:val="center"/>
          </w:tcPr>
          <w:p w14:paraId="4B0F03B0" w14:textId="77777777" w:rsidR="006222FF" w:rsidRPr="004A5FFF" w:rsidRDefault="006222FF" w:rsidP="00242C9D">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1A0D5F9D" w14:textId="77777777" w:rsidR="006222FF" w:rsidRPr="004A5FFF" w:rsidRDefault="006222FF" w:rsidP="00242C9D">
            <w:pPr>
              <w:jc w:val="center"/>
              <w:rPr>
                <w:rFonts w:ascii="Times New Roman" w:hAnsi="Times New Roman" w:cs="Times New Roman"/>
                <w:sz w:val="18"/>
                <w:szCs w:val="18"/>
              </w:rPr>
            </w:pPr>
          </w:p>
        </w:tc>
        <w:tc>
          <w:tcPr>
            <w:tcW w:w="3686" w:type="dxa"/>
            <w:vMerge/>
            <w:shd w:val="clear" w:color="auto" w:fill="auto"/>
            <w:vAlign w:val="center"/>
          </w:tcPr>
          <w:p w14:paraId="0E19DA5D" w14:textId="77777777" w:rsidR="006222FF" w:rsidRPr="004A5FFF" w:rsidRDefault="006222FF" w:rsidP="00242C9D">
            <w:pPr>
              <w:rPr>
                <w:rFonts w:ascii="Times New Roman" w:hAnsi="Times New Roman" w:cs="Times New Roman"/>
                <w:sz w:val="18"/>
                <w:szCs w:val="18"/>
              </w:rPr>
            </w:pPr>
          </w:p>
        </w:tc>
        <w:tc>
          <w:tcPr>
            <w:tcW w:w="2835" w:type="dxa"/>
            <w:vMerge/>
            <w:vAlign w:val="center"/>
          </w:tcPr>
          <w:p w14:paraId="10DACA79" w14:textId="77777777" w:rsidR="006222FF" w:rsidRPr="004A5FFF" w:rsidRDefault="006222FF" w:rsidP="00242C9D">
            <w:pPr>
              <w:rPr>
                <w:rFonts w:ascii="Times New Roman" w:hAnsi="Times New Roman" w:cs="Times New Roman"/>
                <w:sz w:val="18"/>
                <w:szCs w:val="18"/>
              </w:rPr>
            </w:pPr>
          </w:p>
        </w:tc>
      </w:tr>
      <w:tr w:rsidR="006222FF" w:rsidRPr="004A5FFF" w14:paraId="3D16D625" w14:textId="77777777" w:rsidTr="009927BB">
        <w:trPr>
          <w:gridAfter w:val="1"/>
          <w:wAfter w:w="2952" w:type="dxa"/>
          <w:trHeight w:val="314"/>
        </w:trPr>
        <w:tc>
          <w:tcPr>
            <w:tcW w:w="993" w:type="dxa"/>
            <w:vMerge/>
            <w:vAlign w:val="center"/>
          </w:tcPr>
          <w:p w14:paraId="0579E53A" w14:textId="77777777" w:rsidR="006222FF" w:rsidRPr="004A5FFF" w:rsidRDefault="006222FF" w:rsidP="00242C9D">
            <w:pPr>
              <w:jc w:val="center"/>
              <w:rPr>
                <w:rFonts w:ascii="Times New Roman" w:hAnsi="Times New Roman" w:cs="Times New Roman"/>
                <w:i/>
                <w:sz w:val="18"/>
                <w:szCs w:val="18"/>
              </w:rPr>
            </w:pPr>
          </w:p>
        </w:tc>
        <w:tc>
          <w:tcPr>
            <w:tcW w:w="1842" w:type="dxa"/>
            <w:vMerge/>
            <w:vAlign w:val="center"/>
          </w:tcPr>
          <w:p w14:paraId="305BA0B6" w14:textId="77777777" w:rsidR="006222FF" w:rsidRPr="004A5FFF" w:rsidRDefault="006222FF" w:rsidP="00242C9D">
            <w:pPr>
              <w:jc w:val="center"/>
              <w:rPr>
                <w:rFonts w:ascii="Times New Roman" w:hAnsi="Times New Roman" w:cs="Times New Roman"/>
                <w:i/>
                <w:sz w:val="18"/>
                <w:szCs w:val="18"/>
              </w:rPr>
            </w:pPr>
          </w:p>
        </w:tc>
        <w:tc>
          <w:tcPr>
            <w:tcW w:w="2552" w:type="dxa"/>
            <w:vMerge/>
            <w:shd w:val="clear" w:color="auto" w:fill="auto"/>
            <w:vAlign w:val="center"/>
          </w:tcPr>
          <w:p w14:paraId="46313A43" w14:textId="77777777" w:rsidR="006222FF" w:rsidRPr="004A5FFF" w:rsidRDefault="006222FF" w:rsidP="00242C9D">
            <w:pPr>
              <w:jc w:val="center"/>
              <w:rPr>
                <w:rFonts w:ascii="Times New Roman" w:hAnsi="Times New Roman" w:cs="Times New Roman"/>
                <w:i/>
                <w:sz w:val="18"/>
                <w:szCs w:val="18"/>
              </w:rPr>
            </w:pPr>
          </w:p>
        </w:tc>
        <w:tc>
          <w:tcPr>
            <w:tcW w:w="850" w:type="dxa"/>
            <w:vMerge/>
            <w:shd w:val="clear" w:color="auto" w:fill="auto"/>
            <w:vAlign w:val="center"/>
          </w:tcPr>
          <w:p w14:paraId="6994F581" w14:textId="77777777" w:rsidR="006222FF" w:rsidRPr="004A5FFF" w:rsidRDefault="006222FF" w:rsidP="00242C9D">
            <w:pPr>
              <w:jc w:val="center"/>
              <w:rPr>
                <w:rFonts w:ascii="Times New Roman" w:hAnsi="Times New Roman" w:cs="Times New Roman"/>
                <w:sz w:val="18"/>
                <w:szCs w:val="18"/>
              </w:rPr>
            </w:pPr>
          </w:p>
        </w:tc>
        <w:tc>
          <w:tcPr>
            <w:tcW w:w="993" w:type="dxa"/>
            <w:vMerge/>
            <w:shd w:val="clear" w:color="auto" w:fill="auto"/>
            <w:vAlign w:val="center"/>
          </w:tcPr>
          <w:p w14:paraId="129B358D" w14:textId="77777777" w:rsidR="006222FF" w:rsidRPr="004A5FFF" w:rsidRDefault="006222FF" w:rsidP="00242C9D">
            <w:pPr>
              <w:jc w:val="center"/>
              <w:rPr>
                <w:rFonts w:ascii="Times New Roman" w:hAnsi="Times New Roman" w:cs="Times New Roman"/>
                <w:sz w:val="18"/>
                <w:szCs w:val="18"/>
              </w:rPr>
            </w:pPr>
          </w:p>
        </w:tc>
        <w:tc>
          <w:tcPr>
            <w:tcW w:w="992" w:type="dxa"/>
            <w:vMerge/>
            <w:shd w:val="clear" w:color="auto" w:fill="auto"/>
            <w:vAlign w:val="center"/>
          </w:tcPr>
          <w:p w14:paraId="676213F9" w14:textId="77777777" w:rsidR="006222FF" w:rsidRPr="004A5FFF" w:rsidRDefault="006222FF" w:rsidP="00242C9D">
            <w:pPr>
              <w:jc w:val="center"/>
              <w:rPr>
                <w:rFonts w:ascii="Times New Roman" w:hAnsi="Times New Roman" w:cs="Times New Roman"/>
                <w:sz w:val="18"/>
                <w:szCs w:val="18"/>
              </w:rPr>
            </w:pPr>
          </w:p>
        </w:tc>
        <w:tc>
          <w:tcPr>
            <w:tcW w:w="1276" w:type="dxa"/>
            <w:vMerge/>
            <w:shd w:val="clear" w:color="auto" w:fill="auto"/>
            <w:vAlign w:val="center"/>
          </w:tcPr>
          <w:p w14:paraId="38A528AD" w14:textId="77777777" w:rsidR="006222FF" w:rsidRPr="004A5FFF" w:rsidRDefault="006222FF" w:rsidP="00242C9D">
            <w:pPr>
              <w:jc w:val="center"/>
              <w:rPr>
                <w:rFonts w:ascii="Times New Roman" w:hAnsi="Times New Roman" w:cs="Times New Roman"/>
                <w:sz w:val="18"/>
                <w:szCs w:val="18"/>
              </w:rPr>
            </w:pPr>
          </w:p>
        </w:tc>
        <w:tc>
          <w:tcPr>
            <w:tcW w:w="1417" w:type="dxa"/>
            <w:vMerge/>
            <w:shd w:val="clear" w:color="auto" w:fill="auto"/>
            <w:vAlign w:val="center"/>
          </w:tcPr>
          <w:p w14:paraId="331639EF" w14:textId="77777777" w:rsidR="006222FF" w:rsidRPr="004A5FFF" w:rsidRDefault="006222FF" w:rsidP="00242C9D">
            <w:pPr>
              <w:jc w:val="center"/>
              <w:rPr>
                <w:rFonts w:ascii="Times New Roman" w:hAnsi="Times New Roman" w:cs="Times New Roman"/>
                <w:sz w:val="18"/>
                <w:szCs w:val="18"/>
              </w:rPr>
            </w:pPr>
          </w:p>
        </w:tc>
        <w:tc>
          <w:tcPr>
            <w:tcW w:w="992" w:type="dxa"/>
            <w:shd w:val="clear" w:color="auto" w:fill="auto"/>
            <w:vAlign w:val="center"/>
          </w:tcPr>
          <w:p w14:paraId="76B94B6E" w14:textId="7F3FD7E1" w:rsidR="006222FF" w:rsidRPr="00712DB8" w:rsidRDefault="006222FF" w:rsidP="00242C9D">
            <w:pPr>
              <w:jc w:val="center"/>
              <w:rPr>
                <w:rFonts w:ascii="Times New Roman" w:hAnsi="Times New Roman" w:cs="Times New Roman"/>
                <w:sz w:val="18"/>
                <w:szCs w:val="18"/>
              </w:rPr>
            </w:pPr>
            <w:r w:rsidRPr="00712DB8">
              <w:rPr>
                <w:rFonts w:ascii="Times New Roman" w:hAnsi="Times New Roman" w:cs="Times New Roman"/>
                <w:sz w:val="18"/>
                <w:szCs w:val="18"/>
              </w:rPr>
              <w:t>2,800</w:t>
            </w:r>
            <w:r w:rsidRPr="00712DB8">
              <w:rPr>
                <w:rFonts w:ascii="Times New Roman" w:hAnsi="Times New Roman" w:cs="Times New Roman"/>
                <w:color w:val="000000" w:themeColor="text1"/>
                <w:sz w:val="18"/>
                <w:szCs w:val="18"/>
                <w:vertAlign w:val="superscript"/>
                <w:lang w:eastAsia="ko-KR"/>
              </w:rPr>
              <w:t>b</w:t>
            </w:r>
          </w:p>
        </w:tc>
        <w:tc>
          <w:tcPr>
            <w:tcW w:w="1134" w:type="dxa"/>
            <w:shd w:val="clear" w:color="auto" w:fill="auto"/>
            <w:vAlign w:val="center"/>
          </w:tcPr>
          <w:p w14:paraId="3D8FB159" w14:textId="3EE8FFE5" w:rsidR="006222FF" w:rsidRPr="00712DB8" w:rsidRDefault="006222FF" w:rsidP="00242C9D">
            <w:pPr>
              <w:jc w:val="center"/>
              <w:rPr>
                <w:rFonts w:ascii="Times New Roman" w:hAnsi="Times New Roman" w:cs="Times New Roman"/>
                <w:sz w:val="18"/>
                <w:szCs w:val="18"/>
              </w:rPr>
            </w:pPr>
            <w:r w:rsidRPr="00712DB8">
              <w:rPr>
                <w:rFonts w:ascii="Times New Roman" w:hAnsi="Times New Roman" w:cs="Times New Roman"/>
                <w:sz w:val="18"/>
                <w:szCs w:val="18"/>
              </w:rPr>
              <w:t>72</w:t>
            </w:r>
          </w:p>
        </w:tc>
        <w:tc>
          <w:tcPr>
            <w:tcW w:w="1134" w:type="dxa"/>
            <w:vMerge/>
            <w:shd w:val="clear" w:color="auto" w:fill="auto"/>
            <w:vAlign w:val="center"/>
          </w:tcPr>
          <w:p w14:paraId="4C937CDF" w14:textId="77777777" w:rsidR="006222FF" w:rsidRPr="004A5FFF" w:rsidRDefault="006222FF" w:rsidP="00242C9D">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512A532C" w14:textId="77777777" w:rsidR="006222FF" w:rsidRPr="004A5FFF" w:rsidRDefault="006222FF" w:rsidP="00242C9D">
            <w:pPr>
              <w:jc w:val="center"/>
              <w:rPr>
                <w:rFonts w:ascii="Times New Roman" w:hAnsi="Times New Roman" w:cs="Times New Roman"/>
                <w:sz w:val="18"/>
                <w:szCs w:val="18"/>
              </w:rPr>
            </w:pPr>
          </w:p>
        </w:tc>
        <w:tc>
          <w:tcPr>
            <w:tcW w:w="3686" w:type="dxa"/>
            <w:vMerge/>
            <w:shd w:val="clear" w:color="auto" w:fill="auto"/>
            <w:vAlign w:val="center"/>
          </w:tcPr>
          <w:p w14:paraId="5FC5A8DB" w14:textId="77777777" w:rsidR="006222FF" w:rsidRPr="004A5FFF" w:rsidRDefault="006222FF" w:rsidP="00242C9D">
            <w:pPr>
              <w:rPr>
                <w:rFonts w:ascii="Times New Roman" w:hAnsi="Times New Roman" w:cs="Times New Roman"/>
                <w:sz w:val="18"/>
                <w:szCs w:val="18"/>
              </w:rPr>
            </w:pPr>
          </w:p>
        </w:tc>
        <w:tc>
          <w:tcPr>
            <w:tcW w:w="2835" w:type="dxa"/>
            <w:vMerge/>
            <w:vAlign w:val="center"/>
          </w:tcPr>
          <w:p w14:paraId="3CEBCCA6" w14:textId="77777777" w:rsidR="006222FF" w:rsidRPr="004A5FFF" w:rsidRDefault="006222FF" w:rsidP="00242C9D">
            <w:pPr>
              <w:rPr>
                <w:rFonts w:ascii="Times New Roman" w:hAnsi="Times New Roman" w:cs="Times New Roman"/>
                <w:sz w:val="18"/>
                <w:szCs w:val="18"/>
              </w:rPr>
            </w:pPr>
          </w:p>
        </w:tc>
      </w:tr>
      <w:tr w:rsidR="006222FF" w:rsidRPr="004A5FFF" w14:paraId="4DF68E1C" w14:textId="77777777" w:rsidTr="009927BB">
        <w:trPr>
          <w:gridAfter w:val="1"/>
          <w:wAfter w:w="2952" w:type="dxa"/>
          <w:trHeight w:val="85"/>
        </w:trPr>
        <w:tc>
          <w:tcPr>
            <w:tcW w:w="993" w:type="dxa"/>
            <w:vMerge/>
            <w:vAlign w:val="center"/>
          </w:tcPr>
          <w:p w14:paraId="6D0B46EC" w14:textId="77777777" w:rsidR="006222FF" w:rsidRPr="004A5FFF" w:rsidRDefault="006222FF" w:rsidP="00242C9D">
            <w:pPr>
              <w:jc w:val="center"/>
              <w:rPr>
                <w:rFonts w:ascii="Times New Roman" w:hAnsi="Times New Roman" w:cs="Times New Roman"/>
                <w:i/>
                <w:sz w:val="18"/>
                <w:szCs w:val="18"/>
              </w:rPr>
            </w:pPr>
          </w:p>
        </w:tc>
        <w:tc>
          <w:tcPr>
            <w:tcW w:w="1842" w:type="dxa"/>
            <w:vMerge/>
            <w:vAlign w:val="center"/>
          </w:tcPr>
          <w:p w14:paraId="64ACBAED" w14:textId="77777777" w:rsidR="006222FF" w:rsidRPr="004A5FFF" w:rsidRDefault="006222FF" w:rsidP="00242C9D">
            <w:pPr>
              <w:jc w:val="center"/>
              <w:rPr>
                <w:rFonts w:ascii="Times New Roman" w:hAnsi="Times New Roman" w:cs="Times New Roman"/>
                <w:i/>
                <w:sz w:val="18"/>
                <w:szCs w:val="18"/>
              </w:rPr>
            </w:pPr>
          </w:p>
        </w:tc>
        <w:tc>
          <w:tcPr>
            <w:tcW w:w="2552" w:type="dxa"/>
            <w:shd w:val="clear" w:color="auto" w:fill="auto"/>
            <w:vAlign w:val="center"/>
          </w:tcPr>
          <w:p w14:paraId="518C0537" w14:textId="026E765F" w:rsidR="006222FF" w:rsidRPr="0061584F" w:rsidRDefault="006222FF" w:rsidP="00242C9D">
            <w:pPr>
              <w:jc w:val="center"/>
              <w:rPr>
                <w:rFonts w:ascii="Times New Roman" w:hAnsi="Times New Roman" w:cs="Times New Roman"/>
                <w:i/>
                <w:sz w:val="18"/>
                <w:szCs w:val="18"/>
              </w:rPr>
            </w:pPr>
            <w:r w:rsidRPr="0061584F">
              <w:rPr>
                <w:rFonts w:ascii="Times New Roman" w:hAnsi="Times New Roman" w:cs="Times New Roman"/>
                <w:i/>
                <w:iCs/>
                <w:sz w:val="18"/>
                <w:szCs w:val="18"/>
              </w:rPr>
              <w:t>Monochamus sutor</w:t>
            </w:r>
          </w:p>
        </w:tc>
        <w:tc>
          <w:tcPr>
            <w:tcW w:w="850" w:type="dxa"/>
            <w:shd w:val="clear" w:color="auto" w:fill="auto"/>
            <w:vAlign w:val="center"/>
          </w:tcPr>
          <w:p w14:paraId="03B0F723" w14:textId="493C00AC"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w:t>
            </w:r>
          </w:p>
        </w:tc>
        <w:tc>
          <w:tcPr>
            <w:tcW w:w="993" w:type="dxa"/>
            <w:shd w:val="clear" w:color="auto" w:fill="auto"/>
            <w:vAlign w:val="center"/>
          </w:tcPr>
          <w:p w14:paraId="37059943" w14:textId="1DF29AA2"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w:t>
            </w:r>
          </w:p>
        </w:tc>
        <w:tc>
          <w:tcPr>
            <w:tcW w:w="992" w:type="dxa"/>
            <w:shd w:val="clear" w:color="auto" w:fill="auto"/>
            <w:vAlign w:val="center"/>
          </w:tcPr>
          <w:p w14:paraId="6CD564DF" w14:textId="7F22EBA6"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w:t>
            </w:r>
          </w:p>
        </w:tc>
        <w:tc>
          <w:tcPr>
            <w:tcW w:w="1276" w:type="dxa"/>
            <w:shd w:val="clear" w:color="auto" w:fill="auto"/>
            <w:vAlign w:val="center"/>
          </w:tcPr>
          <w:p w14:paraId="518BAE6E" w14:textId="79B74559"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w:t>
            </w:r>
          </w:p>
        </w:tc>
        <w:tc>
          <w:tcPr>
            <w:tcW w:w="1417" w:type="dxa"/>
            <w:shd w:val="clear" w:color="auto" w:fill="auto"/>
            <w:vAlign w:val="center"/>
          </w:tcPr>
          <w:p w14:paraId="76AF8FB1" w14:textId="06EC65E4"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w:t>
            </w:r>
          </w:p>
        </w:tc>
        <w:tc>
          <w:tcPr>
            <w:tcW w:w="992" w:type="dxa"/>
            <w:shd w:val="clear" w:color="auto" w:fill="auto"/>
            <w:vAlign w:val="center"/>
          </w:tcPr>
          <w:p w14:paraId="4828826B" w14:textId="360D875D"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w:t>
            </w:r>
          </w:p>
        </w:tc>
        <w:tc>
          <w:tcPr>
            <w:tcW w:w="1134" w:type="dxa"/>
            <w:shd w:val="clear" w:color="auto" w:fill="auto"/>
            <w:vAlign w:val="center"/>
          </w:tcPr>
          <w:p w14:paraId="55202C4B" w14:textId="400EC2B7"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w:t>
            </w:r>
          </w:p>
        </w:tc>
        <w:tc>
          <w:tcPr>
            <w:tcW w:w="1134" w:type="dxa"/>
            <w:shd w:val="clear" w:color="auto" w:fill="auto"/>
            <w:vAlign w:val="center"/>
          </w:tcPr>
          <w:p w14:paraId="4E5028E4" w14:textId="1150CEB5"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w:t>
            </w:r>
          </w:p>
        </w:tc>
        <w:tc>
          <w:tcPr>
            <w:tcW w:w="1701" w:type="dxa"/>
            <w:shd w:val="clear" w:color="auto" w:fill="E2EFD9" w:themeFill="accent6" w:themeFillTint="33"/>
            <w:vAlign w:val="center"/>
          </w:tcPr>
          <w:p w14:paraId="743D7F07" w14:textId="204319A8"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The treatment was effective</w:t>
            </w:r>
          </w:p>
        </w:tc>
        <w:tc>
          <w:tcPr>
            <w:tcW w:w="3686" w:type="dxa"/>
            <w:shd w:val="clear" w:color="auto" w:fill="auto"/>
            <w:vAlign w:val="center"/>
          </w:tcPr>
          <w:p w14:paraId="763F2554" w14:textId="6416C2A1" w:rsidR="006222FF" w:rsidRPr="0061584F" w:rsidRDefault="006222FF" w:rsidP="00242C9D">
            <w:pPr>
              <w:rPr>
                <w:rFonts w:ascii="Times New Roman" w:hAnsi="Times New Roman" w:cs="Times New Roman"/>
                <w:sz w:val="18"/>
                <w:szCs w:val="18"/>
              </w:rPr>
            </w:pPr>
            <w:r w:rsidRPr="0061584F">
              <w:rPr>
                <w:rFonts w:ascii="Times New Roman" w:hAnsi="Times New Roman" w:cs="Times New Roman"/>
                <w:sz w:val="18"/>
                <w:szCs w:val="18"/>
              </w:rPr>
              <w:t>-</w:t>
            </w:r>
          </w:p>
        </w:tc>
        <w:tc>
          <w:tcPr>
            <w:tcW w:w="2835" w:type="dxa"/>
            <w:vAlign w:val="center"/>
          </w:tcPr>
          <w:p w14:paraId="6F87F608" w14:textId="0EF762FD" w:rsidR="006222FF" w:rsidRPr="0061584F" w:rsidRDefault="006222FF" w:rsidP="00242C9D">
            <w:pPr>
              <w:rPr>
                <w:rFonts w:ascii="Times New Roman" w:hAnsi="Times New Roman" w:cs="Times New Roman"/>
                <w:sz w:val="18"/>
                <w:szCs w:val="18"/>
              </w:rPr>
            </w:pPr>
            <w:r w:rsidRPr="0061584F">
              <w:rPr>
                <w:rFonts w:ascii="Times New Roman" w:hAnsi="Times New Roman" w:cs="Times New Roman"/>
                <w:sz w:val="18"/>
                <w:szCs w:val="18"/>
              </w:rPr>
              <w:t>Li et al. [31]</w:t>
            </w:r>
          </w:p>
        </w:tc>
      </w:tr>
      <w:tr w:rsidR="006222FF" w:rsidRPr="004A5FFF" w14:paraId="1D9763EA" w14:textId="77777777" w:rsidTr="009927BB">
        <w:trPr>
          <w:gridAfter w:val="1"/>
          <w:wAfter w:w="2952" w:type="dxa"/>
          <w:trHeight w:val="85"/>
        </w:trPr>
        <w:tc>
          <w:tcPr>
            <w:tcW w:w="993" w:type="dxa"/>
            <w:vMerge/>
            <w:vAlign w:val="center"/>
          </w:tcPr>
          <w:p w14:paraId="497BDA9E" w14:textId="77777777" w:rsidR="006222FF" w:rsidRPr="004A5FFF" w:rsidRDefault="006222FF" w:rsidP="00242C9D">
            <w:pPr>
              <w:jc w:val="center"/>
              <w:rPr>
                <w:rFonts w:ascii="Times New Roman" w:hAnsi="Times New Roman" w:cs="Times New Roman"/>
                <w:i/>
                <w:sz w:val="18"/>
                <w:szCs w:val="18"/>
              </w:rPr>
            </w:pPr>
          </w:p>
        </w:tc>
        <w:tc>
          <w:tcPr>
            <w:tcW w:w="1842" w:type="dxa"/>
            <w:vMerge/>
            <w:vAlign w:val="center"/>
          </w:tcPr>
          <w:p w14:paraId="2F7EAD8D" w14:textId="77777777" w:rsidR="006222FF" w:rsidRPr="004A5FFF" w:rsidRDefault="006222FF" w:rsidP="00242C9D">
            <w:pPr>
              <w:jc w:val="center"/>
              <w:rPr>
                <w:rFonts w:ascii="Times New Roman" w:hAnsi="Times New Roman" w:cs="Times New Roman"/>
                <w:i/>
                <w:sz w:val="18"/>
                <w:szCs w:val="18"/>
              </w:rPr>
            </w:pPr>
          </w:p>
        </w:tc>
        <w:tc>
          <w:tcPr>
            <w:tcW w:w="2552" w:type="dxa"/>
            <w:shd w:val="clear" w:color="auto" w:fill="auto"/>
            <w:vAlign w:val="center"/>
          </w:tcPr>
          <w:p w14:paraId="29D4D603" w14:textId="7BD34596" w:rsidR="006222FF" w:rsidRPr="0061584F" w:rsidRDefault="006222FF" w:rsidP="00242C9D">
            <w:pPr>
              <w:jc w:val="center"/>
              <w:rPr>
                <w:rFonts w:ascii="Times New Roman" w:hAnsi="Times New Roman" w:cs="Times New Roman"/>
                <w:i/>
                <w:sz w:val="18"/>
                <w:szCs w:val="18"/>
              </w:rPr>
            </w:pPr>
            <w:r w:rsidRPr="0061584F">
              <w:rPr>
                <w:rFonts w:ascii="Times New Roman" w:hAnsi="Times New Roman" w:cs="Times New Roman"/>
                <w:i/>
                <w:sz w:val="18"/>
                <w:szCs w:val="18"/>
              </w:rPr>
              <w:t>Prionoplus reticularis</w:t>
            </w:r>
          </w:p>
        </w:tc>
        <w:tc>
          <w:tcPr>
            <w:tcW w:w="850" w:type="dxa"/>
            <w:shd w:val="clear" w:color="auto" w:fill="auto"/>
            <w:vAlign w:val="center"/>
          </w:tcPr>
          <w:p w14:paraId="6522F81F" w14:textId="4469C025"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Eggs</w:t>
            </w:r>
          </w:p>
        </w:tc>
        <w:tc>
          <w:tcPr>
            <w:tcW w:w="993" w:type="dxa"/>
            <w:shd w:val="clear" w:color="auto" w:fill="auto"/>
            <w:vAlign w:val="center"/>
          </w:tcPr>
          <w:p w14:paraId="09959E99" w14:textId="27FD1C97"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1</w:t>
            </w:r>
          </w:p>
        </w:tc>
        <w:tc>
          <w:tcPr>
            <w:tcW w:w="992" w:type="dxa"/>
            <w:shd w:val="clear" w:color="auto" w:fill="auto"/>
            <w:vAlign w:val="center"/>
          </w:tcPr>
          <w:p w14:paraId="4BF2052F" w14:textId="2F8CA55C"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4 (rafts)</w:t>
            </w:r>
          </w:p>
        </w:tc>
        <w:tc>
          <w:tcPr>
            <w:tcW w:w="1276" w:type="dxa"/>
            <w:shd w:val="clear" w:color="auto" w:fill="auto"/>
            <w:vAlign w:val="center"/>
          </w:tcPr>
          <w:p w14:paraId="1EBDBF5B" w14:textId="60ECFF16"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Not reported</w:t>
            </w:r>
          </w:p>
        </w:tc>
        <w:tc>
          <w:tcPr>
            <w:tcW w:w="1417" w:type="dxa"/>
            <w:shd w:val="clear" w:color="auto" w:fill="auto"/>
            <w:vAlign w:val="center"/>
          </w:tcPr>
          <w:p w14:paraId="7062D362" w14:textId="7F02DE7B"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Atmosphere modified by infested logs</w:t>
            </w:r>
          </w:p>
        </w:tc>
        <w:tc>
          <w:tcPr>
            <w:tcW w:w="992" w:type="dxa"/>
            <w:shd w:val="clear" w:color="auto" w:fill="auto"/>
            <w:vAlign w:val="center"/>
          </w:tcPr>
          <w:p w14:paraId="1A5441D4" w14:textId="1D059BC5"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1,400</w:t>
            </w:r>
            <w:r w:rsidRPr="0061584F">
              <w:rPr>
                <w:rFonts w:ascii="Times New Roman" w:hAnsi="Times New Roman" w:cs="Times New Roman"/>
                <w:sz w:val="18"/>
                <w:szCs w:val="18"/>
                <w:vertAlign w:val="superscript"/>
              </w:rPr>
              <w:t xml:space="preserve"> </w:t>
            </w:r>
            <w:r w:rsidRPr="0061584F">
              <w:rPr>
                <w:rFonts w:ascii="Times New Roman" w:hAnsi="Times New Roman" w:cs="Times New Roman"/>
                <w:sz w:val="18"/>
                <w:szCs w:val="18"/>
              </w:rPr>
              <w:t>ppm initial dose and a top-up dose of 1,050</w:t>
            </w:r>
            <w:r w:rsidRPr="0061584F">
              <w:rPr>
                <w:rFonts w:ascii="Times New Roman" w:hAnsi="Times New Roman" w:cs="Times New Roman"/>
                <w:sz w:val="18"/>
                <w:szCs w:val="18"/>
                <w:vertAlign w:val="superscript"/>
              </w:rPr>
              <w:t xml:space="preserve">  </w:t>
            </w:r>
            <w:r w:rsidRPr="0061584F">
              <w:rPr>
                <w:rFonts w:ascii="Times New Roman" w:hAnsi="Times New Roman" w:cs="Times New Roman"/>
                <w:sz w:val="18"/>
                <w:szCs w:val="18"/>
              </w:rPr>
              <w:t>ppm after 120 h</w:t>
            </w:r>
            <w:r w:rsidRPr="0061584F">
              <w:rPr>
                <w:rFonts w:ascii="Times New Roman" w:hAnsi="Times New Roman" w:cs="Times New Roman"/>
                <w:sz w:val="18"/>
                <w:szCs w:val="18"/>
                <w:vertAlign w:val="superscript"/>
              </w:rPr>
              <w:t>b</w:t>
            </w:r>
          </w:p>
        </w:tc>
        <w:tc>
          <w:tcPr>
            <w:tcW w:w="1134" w:type="dxa"/>
            <w:shd w:val="clear" w:color="auto" w:fill="auto"/>
            <w:vAlign w:val="center"/>
          </w:tcPr>
          <w:p w14:paraId="2D6E12CC" w14:textId="1AB20797"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240</w:t>
            </w:r>
          </w:p>
        </w:tc>
        <w:tc>
          <w:tcPr>
            <w:tcW w:w="1134" w:type="dxa"/>
            <w:shd w:val="clear" w:color="auto" w:fill="auto"/>
            <w:vAlign w:val="center"/>
          </w:tcPr>
          <w:p w14:paraId="72D3D919" w14:textId="3AD9FA3B"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3.4 m</w:t>
            </w:r>
            <w:r w:rsidRPr="0061584F">
              <w:rPr>
                <w:rFonts w:ascii="Times New Roman" w:hAnsi="Times New Roman" w:cs="Times New Roman"/>
                <w:sz w:val="18"/>
                <w:szCs w:val="18"/>
                <w:vertAlign w:val="superscript"/>
              </w:rPr>
              <w:t>3</w:t>
            </w:r>
            <w:r w:rsidRPr="0061584F">
              <w:rPr>
                <w:rFonts w:ascii="Times New Roman" w:hAnsi="Times New Roman" w:cs="Times New Roman"/>
                <w:sz w:val="18"/>
                <w:szCs w:val="18"/>
              </w:rPr>
              <w:t xml:space="preserve"> chamber</w:t>
            </w:r>
          </w:p>
        </w:tc>
        <w:tc>
          <w:tcPr>
            <w:tcW w:w="1701" w:type="dxa"/>
            <w:shd w:val="clear" w:color="auto" w:fill="E2EFD9" w:themeFill="accent6" w:themeFillTint="33"/>
            <w:vAlign w:val="center"/>
          </w:tcPr>
          <w:p w14:paraId="443C8EBD" w14:textId="1DBCC5D1"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1,400</w:t>
            </w:r>
            <w:r w:rsidRPr="0061584F">
              <w:rPr>
                <w:rFonts w:ascii="Times New Roman" w:hAnsi="Times New Roman" w:cs="Times New Roman"/>
                <w:sz w:val="18"/>
                <w:szCs w:val="18"/>
                <w:vertAlign w:val="superscript"/>
              </w:rPr>
              <w:t xml:space="preserve"> </w:t>
            </w:r>
            <w:r w:rsidRPr="0061584F">
              <w:rPr>
                <w:rFonts w:ascii="Times New Roman" w:hAnsi="Times New Roman" w:cs="Times New Roman"/>
                <w:sz w:val="18"/>
                <w:szCs w:val="18"/>
              </w:rPr>
              <w:t>ppm initial dose and a top-up dose of 1,050</w:t>
            </w:r>
            <w:r w:rsidRPr="0061584F">
              <w:rPr>
                <w:rFonts w:ascii="Times New Roman" w:hAnsi="Times New Roman" w:cs="Times New Roman"/>
                <w:sz w:val="18"/>
                <w:szCs w:val="18"/>
                <w:vertAlign w:val="superscript"/>
              </w:rPr>
              <w:t xml:space="preserve">  </w:t>
            </w:r>
            <w:r w:rsidRPr="0061584F">
              <w:rPr>
                <w:rFonts w:ascii="Times New Roman" w:hAnsi="Times New Roman" w:cs="Times New Roman"/>
                <w:sz w:val="18"/>
                <w:szCs w:val="18"/>
              </w:rPr>
              <w:t>ppm after 120 h</w:t>
            </w:r>
          </w:p>
        </w:tc>
        <w:tc>
          <w:tcPr>
            <w:tcW w:w="3686" w:type="dxa"/>
            <w:shd w:val="clear" w:color="auto" w:fill="auto"/>
            <w:vAlign w:val="center"/>
          </w:tcPr>
          <w:p w14:paraId="623CCFD6" w14:textId="52F0265C" w:rsidR="006222FF" w:rsidRPr="0061584F" w:rsidRDefault="006222FF" w:rsidP="00242C9D">
            <w:pPr>
              <w:rPr>
                <w:rFonts w:ascii="Times New Roman" w:hAnsi="Times New Roman" w:cs="Times New Roman"/>
                <w:sz w:val="18"/>
                <w:szCs w:val="18"/>
              </w:rPr>
            </w:pPr>
            <w:r w:rsidRPr="0061584F">
              <w:rPr>
                <w:rFonts w:ascii="Times New Roman" w:hAnsi="Times New Roman" w:cs="Times New Roman"/>
                <w:sz w:val="18"/>
                <w:szCs w:val="18"/>
              </w:rPr>
              <w:t>No live insects were found in infested logs after fumigation. There was no untreated control.</w:t>
            </w:r>
          </w:p>
        </w:tc>
        <w:tc>
          <w:tcPr>
            <w:tcW w:w="2835" w:type="dxa"/>
            <w:vAlign w:val="center"/>
          </w:tcPr>
          <w:p w14:paraId="51FE2327" w14:textId="22591997" w:rsidR="006222FF" w:rsidRPr="0061584F" w:rsidRDefault="006222FF" w:rsidP="00242C9D">
            <w:pPr>
              <w:rPr>
                <w:rFonts w:ascii="Times New Roman" w:hAnsi="Times New Roman" w:cs="Times New Roman"/>
                <w:sz w:val="18"/>
                <w:szCs w:val="18"/>
              </w:rPr>
            </w:pPr>
            <w:r w:rsidRPr="0061584F">
              <w:rPr>
                <w:rFonts w:ascii="Times New Roman" w:hAnsi="Times New Roman" w:cs="Times New Roman"/>
                <w:sz w:val="18"/>
                <w:szCs w:val="18"/>
              </w:rPr>
              <w:t>Frontline Biosecurity [23]</w:t>
            </w:r>
            <w:r w:rsidRPr="0061584F">
              <w:rPr>
                <w:rFonts w:ascii="Times New Roman" w:hAnsi="Times New Roman" w:cs="Times New Roman"/>
                <w:sz w:val="18"/>
                <w:szCs w:val="18"/>
                <w:vertAlign w:val="superscript"/>
              </w:rPr>
              <w:t>d</w:t>
            </w:r>
          </w:p>
        </w:tc>
      </w:tr>
      <w:tr w:rsidR="006222FF" w:rsidRPr="004A5FFF" w14:paraId="750C1759" w14:textId="77777777" w:rsidTr="009927BB">
        <w:trPr>
          <w:gridAfter w:val="1"/>
          <w:wAfter w:w="2952" w:type="dxa"/>
          <w:trHeight w:val="626"/>
        </w:trPr>
        <w:tc>
          <w:tcPr>
            <w:tcW w:w="993" w:type="dxa"/>
            <w:vMerge w:val="restart"/>
            <w:vAlign w:val="center"/>
          </w:tcPr>
          <w:p w14:paraId="53E0CC31" w14:textId="4027BE98" w:rsidR="006222FF" w:rsidRPr="004A5FFF" w:rsidRDefault="006222FF" w:rsidP="00EE5D58">
            <w:pPr>
              <w:jc w:val="center"/>
              <w:rPr>
                <w:rFonts w:ascii="Times New Roman" w:hAnsi="Times New Roman" w:cs="Times New Roman"/>
                <w:i/>
                <w:sz w:val="18"/>
                <w:szCs w:val="18"/>
              </w:rPr>
            </w:pPr>
            <w:r w:rsidRPr="008E68C5">
              <w:rPr>
                <w:rFonts w:ascii="Times New Roman" w:hAnsi="Times New Roman" w:cs="Times New Roman"/>
                <w:iCs/>
                <w:sz w:val="18"/>
                <w:szCs w:val="18"/>
              </w:rPr>
              <w:lastRenderedPageBreak/>
              <w:t>Insect</w:t>
            </w:r>
          </w:p>
        </w:tc>
        <w:tc>
          <w:tcPr>
            <w:tcW w:w="1842" w:type="dxa"/>
            <w:vMerge w:val="restart"/>
            <w:vAlign w:val="center"/>
          </w:tcPr>
          <w:p w14:paraId="720658E0" w14:textId="7B790F40" w:rsidR="006222FF" w:rsidRPr="004A5FFF" w:rsidRDefault="006222FF" w:rsidP="00242C9D">
            <w:pPr>
              <w:jc w:val="center"/>
              <w:rPr>
                <w:rFonts w:ascii="Times New Roman" w:hAnsi="Times New Roman" w:cs="Times New Roman"/>
                <w:i/>
                <w:sz w:val="18"/>
                <w:szCs w:val="18"/>
              </w:rPr>
            </w:pPr>
            <w:r w:rsidRPr="00712DB8">
              <w:rPr>
                <w:rFonts w:ascii="Times New Roman" w:hAnsi="Times New Roman" w:cs="Times New Roman"/>
                <w:sz w:val="18"/>
                <w:szCs w:val="18"/>
              </w:rPr>
              <w:t>Cerambycidae</w:t>
            </w:r>
          </w:p>
        </w:tc>
        <w:tc>
          <w:tcPr>
            <w:tcW w:w="2552" w:type="dxa"/>
            <w:vMerge w:val="restart"/>
            <w:shd w:val="clear" w:color="auto" w:fill="auto"/>
            <w:vAlign w:val="center"/>
          </w:tcPr>
          <w:p w14:paraId="788C8AD9" w14:textId="3675F8BC" w:rsidR="006222FF" w:rsidRPr="004A5FFF" w:rsidRDefault="006222FF" w:rsidP="00242C9D">
            <w:pPr>
              <w:jc w:val="center"/>
              <w:rPr>
                <w:rFonts w:ascii="Times New Roman" w:hAnsi="Times New Roman" w:cs="Times New Roman"/>
                <w:i/>
                <w:sz w:val="18"/>
                <w:szCs w:val="18"/>
              </w:rPr>
            </w:pPr>
            <w:r w:rsidRPr="0061584F">
              <w:rPr>
                <w:rFonts w:ascii="Times New Roman" w:hAnsi="Times New Roman" w:cs="Times New Roman"/>
                <w:i/>
                <w:sz w:val="18"/>
                <w:szCs w:val="18"/>
              </w:rPr>
              <w:t>Prionoplus reticularis</w:t>
            </w:r>
          </w:p>
        </w:tc>
        <w:tc>
          <w:tcPr>
            <w:tcW w:w="850" w:type="dxa"/>
            <w:vMerge w:val="restart"/>
            <w:shd w:val="clear" w:color="auto" w:fill="auto"/>
            <w:vAlign w:val="center"/>
          </w:tcPr>
          <w:p w14:paraId="42B7A23D" w14:textId="0DED7C30"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Eggs</w:t>
            </w:r>
          </w:p>
        </w:tc>
        <w:tc>
          <w:tcPr>
            <w:tcW w:w="993" w:type="dxa"/>
            <w:vMerge w:val="restart"/>
            <w:shd w:val="clear" w:color="auto" w:fill="auto"/>
            <w:vAlign w:val="center"/>
          </w:tcPr>
          <w:p w14:paraId="19D7DE4C" w14:textId="6AC204B1"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1</w:t>
            </w:r>
          </w:p>
        </w:tc>
        <w:tc>
          <w:tcPr>
            <w:tcW w:w="992" w:type="dxa"/>
            <w:vMerge w:val="restart"/>
            <w:shd w:val="clear" w:color="auto" w:fill="auto"/>
            <w:vAlign w:val="center"/>
          </w:tcPr>
          <w:p w14:paraId="0977BED0" w14:textId="303AF08A"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Insects in naturally infested wood</w:t>
            </w:r>
          </w:p>
        </w:tc>
        <w:tc>
          <w:tcPr>
            <w:tcW w:w="1276" w:type="dxa"/>
            <w:vMerge w:val="restart"/>
            <w:shd w:val="clear" w:color="auto" w:fill="auto"/>
            <w:vAlign w:val="center"/>
          </w:tcPr>
          <w:p w14:paraId="51DFE3B0" w14:textId="602AA9BC"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Not reported</w:t>
            </w:r>
          </w:p>
        </w:tc>
        <w:tc>
          <w:tcPr>
            <w:tcW w:w="1417" w:type="dxa"/>
            <w:vMerge w:val="restart"/>
            <w:shd w:val="clear" w:color="auto" w:fill="auto"/>
            <w:vAlign w:val="center"/>
          </w:tcPr>
          <w:p w14:paraId="152EC4A3" w14:textId="5FBE75B3"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Atmosphere modified by infested logs</w:t>
            </w:r>
          </w:p>
        </w:tc>
        <w:tc>
          <w:tcPr>
            <w:tcW w:w="992" w:type="dxa"/>
            <w:shd w:val="clear" w:color="auto" w:fill="auto"/>
            <w:vAlign w:val="center"/>
          </w:tcPr>
          <w:p w14:paraId="3E3A51B2" w14:textId="61996C22"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1,400 ppm initial dose and a top-up dose of 1,050</w:t>
            </w:r>
            <w:r w:rsidRPr="0061584F">
              <w:rPr>
                <w:rFonts w:ascii="Times New Roman" w:hAnsi="Times New Roman" w:cs="Times New Roman"/>
                <w:sz w:val="18"/>
                <w:szCs w:val="18"/>
                <w:vertAlign w:val="superscript"/>
              </w:rPr>
              <w:t xml:space="preserve">  </w:t>
            </w:r>
            <w:r w:rsidRPr="0061584F">
              <w:rPr>
                <w:rFonts w:ascii="Times New Roman" w:hAnsi="Times New Roman" w:cs="Times New Roman"/>
                <w:sz w:val="18"/>
                <w:szCs w:val="18"/>
              </w:rPr>
              <w:t>ppm after 120 h</w:t>
            </w:r>
            <w:r w:rsidRPr="0061584F">
              <w:rPr>
                <w:rFonts w:ascii="Times New Roman" w:hAnsi="Times New Roman" w:cs="Times New Roman"/>
                <w:sz w:val="18"/>
                <w:szCs w:val="18"/>
                <w:vertAlign w:val="superscript"/>
              </w:rPr>
              <w:t>b</w:t>
            </w:r>
          </w:p>
        </w:tc>
        <w:tc>
          <w:tcPr>
            <w:tcW w:w="1134" w:type="dxa"/>
            <w:vMerge w:val="restart"/>
            <w:shd w:val="clear" w:color="auto" w:fill="auto"/>
            <w:vAlign w:val="center"/>
          </w:tcPr>
          <w:p w14:paraId="5E5CE125" w14:textId="6237319A"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240</w:t>
            </w:r>
          </w:p>
        </w:tc>
        <w:tc>
          <w:tcPr>
            <w:tcW w:w="1134" w:type="dxa"/>
            <w:vMerge w:val="restart"/>
            <w:shd w:val="clear" w:color="auto" w:fill="auto"/>
            <w:vAlign w:val="center"/>
          </w:tcPr>
          <w:p w14:paraId="2C362D39" w14:textId="7A76C007"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2 m</w:t>
            </w:r>
            <w:r w:rsidRPr="0061584F">
              <w:rPr>
                <w:rFonts w:ascii="Times New Roman" w:hAnsi="Times New Roman" w:cs="Times New Roman"/>
                <w:sz w:val="18"/>
                <w:szCs w:val="18"/>
                <w:vertAlign w:val="superscript"/>
              </w:rPr>
              <w:t>3</w:t>
            </w:r>
            <w:r w:rsidRPr="0061584F">
              <w:rPr>
                <w:rFonts w:ascii="Times New Roman" w:hAnsi="Times New Roman" w:cs="Times New Roman"/>
                <w:sz w:val="18"/>
                <w:szCs w:val="18"/>
              </w:rPr>
              <w:t xml:space="preserve"> chamber</w:t>
            </w:r>
          </w:p>
        </w:tc>
        <w:tc>
          <w:tcPr>
            <w:tcW w:w="1701" w:type="dxa"/>
            <w:shd w:val="clear" w:color="auto" w:fill="E2EFD9" w:themeFill="accent6" w:themeFillTint="33"/>
            <w:vAlign w:val="center"/>
          </w:tcPr>
          <w:p w14:paraId="3571A2F3" w14:textId="465B8F8F"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1,400 ppm initial dose and a top-up dose of 1,050</w:t>
            </w:r>
            <w:r w:rsidRPr="0061584F">
              <w:rPr>
                <w:rFonts w:ascii="Times New Roman" w:hAnsi="Times New Roman" w:cs="Times New Roman"/>
                <w:sz w:val="18"/>
                <w:szCs w:val="18"/>
                <w:vertAlign w:val="superscript"/>
              </w:rPr>
              <w:t xml:space="preserve">  </w:t>
            </w:r>
            <w:r w:rsidRPr="0061584F">
              <w:rPr>
                <w:rFonts w:ascii="Times New Roman" w:hAnsi="Times New Roman" w:cs="Times New Roman"/>
                <w:sz w:val="18"/>
                <w:szCs w:val="18"/>
              </w:rPr>
              <w:t>ppm after 120 h</w:t>
            </w:r>
          </w:p>
        </w:tc>
        <w:tc>
          <w:tcPr>
            <w:tcW w:w="3686" w:type="dxa"/>
            <w:vMerge w:val="restart"/>
            <w:shd w:val="clear" w:color="auto" w:fill="auto"/>
            <w:vAlign w:val="center"/>
          </w:tcPr>
          <w:p w14:paraId="63850371" w14:textId="14FCA3C7" w:rsidR="006222FF" w:rsidRPr="008E68C5" w:rsidRDefault="006222FF" w:rsidP="00242C9D">
            <w:pPr>
              <w:rPr>
                <w:rFonts w:ascii="Times New Roman" w:hAnsi="Times New Roman" w:cs="Times New Roman"/>
                <w:sz w:val="18"/>
                <w:szCs w:val="18"/>
              </w:rPr>
            </w:pPr>
            <w:r w:rsidRPr="008E68C5">
              <w:rPr>
                <w:rFonts w:ascii="Times New Roman" w:hAnsi="Times New Roman" w:cs="Times New Roman"/>
                <w:sz w:val="18"/>
                <w:szCs w:val="18"/>
              </w:rPr>
              <w:t xml:space="preserve">The treatment did not maintain phosphine concentrations of ≥ 200 ppm for 10 days. No live insects were observed. Chambers were not vented until 18 days after treatment. There was no untreated control. </w:t>
            </w:r>
          </w:p>
        </w:tc>
        <w:tc>
          <w:tcPr>
            <w:tcW w:w="2835" w:type="dxa"/>
            <w:vMerge w:val="restart"/>
            <w:vAlign w:val="center"/>
          </w:tcPr>
          <w:p w14:paraId="00E1E49D" w14:textId="79676B5A" w:rsidR="006222FF" w:rsidRPr="008E68C5" w:rsidRDefault="006222FF" w:rsidP="00242C9D">
            <w:pPr>
              <w:rPr>
                <w:rFonts w:ascii="Times New Roman" w:hAnsi="Times New Roman" w:cs="Times New Roman"/>
                <w:sz w:val="18"/>
                <w:szCs w:val="18"/>
              </w:rPr>
            </w:pPr>
            <w:r w:rsidRPr="008E68C5">
              <w:rPr>
                <w:rFonts w:ascii="Times New Roman" w:hAnsi="Times New Roman" w:cs="Times New Roman"/>
                <w:sz w:val="18"/>
                <w:szCs w:val="18"/>
              </w:rPr>
              <w:t>Hosking and Goss [25]</w:t>
            </w:r>
            <w:r w:rsidRPr="008E68C5">
              <w:rPr>
                <w:rFonts w:ascii="Times New Roman" w:hAnsi="Times New Roman" w:cs="Times New Roman"/>
                <w:sz w:val="18"/>
                <w:szCs w:val="18"/>
                <w:vertAlign w:val="superscript"/>
              </w:rPr>
              <w:t>d</w:t>
            </w:r>
          </w:p>
        </w:tc>
      </w:tr>
      <w:tr w:rsidR="006222FF" w:rsidRPr="004A5FFF" w14:paraId="585A5981" w14:textId="77777777" w:rsidTr="0018099C">
        <w:trPr>
          <w:gridAfter w:val="1"/>
          <w:wAfter w:w="2952" w:type="dxa"/>
          <w:trHeight w:val="446"/>
        </w:trPr>
        <w:tc>
          <w:tcPr>
            <w:tcW w:w="993" w:type="dxa"/>
            <w:vMerge/>
            <w:vAlign w:val="center"/>
          </w:tcPr>
          <w:p w14:paraId="274712DA" w14:textId="1E0C7867" w:rsidR="006222FF" w:rsidRPr="004A5FFF" w:rsidRDefault="006222FF" w:rsidP="00EE5D58">
            <w:pPr>
              <w:jc w:val="center"/>
              <w:rPr>
                <w:rFonts w:ascii="Times New Roman" w:hAnsi="Times New Roman" w:cs="Times New Roman"/>
                <w:i/>
                <w:sz w:val="18"/>
                <w:szCs w:val="18"/>
              </w:rPr>
            </w:pPr>
          </w:p>
        </w:tc>
        <w:tc>
          <w:tcPr>
            <w:tcW w:w="1842" w:type="dxa"/>
            <w:vMerge/>
            <w:vAlign w:val="center"/>
          </w:tcPr>
          <w:p w14:paraId="6CAAEB11" w14:textId="77777777" w:rsidR="006222FF" w:rsidRPr="004A5FFF" w:rsidRDefault="006222FF" w:rsidP="00242C9D">
            <w:pPr>
              <w:jc w:val="center"/>
              <w:rPr>
                <w:rFonts w:ascii="Times New Roman" w:hAnsi="Times New Roman" w:cs="Times New Roman"/>
                <w:i/>
                <w:sz w:val="18"/>
                <w:szCs w:val="18"/>
              </w:rPr>
            </w:pPr>
          </w:p>
        </w:tc>
        <w:tc>
          <w:tcPr>
            <w:tcW w:w="2552" w:type="dxa"/>
            <w:vMerge/>
            <w:shd w:val="clear" w:color="auto" w:fill="auto"/>
            <w:vAlign w:val="center"/>
          </w:tcPr>
          <w:p w14:paraId="7408DC04" w14:textId="77777777" w:rsidR="006222FF" w:rsidRPr="004A5FFF" w:rsidRDefault="006222FF" w:rsidP="00242C9D">
            <w:pPr>
              <w:jc w:val="center"/>
              <w:rPr>
                <w:rFonts w:ascii="Times New Roman" w:hAnsi="Times New Roman" w:cs="Times New Roman"/>
                <w:i/>
                <w:sz w:val="18"/>
                <w:szCs w:val="18"/>
              </w:rPr>
            </w:pPr>
          </w:p>
        </w:tc>
        <w:tc>
          <w:tcPr>
            <w:tcW w:w="850" w:type="dxa"/>
            <w:vMerge/>
            <w:shd w:val="clear" w:color="auto" w:fill="auto"/>
            <w:vAlign w:val="center"/>
          </w:tcPr>
          <w:p w14:paraId="12ED7493" w14:textId="77777777" w:rsidR="006222FF" w:rsidRPr="004A5FFF" w:rsidRDefault="006222FF" w:rsidP="00242C9D">
            <w:pPr>
              <w:jc w:val="center"/>
              <w:rPr>
                <w:rFonts w:ascii="Times New Roman" w:hAnsi="Times New Roman" w:cs="Times New Roman"/>
                <w:sz w:val="18"/>
                <w:szCs w:val="18"/>
              </w:rPr>
            </w:pPr>
          </w:p>
        </w:tc>
        <w:tc>
          <w:tcPr>
            <w:tcW w:w="993" w:type="dxa"/>
            <w:vMerge/>
            <w:shd w:val="clear" w:color="auto" w:fill="auto"/>
            <w:vAlign w:val="center"/>
          </w:tcPr>
          <w:p w14:paraId="3A9DED44" w14:textId="77777777" w:rsidR="006222FF" w:rsidRPr="004A5FFF" w:rsidRDefault="006222FF" w:rsidP="00242C9D">
            <w:pPr>
              <w:jc w:val="center"/>
              <w:rPr>
                <w:rFonts w:ascii="Times New Roman" w:hAnsi="Times New Roman" w:cs="Times New Roman"/>
                <w:sz w:val="18"/>
                <w:szCs w:val="18"/>
              </w:rPr>
            </w:pPr>
          </w:p>
        </w:tc>
        <w:tc>
          <w:tcPr>
            <w:tcW w:w="992" w:type="dxa"/>
            <w:vMerge/>
            <w:shd w:val="clear" w:color="auto" w:fill="auto"/>
            <w:vAlign w:val="center"/>
          </w:tcPr>
          <w:p w14:paraId="57A41694" w14:textId="77777777" w:rsidR="006222FF" w:rsidRPr="004A5FFF" w:rsidRDefault="006222FF" w:rsidP="00242C9D">
            <w:pPr>
              <w:jc w:val="center"/>
              <w:rPr>
                <w:rFonts w:ascii="Times New Roman" w:hAnsi="Times New Roman" w:cs="Times New Roman"/>
                <w:sz w:val="18"/>
                <w:szCs w:val="18"/>
              </w:rPr>
            </w:pPr>
          </w:p>
        </w:tc>
        <w:tc>
          <w:tcPr>
            <w:tcW w:w="1276" w:type="dxa"/>
            <w:vMerge/>
            <w:shd w:val="clear" w:color="auto" w:fill="auto"/>
            <w:vAlign w:val="center"/>
          </w:tcPr>
          <w:p w14:paraId="4D03138A" w14:textId="77777777" w:rsidR="006222FF" w:rsidRPr="004A5FFF" w:rsidRDefault="006222FF" w:rsidP="00242C9D">
            <w:pPr>
              <w:jc w:val="center"/>
              <w:rPr>
                <w:rFonts w:ascii="Times New Roman" w:hAnsi="Times New Roman" w:cs="Times New Roman"/>
                <w:sz w:val="18"/>
                <w:szCs w:val="18"/>
              </w:rPr>
            </w:pPr>
          </w:p>
        </w:tc>
        <w:tc>
          <w:tcPr>
            <w:tcW w:w="1417" w:type="dxa"/>
            <w:vMerge/>
            <w:shd w:val="clear" w:color="auto" w:fill="auto"/>
            <w:vAlign w:val="center"/>
          </w:tcPr>
          <w:p w14:paraId="0A1184EE" w14:textId="77777777" w:rsidR="006222FF" w:rsidRPr="004A5FFF" w:rsidRDefault="006222FF" w:rsidP="00242C9D">
            <w:pPr>
              <w:jc w:val="center"/>
              <w:rPr>
                <w:rFonts w:ascii="Times New Roman" w:hAnsi="Times New Roman" w:cs="Times New Roman"/>
                <w:sz w:val="18"/>
                <w:szCs w:val="18"/>
              </w:rPr>
            </w:pPr>
          </w:p>
        </w:tc>
        <w:tc>
          <w:tcPr>
            <w:tcW w:w="992" w:type="dxa"/>
            <w:shd w:val="clear" w:color="auto" w:fill="auto"/>
            <w:vAlign w:val="center"/>
          </w:tcPr>
          <w:p w14:paraId="5D25523C" w14:textId="0912A544"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2,800</w:t>
            </w:r>
            <w:r w:rsidRPr="0061584F">
              <w:rPr>
                <w:rFonts w:ascii="Times New Roman" w:hAnsi="Times New Roman" w:cs="Times New Roman"/>
                <w:color w:val="000000" w:themeColor="text1"/>
                <w:sz w:val="18"/>
                <w:szCs w:val="18"/>
                <w:vertAlign w:val="superscript"/>
                <w:lang w:eastAsia="ko-KR"/>
              </w:rPr>
              <w:t>b</w:t>
            </w:r>
            <w:r w:rsidRPr="0061584F">
              <w:rPr>
                <w:rFonts w:ascii="Times New Roman" w:hAnsi="Times New Roman" w:cs="Times New Roman"/>
                <w:sz w:val="18"/>
                <w:szCs w:val="18"/>
                <w:vertAlign w:val="superscript"/>
              </w:rPr>
              <w:t xml:space="preserve"> </w:t>
            </w:r>
          </w:p>
        </w:tc>
        <w:tc>
          <w:tcPr>
            <w:tcW w:w="1134" w:type="dxa"/>
            <w:vMerge/>
            <w:shd w:val="clear" w:color="auto" w:fill="auto"/>
            <w:vAlign w:val="center"/>
          </w:tcPr>
          <w:p w14:paraId="7BD0B557" w14:textId="77777777" w:rsidR="006222FF" w:rsidRPr="0061584F" w:rsidRDefault="006222FF" w:rsidP="00242C9D">
            <w:pPr>
              <w:jc w:val="center"/>
              <w:rPr>
                <w:rFonts w:ascii="Times New Roman" w:hAnsi="Times New Roman" w:cs="Times New Roman"/>
                <w:sz w:val="18"/>
                <w:szCs w:val="18"/>
              </w:rPr>
            </w:pPr>
          </w:p>
        </w:tc>
        <w:tc>
          <w:tcPr>
            <w:tcW w:w="1134" w:type="dxa"/>
            <w:vMerge/>
            <w:shd w:val="clear" w:color="auto" w:fill="auto"/>
            <w:vAlign w:val="center"/>
          </w:tcPr>
          <w:p w14:paraId="10C9B9E1" w14:textId="77777777" w:rsidR="006222FF" w:rsidRPr="0061584F" w:rsidRDefault="006222FF" w:rsidP="00242C9D">
            <w:pPr>
              <w:jc w:val="center"/>
              <w:rPr>
                <w:rFonts w:ascii="Times New Roman" w:hAnsi="Times New Roman" w:cs="Times New Roman"/>
                <w:sz w:val="18"/>
                <w:szCs w:val="18"/>
              </w:rPr>
            </w:pPr>
          </w:p>
        </w:tc>
        <w:tc>
          <w:tcPr>
            <w:tcW w:w="1701" w:type="dxa"/>
            <w:shd w:val="clear" w:color="auto" w:fill="E2EFD9" w:themeFill="accent6" w:themeFillTint="33"/>
            <w:vAlign w:val="center"/>
          </w:tcPr>
          <w:p w14:paraId="25EC962D" w14:textId="60171F43" w:rsidR="006222FF" w:rsidRPr="0061584F" w:rsidRDefault="006222FF" w:rsidP="00242C9D">
            <w:pPr>
              <w:jc w:val="center"/>
              <w:rPr>
                <w:rFonts w:ascii="Times New Roman" w:hAnsi="Times New Roman" w:cs="Times New Roman"/>
                <w:sz w:val="18"/>
                <w:szCs w:val="18"/>
              </w:rPr>
            </w:pPr>
            <w:r w:rsidRPr="0061584F">
              <w:rPr>
                <w:rFonts w:ascii="Times New Roman" w:hAnsi="Times New Roman" w:cs="Times New Roman"/>
                <w:sz w:val="18"/>
                <w:szCs w:val="18"/>
              </w:rPr>
              <w:t>2,800 ppm for 240 h</w:t>
            </w:r>
          </w:p>
        </w:tc>
        <w:tc>
          <w:tcPr>
            <w:tcW w:w="3686" w:type="dxa"/>
            <w:vMerge/>
            <w:shd w:val="clear" w:color="auto" w:fill="auto"/>
            <w:vAlign w:val="center"/>
          </w:tcPr>
          <w:p w14:paraId="004A00FC" w14:textId="77777777" w:rsidR="006222FF" w:rsidRPr="008E68C5" w:rsidRDefault="006222FF" w:rsidP="00242C9D">
            <w:pPr>
              <w:rPr>
                <w:rFonts w:ascii="Times New Roman" w:hAnsi="Times New Roman" w:cs="Times New Roman"/>
                <w:sz w:val="18"/>
                <w:szCs w:val="18"/>
              </w:rPr>
            </w:pPr>
          </w:p>
        </w:tc>
        <w:tc>
          <w:tcPr>
            <w:tcW w:w="2835" w:type="dxa"/>
            <w:vMerge/>
            <w:vAlign w:val="center"/>
          </w:tcPr>
          <w:p w14:paraId="321485B6" w14:textId="77777777" w:rsidR="006222FF" w:rsidRPr="008E68C5" w:rsidRDefault="006222FF" w:rsidP="00242C9D">
            <w:pPr>
              <w:rPr>
                <w:rFonts w:ascii="Times New Roman" w:hAnsi="Times New Roman" w:cs="Times New Roman"/>
                <w:sz w:val="18"/>
                <w:szCs w:val="18"/>
              </w:rPr>
            </w:pPr>
          </w:p>
        </w:tc>
      </w:tr>
      <w:tr w:rsidR="006222FF" w:rsidRPr="004A5FFF" w14:paraId="25142FC6" w14:textId="77777777" w:rsidTr="00EE5D58">
        <w:trPr>
          <w:gridAfter w:val="1"/>
          <w:wAfter w:w="2952" w:type="dxa"/>
          <w:trHeight w:val="476"/>
        </w:trPr>
        <w:tc>
          <w:tcPr>
            <w:tcW w:w="993" w:type="dxa"/>
            <w:vMerge/>
            <w:vAlign w:val="center"/>
          </w:tcPr>
          <w:p w14:paraId="6BE8BA00" w14:textId="7ADE1F6C" w:rsidR="006222FF" w:rsidRPr="004A5FFF" w:rsidRDefault="006222FF" w:rsidP="00EE5D58">
            <w:pPr>
              <w:jc w:val="center"/>
              <w:rPr>
                <w:rFonts w:ascii="Times New Roman" w:hAnsi="Times New Roman" w:cs="Times New Roman"/>
                <w:i/>
                <w:sz w:val="18"/>
                <w:szCs w:val="18"/>
              </w:rPr>
            </w:pPr>
          </w:p>
        </w:tc>
        <w:tc>
          <w:tcPr>
            <w:tcW w:w="1842" w:type="dxa"/>
            <w:vMerge/>
            <w:vAlign w:val="center"/>
          </w:tcPr>
          <w:p w14:paraId="5A34835E" w14:textId="77777777" w:rsidR="006222FF" w:rsidRPr="004A5FFF" w:rsidRDefault="006222FF" w:rsidP="00EE5D58">
            <w:pPr>
              <w:jc w:val="center"/>
              <w:rPr>
                <w:rFonts w:ascii="Times New Roman" w:hAnsi="Times New Roman" w:cs="Times New Roman"/>
                <w:i/>
                <w:sz w:val="18"/>
                <w:szCs w:val="18"/>
              </w:rPr>
            </w:pPr>
          </w:p>
        </w:tc>
        <w:tc>
          <w:tcPr>
            <w:tcW w:w="2552" w:type="dxa"/>
            <w:vMerge/>
            <w:shd w:val="clear" w:color="auto" w:fill="auto"/>
            <w:vAlign w:val="center"/>
          </w:tcPr>
          <w:p w14:paraId="2BA0803F" w14:textId="77777777" w:rsidR="006222FF" w:rsidRPr="004A5FFF" w:rsidRDefault="006222FF" w:rsidP="00EE5D58">
            <w:pPr>
              <w:jc w:val="center"/>
              <w:rPr>
                <w:rFonts w:ascii="Times New Roman" w:hAnsi="Times New Roman" w:cs="Times New Roman"/>
                <w:i/>
                <w:sz w:val="18"/>
                <w:szCs w:val="18"/>
              </w:rPr>
            </w:pPr>
          </w:p>
        </w:tc>
        <w:tc>
          <w:tcPr>
            <w:tcW w:w="850" w:type="dxa"/>
            <w:vMerge w:val="restart"/>
            <w:shd w:val="clear" w:color="auto" w:fill="auto"/>
            <w:vAlign w:val="center"/>
          </w:tcPr>
          <w:p w14:paraId="4764B539" w14:textId="4D97CD43" w:rsidR="006222FF" w:rsidRPr="0061584F" w:rsidRDefault="006222FF" w:rsidP="00EE5D58">
            <w:pPr>
              <w:jc w:val="center"/>
              <w:rPr>
                <w:rFonts w:ascii="Times New Roman" w:hAnsi="Times New Roman" w:cs="Times New Roman"/>
                <w:sz w:val="18"/>
                <w:szCs w:val="18"/>
              </w:rPr>
            </w:pPr>
            <w:r w:rsidRPr="0061584F">
              <w:rPr>
                <w:rFonts w:ascii="Times New Roman" w:hAnsi="Times New Roman" w:cs="Times New Roman"/>
                <w:sz w:val="18"/>
                <w:szCs w:val="18"/>
              </w:rPr>
              <w:t>Larvae</w:t>
            </w:r>
          </w:p>
        </w:tc>
        <w:tc>
          <w:tcPr>
            <w:tcW w:w="993" w:type="dxa"/>
            <w:vMerge w:val="restart"/>
            <w:shd w:val="clear" w:color="auto" w:fill="auto"/>
            <w:vAlign w:val="center"/>
          </w:tcPr>
          <w:p w14:paraId="7D89185B" w14:textId="53AA693E" w:rsidR="006222FF" w:rsidRPr="0061584F" w:rsidRDefault="006222FF" w:rsidP="00EE5D58">
            <w:pPr>
              <w:jc w:val="center"/>
              <w:rPr>
                <w:rFonts w:ascii="Times New Roman" w:hAnsi="Times New Roman" w:cs="Times New Roman"/>
                <w:sz w:val="18"/>
                <w:szCs w:val="18"/>
              </w:rPr>
            </w:pPr>
            <w:r w:rsidRPr="0061584F">
              <w:rPr>
                <w:rFonts w:ascii="Times New Roman" w:hAnsi="Times New Roman" w:cs="Times New Roman"/>
                <w:sz w:val="18"/>
                <w:szCs w:val="18"/>
              </w:rPr>
              <w:t>3</w:t>
            </w:r>
          </w:p>
        </w:tc>
        <w:tc>
          <w:tcPr>
            <w:tcW w:w="992" w:type="dxa"/>
            <w:vMerge w:val="restart"/>
            <w:shd w:val="clear" w:color="auto" w:fill="auto"/>
            <w:vAlign w:val="center"/>
          </w:tcPr>
          <w:p w14:paraId="0F78544C" w14:textId="4B944A90" w:rsidR="006222FF" w:rsidRPr="0061584F" w:rsidRDefault="006222FF" w:rsidP="00EE5D58">
            <w:pPr>
              <w:jc w:val="center"/>
              <w:rPr>
                <w:rFonts w:ascii="Times New Roman" w:hAnsi="Times New Roman" w:cs="Times New Roman"/>
                <w:sz w:val="18"/>
                <w:szCs w:val="18"/>
              </w:rPr>
            </w:pPr>
            <w:r w:rsidRPr="0061584F">
              <w:rPr>
                <w:rFonts w:ascii="Times New Roman" w:hAnsi="Times New Roman" w:cs="Times New Roman"/>
                <w:sz w:val="18"/>
                <w:szCs w:val="18"/>
              </w:rPr>
              <w:t>7 to 15</w:t>
            </w:r>
          </w:p>
        </w:tc>
        <w:tc>
          <w:tcPr>
            <w:tcW w:w="1276" w:type="dxa"/>
            <w:vMerge w:val="restart"/>
            <w:shd w:val="clear" w:color="auto" w:fill="auto"/>
            <w:vAlign w:val="center"/>
          </w:tcPr>
          <w:p w14:paraId="16469731" w14:textId="12FD4464" w:rsidR="006222FF" w:rsidRPr="0061584F" w:rsidRDefault="006222FF" w:rsidP="00EE5D58">
            <w:pPr>
              <w:jc w:val="center"/>
              <w:rPr>
                <w:rFonts w:ascii="Times New Roman" w:hAnsi="Times New Roman" w:cs="Times New Roman"/>
                <w:sz w:val="18"/>
                <w:szCs w:val="18"/>
              </w:rPr>
            </w:pPr>
            <w:r w:rsidRPr="0061584F">
              <w:rPr>
                <w:rFonts w:ascii="Times New Roman" w:hAnsi="Times New Roman" w:cs="Times New Roman"/>
                <w:sz w:val="18"/>
                <w:szCs w:val="18"/>
              </w:rPr>
              <w:t>15 to 20</w:t>
            </w:r>
          </w:p>
        </w:tc>
        <w:tc>
          <w:tcPr>
            <w:tcW w:w="1417" w:type="dxa"/>
            <w:vMerge w:val="restart"/>
            <w:shd w:val="clear" w:color="auto" w:fill="auto"/>
            <w:vAlign w:val="center"/>
          </w:tcPr>
          <w:p w14:paraId="2D22F364" w14:textId="19356E26" w:rsidR="006222FF" w:rsidRPr="0061584F" w:rsidRDefault="006222FF" w:rsidP="00EE5D58">
            <w:pPr>
              <w:jc w:val="center"/>
              <w:rPr>
                <w:rFonts w:ascii="Times New Roman" w:hAnsi="Times New Roman" w:cs="Times New Roman"/>
                <w:sz w:val="18"/>
                <w:szCs w:val="18"/>
              </w:rPr>
            </w:pPr>
            <w:r w:rsidRPr="0061584F">
              <w:rPr>
                <w:rFonts w:ascii="Times New Roman" w:hAnsi="Times New Roman" w:cs="Times New Roman"/>
                <w:sz w:val="18"/>
                <w:szCs w:val="18"/>
              </w:rPr>
              <w:t>Atmosphere modified by infested logs</w:t>
            </w:r>
          </w:p>
        </w:tc>
        <w:tc>
          <w:tcPr>
            <w:tcW w:w="992" w:type="dxa"/>
            <w:shd w:val="clear" w:color="auto" w:fill="auto"/>
            <w:vAlign w:val="center"/>
          </w:tcPr>
          <w:p w14:paraId="30E00CD6" w14:textId="07666709" w:rsidR="006222FF" w:rsidRPr="0061584F" w:rsidRDefault="006222FF" w:rsidP="00EE5D58">
            <w:pPr>
              <w:jc w:val="center"/>
              <w:rPr>
                <w:rFonts w:ascii="Times New Roman" w:hAnsi="Times New Roman" w:cs="Times New Roman"/>
                <w:sz w:val="18"/>
                <w:szCs w:val="18"/>
              </w:rPr>
            </w:pPr>
            <w:r w:rsidRPr="0061584F">
              <w:rPr>
                <w:rFonts w:ascii="Times New Roman" w:hAnsi="Times New Roman" w:cs="Times New Roman"/>
                <w:sz w:val="18"/>
                <w:szCs w:val="18"/>
              </w:rPr>
              <w:t>1400</w:t>
            </w:r>
            <w:r w:rsidRPr="0061584F">
              <w:rPr>
                <w:rFonts w:ascii="Times New Roman" w:hAnsi="Times New Roman" w:cs="Times New Roman"/>
                <w:sz w:val="18"/>
                <w:szCs w:val="18"/>
                <w:vertAlign w:val="superscript"/>
              </w:rPr>
              <w:t>b</w:t>
            </w:r>
          </w:p>
        </w:tc>
        <w:tc>
          <w:tcPr>
            <w:tcW w:w="1134" w:type="dxa"/>
            <w:vMerge w:val="restart"/>
            <w:shd w:val="clear" w:color="auto" w:fill="auto"/>
            <w:vAlign w:val="center"/>
          </w:tcPr>
          <w:p w14:paraId="1E59287D" w14:textId="6C9299F2" w:rsidR="006222FF" w:rsidRPr="0061584F" w:rsidRDefault="006222FF" w:rsidP="00EE5D58">
            <w:pPr>
              <w:jc w:val="center"/>
              <w:rPr>
                <w:rFonts w:ascii="Times New Roman" w:hAnsi="Times New Roman" w:cs="Times New Roman"/>
                <w:sz w:val="18"/>
                <w:szCs w:val="18"/>
              </w:rPr>
            </w:pPr>
            <w:r w:rsidRPr="0061584F">
              <w:rPr>
                <w:rFonts w:ascii="Times New Roman" w:hAnsi="Times New Roman" w:cs="Times New Roman"/>
                <w:sz w:val="18"/>
                <w:szCs w:val="18"/>
              </w:rPr>
              <w:t>72</w:t>
            </w:r>
          </w:p>
        </w:tc>
        <w:tc>
          <w:tcPr>
            <w:tcW w:w="1134" w:type="dxa"/>
            <w:vMerge w:val="restart"/>
            <w:shd w:val="clear" w:color="auto" w:fill="auto"/>
            <w:vAlign w:val="center"/>
          </w:tcPr>
          <w:p w14:paraId="5D730678" w14:textId="4F28B719" w:rsidR="006222FF" w:rsidRPr="0061584F" w:rsidRDefault="006222FF" w:rsidP="00EE5D58">
            <w:pPr>
              <w:jc w:val="center"/>
              <w:rPr>
                <w:rFonts w:ascii="Times New Roman" w:hAnsi="Times New Roman" w:cs="Times New Roman"/>
                <w:sz w:val="18"/>
                <w:szCs w:val="18"/>
              </w:rPr>
            </w:pPr>
            <w:r w:rsidRPr="0061584F">
              <w:rPr>
                <w:rFonts w:ascii="Times New Roman" w:hAnsi="Times New Roman" w:cs="Times New Roman"/>
                <w:sz w:val="18"/>
                <w:szCs w:val="18"/>
              </w:rPr>
              <w:t>92 L chamber</w:t>
            </w:r>
          </w:p>
        </w:tc>
        <w:tc>
          <w:tcPr>
            <w:tcW w:w="1701" w:type="dxa"/>
            <w:vMerge w:val="restart"/>
            <w:shd w:val="clear" w:color="auto" w:fill="E2EFD9" w:themeFill="accent6" w:themeFillTint="33"/>
            <w:vAlign w:val="center"/>
          </w:tcPr>
          <w:p w14:paraId="64CFFC44" w14:textId="77777777" w:rsidR="006222FF" w:rsidRPr="0061584F" w:rsidRDefault="006222FF" w:rsidP="00EE5D58">
            <w:pPr>
              <w:jc w:val="center"/>
              <w:rPr>
                <w:rFonts w:ascii="Times New Roman" w:hAnsi="Times New Roman" w:cs="Times New Roman"/>
                <w:sz w:val="18"/>
                <w:szCs w:val="18"/>
              </w:rPr>
            </w:pPr>
            <w:r w:rsidRPr="0061584F">
              <w:rPr>
                <w:rFonts w:ascii="Times New Roman" w:hAnsi="Times New Roman" w:cs="Times New Roman"/>
                <w:sz w:val="18"/>
                <w:szCs w:val="18"/>
              </w:rPr>
              <w:t xml:space="preserve">≥ 1,400 ppm </w:t>
            </w:r>
          </w:p>
          <w:p w14:paraId="20CC193D" w14:textId="3B527143" w:rsidR="006222FF" w:rsidRPr="0061584F" w:rsidRDefault="006222FF" w:rsidP="00EE5D58">
            <w:pPr>
              <w:jc w:val="center"/>
              <w:rPr>
                <w:rFonts w:ascii="Times New Roman" w:hAnsi="Times New Roman" w:cs="Times New Roman"/>
                <w:sz w:val="18"/>
                <w:szCs w:val="18"/>
              </w:rPr>
            </w:pPr>
            <w:r w:rsidRPr="0061584F">
              <w:rPr>
                <w:rFonts w:ascii="Times New Roman" w:hAnsi="Times New Roman" w:cs="Times New Roman"/>
                <w:sz w:val="18"/>
                <w:szCs w:val="18"/>
              </w:rPr>
              <w:t>for 72 h</w:t>
            </w:r>
          </w:p>
        </w:tc>
        <w:tc>
          <w:tcPr>
            <w:tcW w:w="3686" w:type="dxa"/>
            <w:vMerge w:val="restart"/>
            <w:shd w:val="clear" w:color="auto" w:fill="auto"/>
            <w:vAlign w:val="center"/>
          </w:tcPr>
          <w:p w14:paraId="50F1055D" w14:textId="27B740F1" w:rsidR="006222FF" w:rsidRPr="008E68C5" w:rsidRDefault="006222FF" w:rsidP="00EE5D58">
            <w:pPr>
              <w:rPr>
                <w:rFonts w:ascii="Times New Roman" w:hAnsi="Times New Roman" w:cs="Times New Roman"/>
                <w:sz w:val="18"/>
                <w:szCs w:val="18"/>
              </w:rPr>
            </w:pPr>
            <w:r w:rsidRPr="008E68C5">
              <w:rPr>
                <w:rFonts w:ascii="Times New Roman" w:hAnsi="Times New Roman" w:cs="Times New Roman"/>
                <w:sz w:val="18"/>
                <w:szCs w:val="18"/>
              </w:rPr>
              <w:t>Control mortality was 40%.</w:t>
            </w:r>
          </w:p>
        </w:tc>
        <w:tc>
          <w:tcPr>
            <w:tcW w:w="2835" w:type="dxa"/>
            <w:vMerge w:val="restart"/>
            <w:vAlign w:val="center"/>
          </w:tcPr>
          <w:p w14:paraId="49679035" w14:textId="1033A4C9" w:rsidR="006222FF" w:rsidRPr="008E68C5" w:rsidRDefault="006222FF" w:rsidP="00EE5D58">
            <w:pPr>
              <w:rPr>
                <w:rFonts w:ascii="Times New Roman" w:hAnsi="Times New Roman" w:cs="Times New Roman"/>
                <w:sz w:val="18"/>
                <w:szCs w:val="18"/>
              </w:rPr>
            </w:pPr>
            <w:r w:rsidRPr="008E68C5">
              <w:rPr>
                <w:rFonts w:ascii="Times New Roman" w:hAnsi="Times New Roman" w:cs="Times New Roman"/>
                <w:sz w:val="18"/>
                <w:szCs w:val="18"/>
              </w:rPr>
              <w:t>Zhang et al. [29]</w:t>
            </w:r>
            <w:r w:rsidRPr="008E68C5">
              <w:rPr>
                <w:rFonts w:ascii="Times New Roman" w:hAnsi="Times New Roman" w:cs="Times New Roman"/>
                <w:sz w:val="18"/>
                <w:szCs w:val="18"/>
                <w:vertAlign w:val="superscript"/>
              </w:rPr>
              <w:t>d</w:t>
            </w:r>
          </w:p>
        </w:tc>
      </w:tr>
      <w:tr w:rsidR="006222FF" w:rsidRPr="004A5FFF" w14:paraId="76A620B6" w14:textId="77777777" w:rsidTr="009927BB">
        <w:trPr>
          <w:gridAfter w:val="1"/>
          <w:wAfter w:w="2952" w:type="dxa"/>
          <w:trHeight w:val="476"/>
        </w:trPr>
        <w:tc>
          <w:tcPr>
            <w:tcW w:w="993" w:type="dxa"/>
            <w:vMerge/>
            <w:vAlign w:val="center"/>
          </w:tcPr>
          <w:p w14:paraId="7590595F" w14:textId="01EA047B" w:rsidR="006222FF" w:rsidRPr="004A5FFF" w:rsidRDefault="006222FF" w:rsidP="00EE5D58">
            <w:pPr>
              <w:jc w:val="center"/>
              <w:rPr>
                <w:rFonts w:ascii="Times New Roman" w:hAnsi="Times New Roman" w:cs="Times New Roman"/>
                <w:i/>
                <w:sz w:val="18"/>
                <w:szCs w:val="18"/>
              </w:rPr>
            </w:pPr>
          </w:p>
        </w:tc>
        <w:tc>
          <w:tcPr>
            <w:tcW w:w="1842" w:type="dxa"/>
            <w:vMerge/>
            <w:vAlign w:val="center"/>
          </w:tcPr>
          <w:p w14:paraId="3DC17DC9" w14:textId="77777777" w:rsidR="006222FF" w:rsidRPr="004A5FFF" w:rsidRDefault="006222FF" w:rsidP="00EE5D58">
            <w:pPr>
              <w:jc w:val="center"/>
              <w:rPr>
                <w:rFonts w:ascii="Times New Roman" w:hAnsi="Times New Roman" w:cs="Times New Roman"/>
                <w:i/>
                <w:sz w:val="18"/>
                <w:szCs w:val="18"/>
              </w:rPr>
            </w:pPr>
          </w:p>
        </w:tc>
        <w:tc>
          <w:tcPr>
            <w:tcW w:w="2552" w:type="dxa"/>
            <w:vMerge/>
            <w:shd w:val="clear" w:color="auto" w:fill="auto"/>
            <w:vAlign w:val="center"/>
          </w:tcPr>
          <w:p w14:paraId="43034DA1" w14:textId="77777777" w:rsidR="006222FF" w:rsidRPr="004A5FFF" w:rsidRDefault="006222FF" w:rsidP="00EE5D58">
            <w:pPr>
              <w:jc w:val="center"/>
              <w:rPr>
                <w:rFonts w:ascii="Times New Roman" w:hAnsi="Times New Roman" w:cs="Times New Roman"/>
                <w:i/>
                <w:sz w:val="18"/>
                <w:szCs w:val="18"/>
              </w:rPr>
            </w:pPr>
          </w:p>
        </w:tc>
        <w:tc>
          <w:tcPr>
            <w:tcW w:w="850" w:type="dxa"/>
            <w:vMerge/>
            <w:shd w:val="clear" w:color="auto" w:fill="auto"/>
            <w:vAlign w:val="center"/>
          </w:tcPr>
          <w:p w14:paraId="70C5E982" w14:textId="77777777" w:rsidR="006222FF" w:rsidRPr="00C4016F" w:rsidRDefault="006222FF" w:rsidP="00EE5D58">
            <w:pPr>
              <w:jc w:val="center"/>
              <w:rPr>
                <w:rFonts w:ascii="Times New Roman" w:hAnsi="Times New Roman" w:cs="Times New Roman"/>
                <w:sz w:val="18"/>
                <w:szCs w:val="18"/>
                <w:highlight w:val="green"/>
              </w:rPr>
            </w:pPr>
          </w:p>
        </w:tc>
        <w:tc>
          <w:tcPr>
            <w:tcW w:w="993" w:type="dxa"/>
            <w:vMerge/>
            <w:shd w:val="clear" w:color="auto" w:fill="auto"/>
            <w:vAlign w:val="center"/>
          </w:tcPr>
          <w:p w14:paraId="739C2020" w14:textId="77777777" w:rsidR="006222FF" w:rsidRPr="00C4016F" w:rsidRDefault="006222FF" w:rsidP="00EE5D58">
            <w:pPr>
              <w:jc w:val="center"/>
              <w:rPr>
                <w:rFonts w:ascii="Times New Roman" w:hAnsi="Times New Roman" w:cs="Times New Roman"/>
                <w:sz w:val="18"/>
                <w:szCs w:val="18"/>
                <w:highlight w:val="green"/>
              </w:rPr>
            </w:pPr>
          </w:p>
        </w:tc>
        <w:tc>
          <w:tcPr>
            <w:tcW w:w="992" w:type="dxa"/>
            <w:vMerge/>
            <w:shd w:val="clear" w:color="auto" w:fill="auto"/>
            <w:vAlign w:val="center"/>
          </w:tcPr>
          <w:p w14:paraId="47896E3A" w14:textId="77777777" w:rsidR="006222FF" w:rsidRPr="00C4016F" w:rsidRDefault="006222FF" w:rsidP="00EE5D58">
            <w:pPr>
              <w:jc w:val="center"/>
              <w:rPr>
                <w:rFonts w:ascii="Times New Roman" w:hAnsi="Times New Roman" w:cs="Times New Roman"/>
                <w:sz w:val="18"/>
                <w:szCs w:val="18"/>
                <w:highlight w:val="green"/>
              </w:rPr>
            </w:pPr>
          </w:p>
        </w:tc>
        <w:tc>
          <w:tcPr>
            <w:tcW w:w="1276" w:type="dxa"/>
            <w:vMerge/>
            <w:shd w:val="clear" w:color="auto" w:fill="auto"/>
            <w:vAlign w:val="center"/>
          </w:tcPr>
          <w:p w14:paraId="7E56719F" w14:textId="77777777" w:rsidR="006222FF" w:rsidRPr="00C4016F" w:rsidRDefault="006222FF" w:rsidP="00EE5D58">
            <w:pPr>
              <w:jc w:val="center"/>
              <w:rPr>
                <w:rFonts w:ascii="Times New Roman" w:hAnsi="Times New Roman" w:cs="Times New Roman"/>
                <w:sz w:val="18"/>
                <w:szCs w:val="18"/>
                <w:highlight w:val="green"/>
              </w:rPr>
            </w:pPr>
          </w:p>
        </w:tc>
        <w:tc>
          <w:tcPr>
            <w:tcW w:w="1417" w:type="dxa"/>
            <w:vMerge/>
            <w:shd w:val="clear" w:color="auto" w:fill="auto"/>
            <w:vAlign w:val="center"/>
          </w:tcPr>
          <w:p w14:paraId="5551D6B3" w14:textId="77777777" w:rsidR="006222FF" w:rsidRPr="00C4016F" w:rsidRDefault="006222FF" w:rsidP="00EE5D58">
            <w:pPr>
              <w:jc w:val="center"/>
              <w:rPr>
                <w:rFonts w:ascii="Times New Roman" w:hAnsi="Times New Roman" w:cs="Times New Roman"/>
                <w:sz w:val="18"/>
                <w:szCs w:val="18"/>
                <w:highlight w:val="green"/>
              </w:rPr>
            </w:pPr>
          </w:p>
        </w:tc>
        <w:tc>
          <w:tcPr>
            <w:tcW w:w="992" w:type="dxa"/>
            <w:shd w:val="clear" w:color="auto" w:fill="auto"/>
            <w:vAlign w:val="center"/>
          </w:tcPr>
          <w:p w14:paraId="3FA66745" w14:textId="7E8B81C8" w:rsidR="006222FF" w:rsidRPr="0061584F" w:rsidRDefault="006222FF" w:rsidP="00EE5D58">
            <w:pPr>
              <w:jc w:val="center"/>
              <w:rPr>
                <w:rFonts w:ascii="Times New Roman" w:hAnsi="Times New Roman" w:cs="Times New Roman"/>
                <w:sz w:val="18"/>
                <w:szCs w:val="18"/>
              </w:rPr>
            </w:pPr>
            <w:r w:rsidRPr="0061584F">
              <w:rPr>
                <w:rFonts w:ascii="Times New Roman" w:hAnsi="Times New Roman" w:cs="Times New Roman"/>
                <w:sz w:val="18"/>
                <w:szCs w:val="18"/>
              </w:rPr>
              <w:t>2100</w:t>
            </w:r>
            <w:r w:rsidRPr="0061584F">
              <w:rPr>
                <w:rFonts w:ascii="Times New Roman" w:hAnsi="Times New Roman" w:cs="Times New Roman"/>
                <w:sz w:val="18"/>
                <w:szCs w:val="18"/>
                <w:vertAlign w:val="superscript"/>
              </w:rPr>
              <w:t>b</w:t>
            </w:r>
          </w:p>
        </w:tc>
        <w:tc>
          <w:tcPr>
            <w:tcW w:w="1134" w:type="dxa"/>
            <w:vMerge/>
            <w:shd w:val="clear" w:color="auto" w:fill="auto"/>
            <w:vAlign w:val="center"/>
          </w:tcPr>
          <w:p w14:paraId="6DD49E87" w14:textId="77777777" w:rsidR="006222FF" w:rsidRPr="00C4016F" w:rsidRDefault="006222FF" w:rsidP="00EE5D58">
            <w:pPr>
              <w:jc w:val="center"/>
              <w:rPr>
                <w:rFonts w:ascii="Times New Roman" w:hAnsi="Times New Roman" w:cs="Times New Roman"/>
                <w:sz w:val="18"/>
                <w:szCs w:val="18"/>
                <w:highlight w:val="green"/>
              </w:rPr>
            </w:pPr>
          </w:p>
        </w:tc>
        <w:tc>
          <w:tcPr>
            <w:tcW w:w="1134" w:type="dxa"/>
            <w:vMerge/>
            <w:shd w:val="clear" w:color="auto" w:fill="auto"/>
            <w:vAlign w:val="center"/>
          </w:tcPr>
          <w:p w14:paraId="10D2806E" w14:textId="77777777" w:rsidR="006222FF" w:rsidRPr="00C4016F" w:rsidRDefault="006222FF" w:rsidP="00EE5D58">
            <w:pPr>
              <w:jc w:val="center"/>
              <w:rPr>
                <w:rFonts w:ascii="Times New Roman" w:hAnsi="Times New Roman" w:cs="Times New Roman"/>
                <w:sz w:val="18"/>
                <w:szCs w:val="18"/>
                <w:highlight w:val="green"/>
              </w:rPr>
            </w:pPr>
          </w:p>
        </w:tc>
        <w:tc>
          <w:tcPr>
            <w:tcW w:w="1701" w:type="dxa"/>
            <w:vMerge/>
            <w:shd w:val="clear" w:color="auto" w:fill="E2EFD9" w:themeFill="accent6" w:themeFillTint="33"/>
            <w:vAlign w:val="center"/>
          </w:tcPr>
          <w:p w14:paraId="7695B846" w14:textId="77777777" w:rsidR="006222FF" w:rsidRPr="00EE5D58" w:rsidRDefault="006222FF" w:rsidP="00EE5D58">
            <w:pPr>
              <w:jc w:val="center"/>
              <w:rPr>
                <w:rFonts w:ascii="Times New Roman" w:hAnsi="Times New Roman" w:cs="Times New Roman"/>
                <w:sz w:val="18"/>
                <w:szCs w:val="18"/>
                <w:highlight w:val="green"/>
              </w:rPr>
            </w:pPr>
          </w:p>
        </w:tc>
        <w:tc>
          <w:tcPr>
            <w:tcW w:w="3686" w:type="dxa"/>
            <w:vMerge/>
            <w:shd w:val="clear" w:color="auto" w:fill="auto"/>
            <w:vAlign w:val="center"/>
          </w:tcPr>
          <w:p w14:paraId="68CB5E19" w14:textId="77777777" w:rsidR="006222FF" w:rsidRPr="008E68C5" w:rsidRDefault="006222FF" w:rsidP="00EE5D58">
            <w:pPr>
              <w:rPr>
                <w:rFonts w:ascii="Times New Roman" w:hAnsi="Times New Roman" w:cs="Times New Roman"/>
                <w:sz w:val="18"/>
                <w:szCs w:val="18"/>
              </w:rPr>
            </w:pPr>
          </w:p>
        </w:tc>
        <w:tc>
          <w:tcPr>
            <w:tcW w:w="2835" w:type="dxa"/>
            <w:vMerge/>
            <w:vAlign w:val="center"/>
          </w:tcPr>
          <w:p w14:paraId="5CE5CAE8" w14:textId="77777777" w:rsidR="006222FF" w:rsidRPr="008E68C5" w:rsidRDefault="006222FF" w:rsidP="00EE5D58">
            <w:pPr>
              <w:rPr>
                <w:rFonts w:ascii="Times New Roman" w:hAnsi="Times New Roman" w:cs="Times New Roman"/>
                <w:sz w:val="18"/>
                <w:szCs w:val="18"/>
              </w:rPr>
            </w:pPr>
          </w:p>
        </w:tc>
      </w:tr>
      <w:tr w:rsidR="006222FF" w:rsidRPr="004A5FFF" w14:paraId="0C154B12" w14:textId="77777777" w:rsidTr="009927BB">
        <w:trPr>
          <w:gridAfter w:val="1"/>
          <w:wAfter w:w="2952" w:type="dxa"/>
          <w:trHeight w:val="476"/>
        </w:trPr>
        <w:tc>
          <w:tcPr>
            <w:tcW w:w="993" w:type="dxa"/>
            <w:vMerge/>
            <w:vAlign w:val="center"/>
          </w:tcPr>
          <w:p w14:paraId="5E41DEAD" w14:textId="04D0CA7C" w:rsidR="006222FF" w:rsidRPr="004A5FFF" w:rsidRDefault="006222FF" w:rsidP="00EE5D58">
            <w:pPr>
              <w:jc w:val="center"/>
              <w:rPr>
                <w:rFonts w:ascii="Times New Roman" w:hAnsi="Times New Roman" w:cs="Times New Roman"/>
                <w:i/>
                <w:sz w:val="18"/>
                <w:szCs w:val="18"/>
              </w:rPr>
            </w:pPr>
          </w:p>
        </w:tc>
        <w:tc>
          <w:tcPr>
            <w:tcW w:w="1842" w:type="dxa"/>
            <w:vMerge/>
            <w:vAlign w:val="center"/>
          </w:tcPr>
          <w:p w14:paraId="200876BB" w14:textId="77777777" w:rsidR="006222FF" w:rsidRPr="004A5FFF" w:rsidRDefault="006222FF" w:rsidP="00EE5D58">
            <w:pPr>
              <w:jc w:val="center"/>
              <w:rPr>
                <w:rFonts w:ascii="Times New Roman" w:hAnsi="Times New Roman" w:cs="Times New Roman"/>
                <w:i/>
                <w:sz w:val="18"/>
                <w:szCs w:val="18"/>
              </w:rPr>
            </w:pPr>
          </w:p>
        </w:tc>
        <w:tc>
          <w:tcPr>
            <w:tcW w:w="2552" w:type="dxa"/>
            <w:vMerge/>
            <w:shd w:val="clear" w:color="auto" w:fill="auto"/>
            <w:vAlign w:val="center"/>
          </w:tcPr>
          <w:p w14:paraId="7FBF9C47" w14:textId="77777777" w:rsidR="006222FF" w:rsidRPr="004A5FFF" w:rsidRDefault="006222FF" w:rsidP="00EE5D58">
            <w:pPr>
              <w:jc w:val="center"/>
              <w:rPr>
                <w:rFonts w:ascii="Times New Roman" w:hAnsi="Times New Roman" w:cs="Times New Roman"/>
                <w:i/>
                <w:sz w:val="18"/>
                <w:szCs w:val="18"/>
              </w:rPr>
            </w:pPr>
          </w:p>
        </w:tc>
        <w:tc>
          <w:tcPr>
            <w:tcW w:w="850" w:type="dxa"/>
            <w:vMerge/>
            <w:shd w:val="clear" w:color="auto" w:fill="auto"/>
            <w:vAlign w:val="center"/>
          </w:tcPr>
          <w:p w14:paraId="74DB4068" w14:textId="77777777" w:rsidR="006222FF" w:rsidRPr="00C4016F" w:rsidRDefault="006222FF" w:rsidP="00EE5D58">
            <w:pPr>
              <w:jc w:val="center"/>
              <w:rPr>
                <w:rFonts w:ascii="Times New Roman" w:hAnsi="Times New Roman" w:cs="Times New Roman"/>
                <w:sz w:val="18"/>
                <w:szCs w:val="18"/>
                <w:highlight w:val="green"/>
              </w:rPr>
            </w:pPr>
          </w:p>
        </w:tc>
        <w:tc>
          <w:tcPr>
            <w:tcW w:w="993" w:type="dxa"/>
            <w:vMerge/>
            <w:shd w:val="clear" w:color="auto" w:fill="auto"/>
            <w:vAlign w:val="center"/>
          </w:tcPr>
          <w:p w14:paraId="1A42D649" w14:textId="77777777" w:rsidR="006222FF" w:rsidRPr="00C4016F" w:rsidRDefault="006222FF" w:rsidP="00EE5D58">
            <w:pPr>
              <w:jc w:val="center"/>
              <w:rPr>
                <w:rFonts w:ascii="Times New Roman" w:hAnsi="Times New Roman" w:cs="Times New Roman"/>
                <w:sz w:val="18"/>
                <w:szCs w:val="18"/>
                <w:highlight w:val="green"/>
              </w:rPr>
            </w:pPr>
          </w:p>
        </w:tc>
        <w:tc>
          <w:tcPr>
            <w:tcW w:w="992" w:type="dxa"/>
            <w:vMerge/>
            <w:shd w:val="clear" w:color="auto" w:fill="auto"/>
            <w:vAlign w:val="center"/>
          </w:tcPr>
          <w:p w14:paraId="112375C8" w14:textId="77777777" w:rsidR="006222FF" w:rsidRPr="00C4016F" w:rsidRDefault="006222FF" w:rsidP="00EE5D58">
            <w:pPr>
              <w:jc w:val="center"/>
              <w:rPr>
                <w:rFonts w:ascii="Times New Roman" w:hAnsi="Times New Roman" w:cs="Times New Roman"/>
                <w:sz w:val="18"/>
                <w:szCs w:val="18"/>
                <w:highlight w:val="green"/>
              </w:rPr>
            </w:pPr>
          </w:p>
        </w:tc>
        <w:tc>
          <w:tcPr>
            <w:tcW w:w="1276" w:type="dxa"/>
            <w:vMerge/>
            <w:shd w:val="clear" w:color="auto" w:fill="auto"/>
            <w:vAlign w:val="center"/>
          </w:tcPr>
          <w:p w14:paraId="186A232B" w14:textId="77777777" w:rsidR="006222FF" w:rsidRPr="00C4016F" w:rsidRDefault="006222FF" w:rsidP="00EE5D58">
            <w:pPr>
              <w:jc w:val="center"/>
              <w:rPr>
                <w:rFonts w:ascii="Times New Roman" w:hAnsi="Times New Roman" w:cs="Times New Roman"/>
                <w:sz w:val="18"/>
                <w:szCs w:val="18"/>
                <w:highlight w:val="green"/>
              </w:rPr>
            </w:pPr>
          </w:p>
        </w:tc>
        <w:tc>
          <w:tcPr>
            <w:tcW w:w="1417" w:type="dxa"/>
            <w:vMerge/>
            <w:shd w:val="clear" w:color="auto" w:fill="auto"/>
            <w:vAlign w:val="center"/>
          </w:tcPr>
          <w:p w14:paraId="3AD3F439" w14:textId="77777777" w:rsidR="006222FF" w:rsidRPr="00C4016F" w:rsidRDefault="006222FF" w:rsidP="00EE5D58">
            <w:pPr>
              <w:jc w:val="center"/>
              <w:rPr>
                <w:rFonts w:ascii="Times New Roman" w:hAnsi="Times New Roman" w:cs="Times New Roman"/>
                <w:sz w:val="18"/>
                <w:szCs w:val="18"/>
                <w:highlight w:val="green"/>
              </w:rPr>
            </w:pPr>
          </w:p>
        </w:tc>
        <w:tc>
          <w:tcPr>
            <w:tcW w:w="992" w:type="dxa"/>
            <w:shd w:val="clear" w:color="auto" w:fill="auto"/>
            <w:vAlign w:val="center"/>
          </w:tcPr>
          <w:p w14:paraId="704D131C" w14:textId="48FEDABB" w:rsidR="006222FF" w:rsidRPr="0061584F" w:rsidRDefault="006222FF" w:rsidP="00EE5D58">
            <w:pPr>
              <w:jc w:val="center"/>
              <w:rPr>
                <w:rFonts w:ascii="Times New Roman" w:hAnsi="Times New Roman" w:cs="Times New Roman"/>
                <w:sz w:val="18"/>
                <w:szCs w:val="18"/>
              </w:rPr>
            </w:pPr>
            <w:r w:rsidRPr="0061584F">
              <w:rPr>
                <w:rFonts w:ascii="Times New Roman" w:hAnsi="Times New Roman" w:cs="Times New Roman"/>
                <w:sz w:val="18"/>
                <w:szCs w:val="18"/>
              </w:rPr>
              <w:t>1,400 ppm initial dose and a top-up dose of 700 ppm after 24 h</w:t>
            </w:r>
            <w:r w:rsidRPr="0061584F">
              <w:rPr>
                <w:rFonts w:ascii="Times New Roman" w:hAnsi="Times New Roman" w:cs="Times New Roman"/>
                <w:sz w:val="18"/>
                <w:szCs w:val="18"/>
                <w:vertAlign w:val="superscript"/>
              </w:rPr>
              <w:t>b</w:t>
            </w:r>
          </w:p>
        </w:tc>
        <w:tc>
          <w:tcPr>
            <w:tcW w:w="1134" w:type="dxa"/>
            <w:vMerge/>
            <w:shd w:val="clear" w:color="auto" w:fill="auto"/>
            <w:vAlign w:val="center"/>
          </w:tcPr>
          <w:p w14:paraId="57E3024C" w14:textId="77777777" w:rsidR="006222FF" w:rsidRPr="00C4016F" w:rsidRDefault="006222FF" w:rsidP="00EE5D58">
            <w:pPr>
              <w:jc w:val="center"/>
              <w:rPr>
                <w:rFonts w:ascii="Times New Roman" w:hAnsi="Times New Roman" w:cs="Times New Roman"/>
                <w:sz w:val="18"/>
                <w:szCs w:val="18"/>
                <w:highlight w:val="green"/>
              </w:rPr>
            </w:pPr>
          </w:p>
        </w:tc>
        <w:tc>
          <w:tcPr>
            <w:tcW w:w="1134" w:type="dxa"/>
            <w:vMerge/>
            <w:shd w:val="clear" w:color="auto" w:fill="auto"/>
            <w:vAlign w:val="center"/>
          </w:tcPr>
          <w:p w14:paraId="3ADBF174" w14:textId="77777777" w:rsidR="006222FF" w:rsidRPr="00C4016F" w:rsidRDefault="006222FF" w:rsidP="00EE5D58">
            <w:pPr>
              <w:jc w:val="center"/>
              <w:rPr>
                <w:rFonts w:ascii="Times New Roman" w:hAnsi="Times New Roman" w:cs="Times New Roman"/>
                <w:sz w:val="18"/>
                <w:szCs w:val="18"/>
                <w:highlight w:val="green"/>
              </w:rPr>
            </w:pPr>
          </w:p>
        </w:tc>
        <w:tc>
          <w:tcPr>
            <w:tcW w:w="1701" w:type="dxa"/>
            <w:vMerge/>
            <w:shd w:val="clear" w:color="auto" w:fill="E2EFD9" w:themeFill="accent6" w:themeFillTint="33"/>
            <w:vAlign w:val="center"/>
          </w:tcPr>
          <w:p w14:paraId="22CAD2CC" w14:textId="77777777" w:rsidR="006222FF" w:rsidRPr="00EE5D58" w:rsidRDefault="006222FF" w:rsidP="00EE5D58">
            <w:pPr>
              <w:jc w:val="center"/>
              <w:rPr>
                <w:rFonts w:ascii="Times New Roman" w:hAnsi="Times New Roman" w:cs="Times New Roman"/>
                <w:sz w:val="18"/>
                <w:szCs w:val="18"/>
                <w:highlight w:val="green"/>
              </w:rPr>
            </w:pPr>
          </w:p>
        </w:tc>
        <w:tc>
          <w:tcPr>
            <w:tcW w:w="3686" w:type="dxa"/>
            <w:vMerge/>
            <w:shd w:val="clear" w:color="auto" w:fill="auto"/>
            <w:vAlign w:val="center"/>
          </w:tcPr>
          <w:p w14:paraId="5A05A5EA" w14:textId="77777777" w:rsidR="006222FF" w:rsidRPr="008E68C5" w:rsidRDefault="006222FF" w:rsidP="00EE5D58">
            <w:pPr>
              <w:rPr>
                <w:rFonts w:ascii="Times New Roman" w:hAnsi="Times New Roman" w:cs="Times New Roman"/>
                <w:sz w:val="18"/>
                <w:szCs w:val="18"/>
              </w:rPr>
            </w:pPr>
          </w:p>
        </w:tc>
        <w:tc>
          <w:tcPr>
            <w:tcW w:w="2835" w:type="dxa"/>
            <w:vMerge/>
            <w:vAlign w:val="center"/>
          </w:tcPr>
          <w:p w14:paraId="25BAD8A0" w14:textId="77777777" w:rsidR="006222FF" w:rsidRPr="008E68C5" w:rsidRDefault="006222FF" w:rsidP="00EE5D58">
            <w:pPr>
              <w:rPr>
                <w:rFonts w:ascii="Times New Roman" w:hAnsi="Times New Roman" w:cs="Times New Roman"/>
                <w:sz w:val="18"/>
                <w:szCs w:val="18"/>
              </w:rPr>
            </w:pPr>
          </w:p>
        </w:tc>
      </w:tr>
      <w:tr w:rsidR="006222FF" w:rsidRPr="004A5FFF" w14:paraId="47672CF4" w14:textId="77777777" w:rsidTr="009927BB">
        <w:trPr>
          <w:gridAfter w:val="1"/>
          <w:wAfter w:w="2952" w:type="dxa"/>
          <w:trHeight w:val="315"/>
        </w:trPr>
        <w:tc>
          <w:tcPr>
            <w:tcW w:w="993" w:type="dxa"/>
            <w:vMerge/>
            <w:vAlign w:val="center"/>
          </w:tcPr>
          <w:p w14:paraId="2704CDC5" w14:textId="75FCE277" w:rsidR="006222FF" w:rsidRPr="004A5FFF" w:rsidRDefault="006222FF" w:rsidP="00EE5D58">
            <w:pPr>
              <w:jc w:val="center"/>
              <w:rPr>
                <w:rFonts w:ascii="Times New Roman" w:hAnsi="Times New Roman" w:cs="Times New Roman"/>
                <w:iCs/>
                <w:sz w:val="18"/>
                <w:szCs w:val="18"/>
              </w:rPr>
            </w:pPr>
          </w:p>
        </w:tc>
        <w:tc>
          <w:tcPr>
            <w:tcW w:w="1842" w:type="dxa"/>
            <w:vMerge w:val="restart"/>
            <w:vAlign w:val="center"/>
          </w:tcPr>
          <w:p w14:paraId="7E56D6D4" w14:textId="4EBA0442" w:rsidR="006222FF" w:rsidRPr="008E68C5" w:rsidRDefault="006222FF" w:rsidP="00EE5D58">
            <w:pPr>
              <w:jc w:val="center"/>
              <w:rPr>
                <w:rFonts w:ascii="Times New Roman" w:hAnsi="Times New Roman" w:cs="Times New Roman"/>
                <w:i/>
                <w:sz w:val="18"/>
                <w:szCs w:val="18"/>
              </w:rPr>
            </w:pPr>
            <w:r w:rsidRPr="008E68C5">
              <w:rPr>
                <w:rFonts w:ascii="Times New Roman" w:hAnsi="Times New Roman" w:cs="Times New Roman"/>
                <w:sz w:val="18"/>
                <w:szCs w:val="18"/>
              </w:rPr>
              <w:t>Curculionidae</w:t>
            </w:r>
          </w:p>
        </w:tc>
        <w:tc>
          <w:tcPr>
            <w:tcW w:w="2552" w:type="dxa"/>
            <w:vMerge w:val="restart"/>
            <w:shd w:val="clear" w:color="auto" w:fill="auto"/>
            <w:vAlign w:val="center"/>
          </w:tcPr>
          <w:p w14:paraId="647C822B" w14:textId="514230D7" w:rsidR="006222FF" w:rsidRPr="008E68C5" w:rsidRDefault="006222FF" w:rsidP="00EE5D58">
            <w:pPr>
              <w:jc w:val="center"/>
              <w:rPr>
                <w:rFonts w:ascii="Times New Roman" w:hAnsi="Times New Roman" w:cs="Times New Roman"/>
                <w:i/>
                <w:sz w:val="18"/>
                <w:szCs w:val="18"/>
              </w:rPr>
            </w:pPr>
            <w:r w:rsidRPr="008E68C5">
              <w:rPr>
                <w:rFonts w:ascii="Times New Roman" w:hAnsi="Times New Roman" w:cs="Times New Roman"/>
                <w:i/>
                <w:sz w:val="18"/>
                <w:szCs w:val="18"/>
              </w:rPr>
              <w:t>Hylastes ater</w:t>
            </w:r>
          </w:p>
        </w:tc>
        <w:tc>
          <w:tcPr>
            <w:tcW w:w="850" w:type="dxa"/>
            <w:shd w:val="clear" w:color="auto" w:fill="auto"/>
            <w:vAlign w:val="center"/>
          </w:tcPr>
          <w:p w14:paraId="179A8EE7" w14:textId="0FFF6909"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Larvae</w:t>
            </w:r>
            <w:r w:rsidRPr="008E68C5">
              <w:rPr>
                <w:rFonts w:ascii="Times New Roman" w:hAnsi="Times New Roman" w:cs="Times New Roman"/>
                <w:sz w:val="18"/>
                <w:szCs w:val="18"/>
                <w:vertAlign w:val="superscript"/>
              </w:rPr>
              <w:t>e</w:t>
            </w:r>
          </w:p>
        </w:tc>
        <w:tc>
          <w:tcPr>
            <w:tcW w:w="993" w:type="dxa"/>
            <w:vMerge w:val="restart"/>
            <w:shd w:val="clear" w:color="auto" w:fill="auto"/>
            <w:vAlign w:val="center"/>
          </w:tcPr>
          <w:p w14:paraId="1F69013F" w14:textId="27F09665"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1</w:t>
            </w:r>
          </w:p>
        </w:tc>
        <w:tc>
          <w:tcPr>
            <w:tcW w:w="992" w:type="dxa"/>
            <w:shd w:val="clear" w:color="auto" w:fill="auto"/>
            <w:vAlign w:val="center"/>
          </w:tcPr>
          <w:p w14:paraId="1A6192C0" w14:textId="770A6999"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229</w:t>
            </w:r>
          </w:p>
        </w:tc>
        <w:tc>
          <w:tcPr>
            <w:tcW w:w="1276" w:type="dxa"/>
            <w:vMerge w:val="restart"/>
            <w:shd w:val="clear" w:color="auto" w:fill="auto"/>
            <w:vAlign w:val="center"/>
          </w:tcPr>
          <w:p w14:paraId="2C478074" w14:textId="7DDF2187"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Not reported</w:t>
            </w:r>
          </w:p>
        </w:tc>
        <w:tc>
          <w:tcPr>
            <w:tcW w:w="1417" w:type="dxa"/>
            <w:vMerge w:val="restart"/>
            <w:shd w:val="clear" w:color="auto" w:fill="auto"/>
            <w:vAlign w:val="center"/>
          </w:tcPr>
          <w:p w14:paraId="4E17BE87" w14:textId="741629B5"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Atmosphere modified by infested logs</w:t>
            </w:r>
          </w:p>
        </w:tc>
        <w:tc>
          <w:tcPr>
            <w:tcW w:w="992" w:type="dxa"/>
            <w:vMerge w:val="restart"/>
            <w:shd w:val="clear" w:color="auto" w:fill="auto"/>
            <w:vAlign w:val="center"/>
          </w:tcPr>
          <w:p w14:paraId="7FF51974" w14:textId="114AF3BA"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200 to 300</w:t>
            </w:r>
          </w:p>
        </w:tc>
        <w:tc>
          <w:tcPr>
            <w:tcW w:w="1134" w:type="dxa"/>
            <w:vMerge w:val="restart"/>
            <w:shd w:val="clear" w:color="auto" w:fill="auto"/>
            <w:vAlign w:val="center"/>
          </w:tcPr>
          <w:p w14:paraId="78DE843A" w14:textId="0374DA80"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240</w:t>
            </w:r>
          </w:p>
        </w:tc>
        <w:tc>
          <w:tcPr>
            <w:tcW w:w="1134" w:type="dxa"/>
            <w:vMerge w:val="restart"/>
            <w:shd w:val="clear" w:color="auto" w:fill="auto"/>
            <w:vAlign w:val="center"/>
          </w:tcPr>
          <w:p w14:paraId="0B83A67A" w14:textId="34EF0F42"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3.4 m</w:t>
            </w:r>
            <w:r w:rsidRPr="008E68C5">
              <w:rPr>
                <w:rFonts w:ascii="Times New Roman" w:hAnsi="Times New Roman" w:cs="Times New Roman"/>
                <w:sz w:val="18"/>
                <w:szCs w:val="18"/>
                <w:vertAlign w:val="superscript"/>
              </w:rPr>
              <w:t>3</w:t>
            </w:r>
            <w:r w:rsidRPr="008E68C5">
              <w:rPr>
                <w:rFonts w:ascii="Times New Roman" w:hAnsi="Times New Roman" w:cs="Times New Roman"/>
                <w:sz w:val="18"/>
                <w:szCs w:val="18"/>
              </w:rPr>
              <w:t xml:space="preserve"> chamber</w:t>
            </w:r>
          </w:p>
        </w:tc>
        <w:tc>
          <w:tcPr>
            <w:tcW w:w="1701" w:type="dxa"/>
            <w:vMerge w:val="restart"/>
            <w:shd w:val="clear" w:color="auto" w:fill="E2EFD9" w:themeFill="accent6" w:themeFillTint="33"/>
            <w:vAlign w:val="center"/>
          </w:tcPr>
          <w:p w14:paraId="507ED866" w14:textId="77777777"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 xml:space="preserve">≥ 200 ppm </w:t>
            </w:r>
          </w:p>
          <w:p w14:paraId="54963E1B" w14:textId="0ED852E3"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for 240 h</w:t>
            </w:r>
          </w:p>
        </w:tc>
        <w:tc>
          <w:tcPr>
            <w:tcW w:w="3686" w:type="dxa"/>
            <w:vMerge w:val="restart"/>
            <w:shd w:val="clear" w:color="auto" w:fill="auto"/>
            <w:vAlign w:val="center"/>
          </w:tcPr>
          <w:p w14:paraId="22D97CF5" w14:textId="05BA32B6" w:rsidR="006222FF" w:rsidRPr="008E68C5" w:rsidRDefault="006222FF" w:rsidP="00EE5D58">
            <w:pPr>
              <w:rPr>
                <w:rFonts w:ascii="Times New Roman" w:hAnsi="Times New Roman" w:cs="Times New Roman"/>
                <w:sz w:val="18"/>
                <w:szCs w:val="18"/>
              </w:rPr>
            </w:pPr>
            <w:r w:rsidRPr="008E68C5">
              <w:rPr>
                <w:rFonts w:ascii="Times New Roman" w:hAnsi="Times New Roman" w:cs="Times New Roman"/>
                <w:sz w:val="18"/>
                <w:szCs w:val="18"/>
              </w:rPr>
              <w:t>All insects in treated logs were dead. There was no untreated control.</w:t>
            </w:r>
          </w:p>
        </w:tc>
        <w:tc>
          <w:tcPr>
            <w:tcW w:w="2835" w:type="dxa"/>
            <w:vMerge w:val="restart"/>
            <w:vAlign w:val="center"/>
          </w:tcPr>
          <w:p w14:paraId="0C9B931B" w14:textId="537BD377" w:rsidR="006222FF" w:rsidRPr="008E68C5" w:rsidRDefault="006222FF" w:rsidP="00EE5D58">
            <w:pPr>
              <w:rPr>
                <w:rFonts w:ascii="Times New Roman" w:hAnsi="Times New Roman" w:cs="Times New Roman"/>
                <w:sz w:val="18"/>
                <w:szCs w:val="18"/>
              </w:rPr>
            </w:pPr>
            <w:r w:rsidRPr="008E68C5">
              <w:rPr>
                <w:rFonts w:ascii="Times New Roman" w:hAnsi="Times New Roman" w:cs="Times New Roman"/>
                <w:sz w:val="18"/>
                <w:szCs w:val="18"/>
              </w:rPr>
              <w:t>Frontline Biosecurity [22]</w:t>
            </w:r>
            <w:r w:rsidRPr="008E68C5">
              <w:rPr>
                <w:rFonts w:ascii="Times New Roman" w:hAnsi="Times New Roman" w:cs="Times New Roman"/>
                <w:sz w:val="18"/>
                <w:szCs w:val="18"/>
                <w:vertAlign w:val="superscript"/>
              </w:rPr>
              <w:t>d</w:t>
            </w:r>
          </w:p>
        </w:tc>
      </w:tr>
      <w:tr w:rsidR="006222FF" w:rsidRPr="004A5FFF" w14:paraId="6EC5A696" w14:textId="77777777" w:rsidTr="009927BB">
        <w:trPr>
          <w:gridAfter w:val="1"/>
          <w:wAfter w:w="2952" w:type="dxa"/>
          <w:trHeight w:val="314"/>
        </w:trPr>
        <w:tc>
          <w:tcPr>
            <w:tcW w:w="993" w:type="dxa"/>
            <w:vMerge/>
            <w:vAlign w:val="center"/>
          </w:tcPr>
          <w:p w14:paraId="235A3D8B" w14:textId="40F3E342" w:rsidR="006222FF" w:rsidRPr="004A5FFF" w:rsidRDefault="006222FF" w:rsidP="00EE5D58">
            <w:pPr>
              <w:jc w:val="center"/>
              <w:rPr>
                <w:rFonts w:ascii="Times New Roman" w:hAnsi="Times New Roman" w:cs="Times New Roman"/>
                <w:i/>
                <w:sz w:val="18"/>
                <w:szCs w:val="18"/>
              </w:rPr>
            </w:pPr>
          </w:p>
        </w:tc>
        <w:tc>
          <w:tcPr>
            <w:tcW w:w="1842" w:type="dxa"/>
            <w:vMerge/>
            <w:vAlign w:val="center"/>
          </w:tcPr>
          <w:p w14:paraId="57F7CF18" w14:textId="77777777" w:rsidR="006222FF" w:rsidRPr="004A5FFF" w:rsidRDefault="006222FF" w:rsidP="00EE5D58">
            <w:pPr>
              <w:jc w:val="center"/>
              <w:rPr>
                <w:rFonts w:ascii="Times New Roman" w:hAnsi="Times New Roman" w:cs="Times New Roman"/>
                <w:sz w:val="18"/>
                <w:szCs w:val="18"/>
              </w:rPr>
            </w:pPr>
          </w:p>
        </w:tc>
        <w:tc>
          <w:tcPr>
            <w:tcW w:w="2552" w:type="dxa"/>
            <w:vMerge/>
            <w:shd w:val="clear" w:color="auto" w:fill="auto"/>
            <w:vAlign w:val="center"/>
          </w:tcPr>
          <w:p w14:paraId="58D09E24" w14:textId="77777777" w:rsidR="006222FF" w:rsidRPr="004A5FFF" w:rsidRDefault="006222FF" w:rsidP="00EE5D58">
            <w:pPr>
              <w:jc w:val="center"/>
              <w:rPr>
                <w:rFonts w:ascii="Times New Roman" w:hAnsi="Times New Roman" w:cs="Times New Roman"/>
                <w:i/>
                <w:sz w:val="18"/>
                <w:szCs w:val="18"/>
              </w:rPr>
            </w:pPr>
          </w:p>
        </w:tc>
        <w:tc>
          <w:tcPr>
            <w:tcW w:w="850" w:type="dxa"/>
            <w:shd w:val="clear" w:color="auto" w:fill="auto"/>
            <w:vAlign w:val="center"/>
          </w:tcPr>
          <w:p w14:paraId="564F9D6C" w14:textId="7B372846"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Pupae</w:t>
            </w:r>
            <w:r w:rsidRPr="008E68C5">
              <w:rPr>
                <w:rFonts w:ascii="Times New Roman" w:hAnsi="Times New Roman" w:cs="Times New Roman"/>
                <w:sz w:val="18"/>
                <w:szCs w:val="18"/>
                <w:vertAlign w:val="superscript"/>
              </w:rPr>
              <w:t>e</w:t>
            </w:r>
          </w:p>
        </w:tc>
        <w:tc>
          <w:tcPr>
            <w:tcW w:w="993" w:type="dxa"/>
            <w:vMerge/>
            <w:shd w:val="clear" w:color="auto" w:fill="auto"/>
            <w:vAlign w:val="center"/>
          </w:tcPr>
          <w:p w14:paraId="475729FA" w14:textId="77777777" w:rsidR="006222FF" w:rsidRPr="008E68C5" w:rsidRDefault="006222FF" w:rsidP="00EE5D58">
            <w:pPr>
              <w:jc w:val="center"/>
              <w:rPr>
                <w:rFonts w:ascii="Times New Roman" w:hAnsi="Times New Roman" w:cs="Times New Roman"/>
                <w:sz w:val="18"/>
                <w:szCs w:val="18"/>
              </w:rPr>
            </w:pPr>
          </w:p>
        </w:tc>
        <w:tc>
          <w:tcPr>
            <w:tcW w:w="992" w:type="dxa"/>
            <w:shd w:val="clear" w:color="auto" w:fill="auto"/>
            <w:vAlign w:val="center"/>
          </w:tcPr>
          <w:p w14:paraId="75F22B51" w14:textId="6581F8EF"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125</w:t>
            </w:r>
          </w:p>
        </w:tc>
        <w:tc>
          <w:tcPr>
            <w:tcW w:w="1276" w:type="dxa"/>
            <w:vMerge/>
            <w:shd w:val="clear" w:color="auto" w:fill="auto"/>
            <w:vAlign w:val="center"/>
          </w:tcPr>
          <w:p w14:paraId="6674B7E9" w14:textId="77777777" w:rsidR="006222FF" w:rsidRPr="004A5FFF" w:rsidRDefault="006222FF" w:rsidP="00EE5D58">
            <w:pPr>
              <w:jc w:val="center"/>
              <w:rPr>
                <w:rFonts w:ascii="Times New Roman" w:hAnsi="Times New Roman" w:cs="Times New Roman"/>
                <w:sz w:val="18"/>
                <w:szCs w:val="18"/>
              </w:rPr>
            </w:pPr>
          </w:p>
        </w:tc>
        <w:tc>
          <w:tcPr>
            <w:tcW w:w="1417" w:type="dxa"/>
            <w:vMerge/>
            <w:shd w:val="clear" w:color="auto" w:fill="auto"/>
            <w:vAlign w:val="center"/>
          </w:tcPr>
          <w:p w14:paraId="26C05EA8" w14:textId="77777777" w:rsidR="006222FF" w:rsidRPr="004A5FFF" w:rsidRDefault="006222FF" w:rsidP="00EE5D58">
            <w:pPr>
              <w:jc w:val="center"/>
              <w:rPr>
                <w:rFonts w:ascii="Times New Roman" w:hAnsi="Times New Roman" w:cs="Times New Roman"/>
                <w:sz w:val="18"/>
                <w:szCs w:val="18"/>
              </w:rPr>
            </w:pPr>
          </w:p>
        </w:tc>
        <w:tc>
          <w:tcPr>
            <w:tcW w:w="992" w:type="dxa"/>
            <w:vMerge/>
            <w:shd w:val="clear" w:color="auto" w:fill="auto"/>
            <w:vAlign w:val="center"/>
          </w:tcPr>
          <w:p w14:paraId="3CFC13EB" w14:textId="77777777" w:rsidR="006222FF" w:rsidRPr="004A5FFF" w:rsidRDefault="006222FF" w:rsidP="00EE5D58">
            <w:pPr>
              <w:jc w:val="center"/>
              <w:rPr>
                <w:rFonts w:ascii="Times New Roman" w:hAnsi="Times New Roman" w:cs="Times New Roman"/>
                <w:sz w:val="18"/>
                <w:szCs w:val="18"/>
              </w:rPr>
            </w:pPr>
          </w:p>
        </w:tc>
        <w:tc>
          <w:tcPr>
            <w:tcW w:w="1134" w:type="dxa"/>
            <w:vMerge/>
            <w:shd w:val="clear" w:color="auto" w:fill="auto"/>
            <w:vAlign w:val="center"/>
          </w:tcPr>
          <w:p w14:paraId="2D9503C0" w14:textId="77777777" w:rsidR="006222FF" w:rsidRPr="004A5FFF" w:rsidRDefault="006222FF" w:rsidP="00EE5D58">
            <w:pPr>
              <w:jc w:val="center"/>
              <w:rPr>
                <w:rFonts w:ascii="Times New Roman" w:hAnsi="Times New Roman" w:cs="Times New Roman"/>
                <w:sz w:val="18"/>
                <w:szCs w:val="18"/>
              </w:rPr>
            </w:pPr>
          </w:p>
        </w:tc>
        <w:tc>
          <w:tcPr>
            <w:tcW w:w="1134" w:type="dxa"/>
            <w:vMerge/>
            <w:shd w:val="clear" w:color="auto" w:fill="auto"/>
            <w:vAlign w:val="center"/>
          </w:tcPr>
          <w:p w14:paraId="48BDAD5F" w14:textId="77777777" w:rsidR="006222FF" w:rsidRPr="004A5FFF" w:rsidRDefault="006222FF" w:rsidP="00EE5D58">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2FB10070" w14:textId="77777777" w:rsidR="006222FF" w:rsidRPr="004A5FFF" w:rsidRDefault="006222FF" w:rsidP="00EE5D58">
            <w:pPr>
              <w:jc w:val="center"/>
              <w:rPr>
                <w:rFonts w:ascii="Times New Roman" w:hAnsi="Times New Roman" w:cs="Times New Roman"/>
                <w:sz w:val="18"/>
                <w:szCs w:val="18"/>
              </w:rPr>
            </w:pPr>
          </w:p>
        </w:tc>
        <w:tc>
          <w:tcPr>
            <w:tcW w:w="3686" w:type="dxa"/>
            <w:vMerge/>
            <w:shd w:val="clear" w:color="auto" w:fill="auto"/>
            <w:vAlign w:val="center"/>
          </w:tcPr>
          <w:p w14:paraId="346A83E2" w14:textId="77777777" w:rsidR="006222FF" w:rsidRPr="008E68C5" w:rsidRDefault="006222FF" w:rsidP="00EE5D58">
            <w:pPr>
              <w:rPr>
                <w:rFonts w:ascii="Times New Roman" w:hAnsi="Times New Roman" w:cs="Times New Roman"/>
                <w:sz w:val="18"/>
                <w:szCs w:val="18"/>
              </w:rPr>
            </w:pPr>
          </w:p>
        </w:tc>
        <w:tc>
          <w:tcPr>
            <w:tcW w:w="2835" w:type="dxa"/>
            <w:vMerge/>
            <w:vAlign w:val="center"/>
          </w:tcPr>
          <w:p w14:paraId="75523B9B" w14:textId="77777777" w:rsidR="006222FF" w:rsidRPr="008E68C5" w:rsidRDefault="006222FF" w:rsidP="00EE5D58">
            <w:pPr>
              <w:rPr>
                <w:rFonts w:ascii="Times New Roman" w:hAnsi="Times New Roman" w:cs="Times New Roman"/>
                <w:sz w:val="18"/>
                <w:szCs w:val="18"/>
              </w:rPr>
            </w:pPr>
          </w:p>
        </w:tc>
      </w:tr>
      <w:tr w:rsidR="006222FF" w:rsidRPr="004A5FFF" w14:paraId="40749494" w14:textId="77777777" w:rsidTr="009927BB">
        <w:trPr>
          <w:gridAfter w:val="1"/>
          <w:wAfter w:w="2952" w:type="dxa"/>
          <w:trHeight w:val="314"/>
        </w:trPr>
        <w:tc>
          <w:tcPr>
            <w:tcW w:w="993" w:type="dxa"/>
            <w:vMerge/>
            <w:vAlign w:val="center"/>
          </w:tcPr>
          <w:p w14:paraId="2F94BD4F" w14:textId="1B676356" w:rsidR="006222FF" w:rsidRPr="004A5FFF" w:rsidRDefault="006222FF" w:rsidP="00EE5D58">
            <w:pPr>
              <w:jc w:val="center"/>
              <w:rPr>
                <w:rFonts w:ascii="Times New Roman" w:hAnsi="Times New Roman" w:cs="Times New Roman"/>
                <w:i/>
                <w:sz w:val="18"/>
                <w:szCs w:val="18"/>
              </w:rPr>
            </w:pPr>
          </w:p>
        </w:tc>
        <w:tc>
          <w:tcPr>
            <w:tcW w:w="1842" w:type="dxa"/>
            <w:vMerge/>
            <w:vAlign w:val="center"/>
          </w:tcPr>
          <w:p w14:paraId="782F3A11" w14:textId="77777777" w:rsidR="006222FF" w:rsidRPr="004A5FFF" w:rsidRDefault="006222FF" w:rsidP="00EE5D58">
            <w:pPr>
              <w:jc w:val="center"/>
              <w:rPr>
                <w:rFonts w:ascii="Times New Roman" w:hAnsi="Times New Roman" w:cs="Times New Roman"/>
                <w:sz w:val="18"/>
                <w:szCs w:val="18"/>
              </w:rPr>
            </w:pPr>
          </w:p>
        </w:tc>
        <w:tc>
          <w:tcPr>
            <w:tcW w:w="2552" w:type="dxa"/>
            <w:vMerge/>
            <w:shd w:val="clear" w:color="auto" w:fill="auto"/>
            <w:vAlign w:val="center"/>
          </w:tcPr>
          <w:p w14:paraId="46D38B1F" w14:textId="77777777" w:rsidR="006222FF" w:rsidRPr="004A5FFF" w:rsidRDefault="006222FF" w:rsidP="00EE5D58">
            <w:pPr>
              <w:jc w:val="center"/>
              <w:rPr>
                <w:rFonts w:ascii="Times New Roman" w:hAnsi="Times New Roman" w:cs="Times New Roman"/>
                <w:i/>
                <w:sz w:val="18"/>
                <w:szCs w:val="18"/>
              </w:rPr>
            </w:pPr>
          </w:p>
        </w:tc>
        <w:tc>
          <w:tcPr>
            <w:tcW w:w="850" w:type="dxa"/>
            <w:shd w:val="clear" w:color="auto" w:fill="auto"/>
            <w:vAlign w:val="center"/>
          </w:tcPr>
          <w:p w14:paraId="3C8D024C" w14:textId="64EAF260" w:rsidR="006222FF" w:rsidRPr="008E68C5" w:rsidRDefault="006222FF" w:rsidP="008E68C5">
            <w:pPr>
              <w:jc w:val="center"/>
              <w:rPr>
                <w:rFonts w:ascii="Times New Roman" w:hAnsi="Times New Roman" w:cs="Times New Roman"/>
                <w:sz w:val="18"/>
                <w:szCs w:val="18"/>
              </w:rPr>
            </w:pPr>
            <w:r w:rsidRPr="008E68C5">
              <w:rPr>
                <w:rFonts w:ascii="Times New Roman" w:hAnsi="Times New Roman" w:cs="Times New Roman"/>
                <w:sz w:val="18"/>
                <w:szCs w:val="18"/>
              </w:rPr>
              <w:t>Adults</w:t>
            </w:r>
          </w:p>
        </w:tc>
        <w:tc>
          <w:tcPr>
            <w:tcW w:w="993" w:type="dxa"/>
            <w:vMerge/>
            <w:shd w:val="clear" w:color="auto" w:fill="auto"/>
            <w:vAlign w:val="center"/>
          </w:tcPr>
          <w:p w14:paraId="089DF5E1" w14:textId="77777777" w:rsidR="006222FF" w:rsidRPr="008E68C5" w:rsidRDefault="006222FF" w:rsidP="00EE5D58">
            <w:pPr>
              <w:jc w:val="center"/>
              <w:rPr>
                <w:rFonts w:ascii="Times New Roman" w:hAnsi="Times New Roman" w:cs="Times New Roman"/>
                <w:sz w:val="18"/>
                <w:szCs w:val="18"/>
              </w:rPr>
            </w:pPr>
          </w:p>
        </w:tc>
        <w:tc>
          <w:tcPr>
            <w:tcW w:w="992" w:type="dxa"/>
            <w:shd w:val="clear" w:color="auto" w:fill="auto"/>
            <w:vAlign w:val="center"/>
          </w:tcPr>
          <w:p w14:paraId="2EEE6B2B" w14:textId="481F811B"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4</w:t>
            </w:r>
          </w:p>
        </w:tc>
        <w:tc>
          <w:tcPr>
            <w:tcW w:w="1276" w:type="dxa"/>
            <w:vMerge/>
            <w:shd w:val="clear" w:color="auto" w:fill="auto"/>
            <w:vAlign w:val="center"/>
          </w:tcPr>
          <w:p w14:paraId="0B920D77" w14:textId="77777777" w:rsidR="006222FF" w:rsidRPr="004A5FFF" w:rsidRDefault="006222FF" w:rsidP="00EE5D58">
            <w:pPr>
              <w:jc w:val="center"/>
              <w:rPr>
                <w:rFonts w:ascii="Times New Roman" w:hAnsi="Times New Roman" w:cs="Times New Roman"/>
                <w:sz w:val="18"/>
                <w:szCs w:val="18"/>
              </w:rPr>
            </w:pPr>
          </w:p>
        </w:tc>
        <w:tc>
          <w:tcPr>
            <w:tcW w:w="1417" w:type="dxa"/>
            <w:vMerge/>
            <w:shd w:val="clear" w:color="auto" w:fill="auto"/>
            <w:vAlign w:val="center"/>
          </w:tcPr>
          <w:p w14:paraId="7D1B5496" w14:textId="77777777" w:rsidR="006222FF" w:rsidRPr="004A5FFF" w:rsidRDefault="006222FF" w:rsidP="00EE5D58">
            <w:pPr>
              <w:jc w:val="center"/>
              <w:rPr>
                <w:rFonts w:ascii="Times New Roman" w:hAnsi="Times New Roman" w:cs="Times New Roman"/>
                <w:sz w:val="18"/>
                <w:szCs w:val="18"/>
              </w:rPr>
            </w:pPr>
          </w:p>
        </w:tc>
        <w:tc>
          <w:tcPr>
            <w:tcW w:w="992" w:type="dxa"/>
            <w:vMerge/>
            <w:shd w:val="clear" w:color="auto" w:fill="auto"/>
            <w:vAlign w:val="center"/>
          </w:tcPr>
          <w:p w14:paraId="1C88EDD7" w14:textId="77777777" w:rsidR="006222FF" w:rsidRPr="004A5FFF" w:rsidRDefault="006222FF" w:rsidP="00EE5D58">
            <w:pPr>
              <w:jc w:val="center"/>
              <w:rPr>
                <w:rFonts w:ascii="Times New Roman" w:hAnsi="Times New Roman" w:cs="Times New Roman"/>
                <w:sz w:val="18"/>
                <w:szCs w:val="18"/>
              </w:rPr>
            </w:pPr>
          </w:p>
        </w:tc>
        <w:tc>
          <w:tcPr>
            <w:tcW w:w="1134" w:type="dxa"/>
            <w:vMerge/>
            <w:shd w:val="clear" w:color="auto" w:fill="auto"/>
            <w:vAlign w:val="center"/>
          </w:tcPr>
          <w:p w14:paraId="4C190195" w14:textId="77777777" w:rsidR="006222FF" w:rsidRPr="004A5FFF" w:rsidRDefault="006222FF" w:rsidP="00EE5D58">
            <w:pPr>
              <w:jc w:val="center"/>
              <w:rPr>
                <w:rFonts w:ascii="Times New Roman" w:hAnsi="Times New Roman" w:cs="Times New Roman"/>
                <w:sz w:val="18"/>
                <w:szCs w:val="18"/>
              </w:rPr>
            </w:pPr>
          </w:p>
        </w:tc>
        <w:tc>
          <w:tcPr>
            <w:tcW w:w="1134" w:type="dxa"/>
            <w:vMerge/>
            <w:shd w:val="clear" w:color="auto" w:fill="auto"/>
            <w:vAlign w:val="center"/>
          </w:tcPr>
          <w:p w14:paraId="765E9EF9" w14:textId="77777777" w:rsidR="006222FF" w:rsidRPr="004A5FFF" w:rsidRDefault="006222FF" w:rsidP="00EE5D58">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27059B3D" w14:textId="77777777" w:rsidR="006222FF" w:rsidRPr="004A5FFF" w:rsidRDefault="006222FF" w:rsidP="00EE5D58">
            <w:pPr>
              <w:jc w:val="center"/>
              <w:rPr>
                <w:rFonts w:ascii="Times New Roman" w:hAnsi="Times New Roman" w:cs="Times New Roman"/>
                <w:sz w:val="18"/>
                <w:szCs w:val="18"/>
              </w:rPr>
            </w:pPr>
          </w:p>
        </w:tc>
        <w:tc>
          <w:tcPr>
            <w:tcW w:w="3686" w:type="dxa"/>
            <w:vMerge/>
            <w:shd w:val="clear" w:color="auto" w:fill="auto"/>
            <w:vAlign w:val="center"/>
          </w:tcPr>
          <w:p w14:paraId="1D21327A" w14:textId="77777777" w:rsidR="006222FF" w:rsidRPr="008E68C5" w:rsidRDefault="006222FF" w:rsidP="00EE5D58">
            <w:pPr>
              <w:rPr>
                <w:rFonts w:ascii="Times New Roman" w:hAnsi="Times New Roman" w:cs="Times New Roman"/>
                <w:sz w:val="18"/>
                <w:szCs w:val="18"/>
              </w:rPr>
            </w:pPr>
          </w:p>
        </w:tc>
        <w:tc>
          <w:tcPr>
            <w:tcW w:w="2835" w:type="dxa"/>
            <w:vMerge/>
            <w:vAlign w:val="center"/>
          </w:tcPr>
          <w:p w14:paraId="1D9A3875" w14:textId="77777777" w:rsidR="006222FF" w:rsidRPr="008E68C5" w:rsidRDefault="006222FF" w:rsidP="00EE5D58">
            <w:pPr>
              <w:rPr>
                <w:rFonts w:ascii="Times New Roman" w:hAnsi="Times New Roman" w:cs="Times New Roman"/>
                <w:sz w:val="18"/>
                <w:szCs w:val="18"/>
              </w:rPr>
            </w:pPr>
          </w:p>
        </w:tc>
      </w:tr>
      <w:tr w:rsidR="006222FF" w:rsidRPr="004A5FFF" w14:paraId="2A14530E" w14:textId="77777777" w:rsidTr="009927BB">
        <w:trPr>
          <w:gridAfter w:val="1"/>
          <w:wAfter w:w="2952" w:type="dxa"/>
          <w:trHeight w:val="644"/>
        </w:trPr>
        <w:tc>
          <w:tcPr>
            <w:tcW w:w="993" w:type="dxa"/>
            <w:vMerge/>
            <w:vAlign w:val="center"/>
          </w:tcPr>
          <w:p w14:paraId="5C3464AE" w14:textId="678894A0" w:rsidR="006222FF" w:rsidRPr="004A5FFF" w:rsidRDefault="006222FF" w:rsidP="00EE5D58">
            <w:pPr>
              <w:jc w:val="center"/>
              <w:rPr>
                <w:rFonts w:ascii="Times New Roman" w:hAnsi="Times New Roman" w:cs="Times New Roman"/>
                <w:i/>
                <w:sz w:val="18"/>
                <w:szCs w:val="18"/>
              </w:rPr>
            </w:pPr>
          </w:p>
        </w:tc>
        <w:tc>
          <w:tcPr>
            <w:tcW w:w="1842" w:type="dxa"/>
            <w:vMerge/>
            <w:vAlign w:val="center"/>
          </w:tcPr>
          <w:p w14:paraId="61075175" w14:textId="77777777" w:rsidR="006222FF" w:rsidRPr="004A5FFF" w:rsidRDefault="006222FF" w:rsidP="00EE5D58">
            <w:pPr>
              <w:jc w:val="center"/>
              <w:rPr>
                <w:rFonts w:ascii="Times New Roman" w:hAnsi="Times New Roman" w:cs="Times New Roman"/>
                <w:i/>
                <w:sz w:val="18"/>
                <w:szCs w:val="18"/>
              </w:rPr>
            </w:pPr>
          </w:p>
        </w:tc>
        <w:tc>
          <w:tcPr>
            <w:tcW w:w="2552" w:type="dxa"/>
            <w:vMerge/>
            <w:shd w:val="clear" w:color="auto" w:fill="auto"/>
            <w:vAlign w:val="center"/>
          </w:tcPr>
          <w:p w14:paraId="70CCE512" w14:textId="77777777" w:rsidR="006222FF" w:rsidRPr="004A5FFF" w:rsidRDefault="006222FF" w:rsidP="00EE5D58">
            <w:pPr>
              <w:jc w:val="center"/>
              <w:rPr>
                <w:rFonts w:ascii="Times New Roman" w:hAnsi="Times New Roman" w:cs="Times New Roman"/>
                <w:i/>
                <w:sz w:val="18"/>
                <w:szCs w:val="18"/>
              </w:rPr>
            </w:pPr>
          </w:p>
        </w:tc>
        <w:tc>
          <w:tcPr>
            <w:tcW w:w="850" w:type="dxa"/>
            <w:shd w:val="clear" w:color="auto" w:fill="auto"/>
            <w:vAlign w:val="center"/>
          </w:tcPr>
          <w:p w14:paraId="7F7CCF22" w14:textId="38203F0C"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Larvae</w:t>
            </w:r>
            <w:r w:rsidRPr="008E68C5">
              <w:rPr>
                <w:rFonts w:ascii="Times New Roman" w:hAnsi="Times New Roman" w:cs="Times New Roman"/>
                <w:sz w:val="18"/>
                <w:szCs w:val="18"/>
                <w:vertAlign w:val="superscript"/>
              </w:rPr>
              <w:t>e</w:t>
            </w:r>
          </w:p>
        </w:tc>
        <w:tc>
          <w:tcPr>
            <w:tcW w:w="993" w:type="dxa"/>
            <w:vMerge w:val="restart"/>
            <w:shd w:val="clear" w:color="auto" w:fill="auto"/>
            <w:vAlign w:val="center"/>
          </w:tcPr>
          <w:p w14:paraId="72234542" w14:textId="593555B5" w:rsidR="006222FF" w:rsidRPr="004A5FFF"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1</w:t>
            </w:r>
          </w:p>
        </w:tc>
        <w:tc>
          <w:tcPr>
            <w:tcW w:w="992" w:type="dxa"/>
            <w:shd w:val="clear" w:color="auto" w:fill="auto"/>
            <w:vAlign w:val="center"/>
          </w:tcPr>
          <w:p w14:paraId="4E24E332" w14:textId="5DF1C75B"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188</w:t>
            </w:r>
          </w:p>
        </w:tc>
        <w:tc>
          <w:tcPr>
            <w:tcW w:w="1276" w:type="dxa"/>
            <w:vMerge w:val="restart"/>
            <w:shd w:val="clear" w:color="auto" w:fill="auto"/>
            <w:vAlign w:val="center"/>
          </w:tcPr>
          <w:p w14:paraId="782CD67E" w14:textId="4D8BED4F"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Not reported</w:t>
            </w:r>
          </w:p>
        </w:tc>
        <w:tc>
          <w:tcPr>
            <w:tcW w:w="1417" w:type="dxa"/>
            <w:vMerge w:val="restart"/>
            <w:shd w:val="clear" w:color="auto" w:fill="auto"/>
            <w:vAlign w:val="center"/>
          </w:tcPr>
          <w:p w14:paraId="6B2D9E1A" w14:textId="0C1BCD37"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Atmosphere modified by infested logs</w:t>
            </w:r>
          </w:p>
        </w:tc>
        <w:tc>
          <w:tcPr>
            <w:tcW w:w="992" w:type="dxa"/>
            <w:vMerge w:val="restart"/>
            <w:shd w:val="clear" w:color="auto" w:fill="auto"/>
            <w:vAlign w:val="center"/>
          </w:tcPr>
          <w:p w14:paraId="50172EE0" w14:textId="4565F349"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1,400 ppm initial dose and a top-up dose of 1,050</w:t>
            </w:r>
            <w:r w:rsidRPr="008E68C5">
              <w:rPr>
                <w:rFonts w:ascii="Times New Roman" w:hAnsi="Times New Roman" w:cs="Times New Roman"/>
                <w:sz w:val="18"/>
                <w:szCs w:val="18"/>
                <w:vertAlign w:val="superscript"/>
              </w:rPr>
              <w:t xml:space="preserve">  </w:t>
            </w:r>
            <w:r w:rsidRPr="008E68C5">
              <w:rPr>
                <w:rFonts w:ascii="Times New Roman" w:hAnsi="Times New Roman" w:cs="Times New Roman"/>
                <w:sz w:val="18"/>
                <w:szCs w:val="18"/>
              </w:rPr>
              <w:t>ppm after 120 h</w:t>
            </w:r>
            <w:r w:rsidRPr="008E68C5">
              <w:rPr>
                <w:rFonts w:ascii="Times New Roman" w:hAnsi="Times New Roman" w:cs="Times New Roman"/>
                <w:sz w:val="18"/>
                <w:szCs w:val="18"/>
                <w:vertAlign w:val="superscript"/>
              </w:rPr>
              <w:t>b</w:t>
            </w:r>
          </w:p>
        </w:tc>
        <w:tc>
          <w:tcPr>
            <w:tcW w:w="1134" w:type="dxa"/>
            <w:vMerge w:val="restart"/>
            <w:shd w:val="clear" w:color="auto" w:fill="auto"/>
            <w:vAlign w:val="center"/>
          </w:tcPr>
          <w:p w14:paraId="246E22B7" w14:textId="06E0F0DF"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240</w:t>
            </w:r>
          </w:p>
        </w:tc>
        <w:tc>
          <w:tcPr>
            <w:tcW w:w="1134" w:type="dxa"/>
            <w:vMerge w:val="restart"/>
            <w:shd w:val="clear" w:color="auto" w:fill="auto"/>
            <w:vAlign w:val="center"/>
          </w:tcPr>
          <w:p w14:paraId="30368A11" w14:textId="7E85553A"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3.4 m</w:t>
            </w:r>
            <w:r w:rsidRPr="008E68C5">
              <w:rPr>
                <w:rFonts w:ascii="Times New Roman" w:hAnsi="Times New Roman" w:cs="Times New Roman"/>
                <w:sz w:val="18"/>
                <w:szCs w:val="18"/>
                <w:vertAlign w:val="superscript"/>
              </w:rPr>
              <w:t>3</w:t>
            </w:r>
            <w:r w:rsidRPr="008E68C5">
              <w:rPr>
                <w:rFonts w:ascii="Times New Roman" w:hAnsi="Times New Roman" w:cs="Times New Roman"/>
                <w:sz w:val="18"/>
                <w:szCs w:val="18"/>
              </w:rPr>
              <w:t xml:space="preserve"> chamber</w:t>
            </w:r>
          </w:p>
        </w:tc>
        <w:tc>
          <w:tcPr>
            <w:tcW w:w="1701" w:type="dxa"/>
            <w:vMerge w:val="restart"/>
            <w:shd w:val="clear" w:color="auto" w:fill="E2EFD9" w:themeFill="accent6" w:themeFillTint="33"/>
            <w:vAlign w:val="center"/>
          </w:tcPr>
          <w:p w14:paraId="375B81DF" w14:textId="1289A404"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1,400 ppm initial dose and a top-up dose of 1,050</w:t>
            </w:r>
            <w:r w:rsidRPr="008E68C5">
              <w:rPr>
                <w:rFonts w:ascii="Times New Roman" w:hAnsi="Times New Roman" w:cs="Times New Roman"/>
                <w:sz w:val="18"/>
                <w:szCs w:val="18"/>
                <w:vertAlign w:val="superscript"/>
              </w:rPr>
              <w:t xml:space="preserve">  </w:t>
            </w:r>
            <w:r w:rsidRPr="008E68C5">
              <w:rPr>
                <w:rFonts w:ascii="Times New Roman" w:hAnsi="Times New Roman" w:cs="Times New Roman"/>
                <w:sz w:val="18"/>
                <w:szCs w:val="18"/>
              </w:rPr>
              <w:t>ppm after 120 h</w:t>
            </w:r>
          </w:p>
        </w:tc>
        <w:tc>
          <w:tcPr>
            <w:tcW w:w="3686" w:type="dxa"/>
            <w:vMerge w:val="restart"/>
            <w:shd w:val="clear" w:color="auto" w:fill="auto"/>
            <w:vAlign w:val="center"/>
          </w:tcPr>
          <w:p w14:paraId="4C921DBB" w14:textId="5C75B02D" w:rsidR="006222FF" w:rsidRPr="008E68C5" w:rsidRDefault="006222FF" w:rsidP="00EE5D58">
            <w:pPr>
              <w:rPr>
                <w:rFonts w:ascii="Times New Roman" w:hAnsi="Times New Roman" w:cs="Times New Roman"/>
                <w:sz w:val="18"/>
                <w:szCs w:val="18"/>
              </w:rPr>
            </w:pPr>
            <w:r w:rsidRPr="008E68C5">
              <w:rPr>
                <w:rFonts w:ascii="Times New Roman" w:hAnsi="Times New Roman" w:cs="Times New Roman"/>
                <w:sz w:val="18"/>
                <w:szCs w:val="18"/>
              </w:rPr>
              <w:t>No live insects were found in infested logs after fumigation. There was no untreated control.</w:t>
            </w:r>
          </w:p>
        </w:tc>
        <w:tc>
          <w:tcPr>
            <w:tcW w:w="2835" w:type="dxa"/>
            <w:vMerge w:val="restart"/>
            <w:vAlign w:val="center"/>
          </w:tcPr>
          <w:p w14:paraId="1C8B60FC" w14:textId="506C62CE" w:rsidR="006222FF" w:rsidRPr="008E68C5" w:rsidRDefault="006222FF" w:rsidP="00EE5D58">
            <w:pPr>
              <w:rPr>
                <w:rFonts w:ascii="Times New Roman" w:hAnsi="Times New Roman" w:cs="Times New Roman"/>
                <w:sz w:val="18"/>
                <w:szCs w:val="18"/>
              </w:rPr>
            </w:pPr>
            <w:r w:rsidRPr="008E68C5">
              <w:rPr>
                <w:rFonts w:ascii="Times New Roman" w:hAnsi="Times New Roman" w:cs="Times New Roman"/>
                <w:sz w:val="18"/>
                <w:szCs w:val="18"/>
              </w:rPr>
              <w:t>Frontline Biosecurity [23]</w:t>
            </w:r>
            <w:r w:rsidRPr="008E68C5">
              <w:rPr>
                <w:rFonts w:ascii="Times New Roman" w:hAnsi="Times New Roman" w:cs="Times New Roman"/>
                <w:sz w:val="18"/>
                <w:szCs w:val="18"/>
                <w:vertAlign w:val="superscript"/>
              </w:rPr>
              <w:t>d</w:t>
            </w:r>
          </w:p>
        </w:tc>
      </w:tr>
      <w:tr w:rsidR="006222FF" w:rsidRPr="004A5FFF" w14:paraId="48556DE7" w14:textId="77777777" w:rsidTr="009927BB">
        <w:trPr>
          <w:gridAfter w:val="1"/>
          <w:wAfter w:w="2952" w:type="dxa"/>
          <w:trHeight w:val="721"/>
        </w:trPr>
        <w:tc>
          <w:tcPr>
            <w:tcW w:w="993" w:type="dxa"/>
            <w:vMerge/>
            <w:vAlign w:val="center"/>
          </w:tcPr>
          <w:p w14:paraId="585CB1F2" w14:textId="109696B5" w:rsidR="006222FF" w:rsidRPr="008E68C5" w:rsidRDefault="006222FF" w:rsidP="00EE5D58">
            <w:pPr>
              <w:jc w:val="center"/>
              <w:rPr>
                <w:rFonts w:ascii="Times New Roman" w:hAnsi="Times New Roman" w:cs="Times New Roman"/>
                <w:i/>
                <w:sz w:val="18"/>
                <w:szCs w:val="18"/>
              </w:rPr>
            </w:pPr>
          </w:p>
        </w:tc>
        <w:tc>
          <w:tcPr>
            <w:tcW w:w="1842" w:type="dxa"/>
            <w:vMerge/>
            <w:vAlign w:val="center"/>
          </w:tcPr>
          <w:p w14:paraId="77237889" w14:textId="3E38262F" w:rsidR="006222FF" w:rsidRPr="008E68C5" w:rsidRDefault="006222FF" w:rsidP="00EE5D58">
            <w:pPr>
              <w:jc w:val="center"/>
              <w:rPr>
                <w:rFonts w:ascii="Times New Roman" w:hAnsi="Times New Roman" w:cs="Times New Roman"/>
                <w:i/>
                <w:sz w:val="18"/>
                <w:szCs w:val="18"/>
              </w:rPr>
            </w:pPr>
          </w:p>
        </w:tc>
        <w:tc>
          <w:tcPr>
            <w:tcW w:w="2552" w:type="dxa"/>
            <w:vMerge/>
            <w:shd w:val="clear" w:color="auto" w:fill="auto"/>
            <w:vAlign w:val="center"/>
          </w:tcPr>
          <w:p w14:paraId="26D427FE" w14:textId="30274F34" w:rsidR="006222FF" w:rsidRPr="008E68C5" w:rsidRDefault="006222FF" w:rsidP="00EE5D58">
            <w:pPr>
              <w:jc w:val="center"/>
              <w:rPr>
                <w:rFonts w:ascii="Times New Roman" w:hAnsi="Times New Roman" w:cs="Times New Roman"/>
                <w:i/>
                <w:sz w:val="18"/>
                <w:szCs w:val="18"/>
              </w:rPr>
            </w:pPr>
          </w:p>
        </w:tc>
        <w:tc>
          <w:tcPr>
            <w:tcW w:w="850" w:type="dxa"/>
            <w:shd w:val="clear" w:color="auto" w:fill="auto"/>
            <w:vAlign w:val="center"/>
          </w:tcPr>
          <w:p w14:paraId="340EF771" w14:textId="57AD8DA8"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Pupae</w:t>
            </w:r>
            <w:r w:rsidRPr="008E68C5">
              <w:rPr>
                <w:rFonts w:ascii="Times New Roman" w:hAnsi="Times New Roman" w:cs="Times New Roman"/>
                <w:sz w:val="18"/>
                <w:szCs w:val="18"/>
                <w:vertAlign w:val="superscript"/>
              </w:rPr>
              <w:t>e</w:t>
            </w:r>
          </w:p>
        </w:tc>
        <w:tc>
          <w:tcPr>
            <w:tcW w:w="993" w:type="dxa"/>
            <w:vMerge/>
            <w:shd w:val="clear" w:color="auto" w:fill="auto"/>
            <w:vAlign w:val="center"/>
          </w:tcPr>
          <w:p w14:paraId="3D377E6C" w14:textId="77777777" w:rsidR="006222FF" w:rsidRPr="004A5FFF" w:rsidRDefault="006222FF" w:rsidP="00EE5D58">
            <w:pPr>
              <w:jc w:val="center"/>
              <w:rPr>
                <w:rFonts w:ascii="Times New Roman" w:hAnsi="Times New Roman" w:cs="Times New Roman"/>
                <w:sz w:val="18"/>
                <w:szCs w:val="18"/>
              </w:rPr>
            </w:pPr>
          </w:p>
        </w:tc>
        <w:tc>
          <w:tcPr>
            <w:tcW w:w="992" w:type="dxa"/>
            <w:shd w:val="clear" w:color="auto" w:fill="auto"/>
            <w:vAlign w:val="center"/>
          </w:tcPr>
          <w:p w14:paraId="14F9BCF2" w14:textId="1F79D2EA"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14</w:t>
            </w:r>
          </w:p>
        </w:tc>
        <w:tc>
          <w:tcPr>
            <w:tcW w:w="1276" w:type="dxa"/>
            <w:vMerge/>
            <w:shd w:val="clear" w:color="auto" w:fill="auto"/>
            <w:vAlign w:val="center"/>
          </w:tcPr>
          <w:p w14:paraId="4BD23CDF" w14:textId="77777777" w:rsidR="006222FF" w:rsidRPr="004A5FFF" w:rsidRDefault="006222FF" w:rsidP="00EE5D58">
            <w:pPr>
              <w:jc w:val="center"/>
              <w:rPr>
                <w:rFonts w:ascii="Times New Roman" w:hAnsi="Times New Roman" w:cs="Times New Roman"/>
                <w:sz w:val="18"/>
                <w:szCs w:val="18"/>
              </w:rPr>
            </w:pPr>
          </w:p>
        </w:tc>
        <w:tc>
          <w:tcPr>
            <w:tcW w:w="1417" w:type="dxa"/>
            <w:vMerge/>
            <w:shd w:val="clear" w:color="auto" w:fill="auto"/>
            <w:vAlign w:val="center"/>
          </w:tcPr>
          <w:p w14:paraId="5B761040" w14:textId="77777777" w:rsidR="006222FF" w:rsidRPr="004A5FFF" w:rsidRDefault="006222FF" w:rsidP="00EE5D58">
            <w:pPr>
              <w:jc w:val="center"/>
              <w:rPr>
                <w:rFonts w:ascii="Times New Roman" w:hAnsi="Times New Roman" w:cs="Times New Roman"/>
                <w:sz w:val="18"/>
                <w:szCs w:val="18"/>
              </w:rPr>
            </w:pPr>
          </w:p>
        </w:tc>
        <w:tc>
          <w:tcPr>
            <w:tcW w:w="992" w:type="dxa"/>
            <w:vMerge/>
            <w:shd w:val="clear" w:color="auto" w:fill="auto"/>
            <w:vAlign w:val="center"/>
          </w:tcPr>
          <w:p w14:paraId="5B5A4DE7" w14:textId="77777777" w:rsidR="006222FF" w:rsidRPr="004A5FFF" w:rsidRDefault="006222FF" w:rsidP="00EE5D58">
            <w:pPr>
              <w:jc w:val="center"/>
              <w:rPr>
                <w:rFonts w:ascii="Times New Roman" w:hAnsi="Times New Roman" w:cs="Times New Roman"/>
                <w:sz w:val="18"/>
                <w:szCs w:val="18"/>
              </w:rPr>
            </w:pPr>
          </w:p>
        </w:tc>
        <w:tc>
          <w:tcPr>
            <w:tcW w:w="1134" w:type="dxa"/>
            <w:vMerge/>
            <w:shd w:val="clear" w:color="auto" w:fill="auto"/>
            <w:vAlign w:val="center"/>
          </w:tcPr>
          <w:p w14:paraId="326B6AEA" w14:textId="77777777" w:rsidR="006222FF" w:rsidRPr="004A5FFF" w:rsidRDefault="006222FF" w:rsidP="00EE5D58">
            <w:pPr>
              <w:jc w:val="center"/>
              <w:rPr>
                <w:rFonts w:ascii="Times New Roman" w:hAnsi="Times New Roman" w:cs="Times New Roman"/>
                <w:sz w:val="18"/>
                <w:szCs w:val="18"/>
              </w:rPr>
            </w:pPr>
          </w:p>
        </w:tc>
        <w:tc>
          <w:tcPr>
            <w:tcW w:w="1134" w:type="dxa"/>
            <w:vMerge/>
            <w:shd w:val="clear" w:color="auto" w:fill="auto"/>
            <w:vAlign w:val="center"/>
          </w:tcPr>
          <w:p w14:paraId="5DF15E3C" w14:textId="77777777" w:rsidR="006222FF" w:rsidRPr="004A5FFF" w:rsidRDefault="006222FF" w:rsidP="00EE5D58">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0FB90BBA" w14:textId="77777777" w:rsidR="006222FF" w:rsidRPr="004A5FFF" w:rsidRDefault="006222FF" w:rsidP="00EE5D58">
            <w:pPr>
              <w:jc w:val="center"/>
              <w:rPr>
                <w:rFonts w:ascii="Times New Roman" w:hAnsi="Times New Roman" w:cs="Times New Roman"/>
                <w:sz w:val="18"/>
                <w:szCs w:val="18"/>
              </w:rPr>
            </w:pPr>
          </w:p>
        </w:tc>
        <w:tc>
          <w:tcPr>
            <w:tcW w:w="3686" w:type="dxa"/>
            <w:vMerge/>
            <w:shd w:val="clear" w:color="auto" w:fill="auto"/>
            <w:vAlign w:val="center"/>
          </w:tcPr>
          <w:p w14:paraId="49038F93" w14:textId="77777777" w:rsidR="006222FF" w:rsidRPr="008E68C5" w:rsidRDefault="006222FF" w:rsidP="00EE5D58">
            <w:pPr>
              <w:rPr>
                <w:rFonts w:ascii="Times New Roman" w:hAnsi="Times New Roman" w:cs="Times New Roman"/>
                <w:sz w:val="18"/>
                <w:szCs w:val="18"/>
              </w:rPr>
            </w:pPr>
          </w:p>
        </w:tc>
        <w:tc>
          <w:tcPr>
            <w:tcW w:w="2835" w:type="dxa"/>
            <w:vMerge/>
            <w:vAlign w:val="center"/>
          </w:tcPr>
          <w:p w14:paraId="28A7CC4D" w14:textId="77777777" w:rsidR="006222FF" w:rsidRPr="008E68C5" w:rsidRDefault="006222FF" w:rsidP="00EE5D58">
            <w:pPr>
              <w:rPr>
                <w:rFonts w:ascii="Times New Roman" w:hAnsi="Times New Roman" w:cs="Times New Roman"/>
                <w:sz w:val="18"/>
                <w:szCs w:val="18"/>
              </w:rPr>
            </w:pPr>
          </w:p>
        </w:tc>
      </w:tr>
      <w:tr w:rsidR="006222FF" w:rsidRPr="004A5FFF" w14:paraId="0C4FC131" w14:textId="77777777" w:rsidTr="009927BB">
        <w:trPr>
          <w:gridAfter w:val="1"/>
          <w:wAfter w:w="2952" w:type="dxa"/>
          <w:trHeight w:val="79"/>
        </w:trPr>
        <w:tc>
          <w:tcPr>
            <w:tcW w:w="993" w:type="dxa"/>
            <w:vMerge/>
            <w:vAlign w:val="center"/>
          </w:tcPr>
          <w:p w14:paraId="10661F25" w14:textId="77777777" w:rsidR="006222FF" w:rsidRPr="004A5FFF" w:rsidRDefault="006222FF" w:rsidP="00EE5D58">
            <w:pPr>
              <w:jc w:val="center"/>
              <w:rPr>
                <w:rFonts w:ascii="Times New Roman" w:hAnsi="Times New Roman" w:cs="Times New Roman"/>
                <w:i/>
                <w:sz w:val="18"/>
                <w:szCs w:val="18"/>
              </w:rPr>
            </w:pPr>
          </w:p>
        </w:tc>
        <w:tc>
          <w:tcPr>
            <w:tcW w:w="1842" w:type="dxa"/>
            <w:vMerge/>
            <w:vAlign w:val="center"/>
          </w:tcPr>
          <w:p w14:paraId="38C59B52" w14:textId="77777777" w:rsidR="006222FF" w:rsidRPr="004A5FFF" w:rsidRDefault="006222FF" w:rsidP="00EE5D58">
            <w:pPr>
              <w:jc w:val="center"/>
              <w:rPr>
                <w:rFonts w:ascii="Times New Roman" w:hAnsi="Times New Roman" w:cs="Times New Roman"/>
                <w:i/>
                <w:sz w:val="18"/>
                <w:szCs w:val="18"/>
              </w:rPr>
            </w:pPr>
          </w:p>
        </w:tc>
        <w:tc>
          <w:tcPr>
            <w:tcW w:w="2552" w:type="dxa"/>
            <w:vMerge/>
            <w:shd w:val="clear" w:color="auto" w:fill="auto"/>
            <w:vAlign w:val="center"/>
          </w:tcPr>
          <w:p w14:paraId="0FE45A34" w14:textId="77777777" w:rsidR="006222FF" w:rsidRPr="004A5FFF" w:rsidRDefault="006222FF" w:rsidP="00EE5D58">
            <w:pPr>
              <w:jc w:val="center"/>
              <w:rPr>
                <w:rFonts w:ascii="Times New Roman" w:hAnsi="Times New Roman" w:cs="Times New Roman"/>
                <w:i/>
                <w:sz w:val="18"/>
                <w:szCs w:val="18"/>
              </w:rPr>
            </w:pPr>
          </w:p>
        </w:tc>
        <w:tc>
          <w:tcPr>
            <w:tcW w:w="850" w:type="dxa"/>
            <w:shd w:val="clear" w:color="auto" w:fill="auto"/>
            <w:vAlign w:val="center"/>
          </w:tcPr>
          <w:p w14:paraId="46654652" w14:textId="76DDA755"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Adults</w:t>
            </w:r>
          </w:p>
        </w:tc>
        <w:tc>
          <w:tcPr>
            <w:tcW w:w="993" w:type="dxa"/>
            <w:vMerge/>
            <w:shd w:val="clear" w:color="auto" w:fill="auto"/>
            <w:vAlign w:val="center"/>
          </w:tcPr>
          <w:p w14:paraId="364791EE" w14:textId="77777777" w:rsidR="006222FF" w:rsidRPr="004A5FFF" w:rsidRDefault="006222FF" w:rsidP="00EE5D58">
            <w:pPr>
              <w:jc w:val="center"/>
              <w:rPr>
                <w:rFonts w:ascii="Times New Roman" w:hAnsi="Times New Roman" w:cs="Times New Roman"/>
                <w:sz w:val="18"/>
                <w:szCs w:val="18"/>
              </w:rPr>
            </w:pPr>
          </w:p>
        </w:tc>
        <w:tc>
          <w:tcPr>
            <w:tcW w:w="992" w:type="dxa"/>
            <w:shd w:val="clear" w:color="auto" w:fill="auto"/>
            <w:vAlign w:val="center"/>
          </w:tcPr>
          <w:p w14:paraId="72B61EA4" w14:textId="1F9D2138"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15</w:t>
            </w:r>
          </w:p>
        </w:tc>
        <w:tc>
          <w:tcPr>
            <w:tcW w:w="1276" w:type="dxa"/>
            <w:vMerge/>
            <w:shd w:val="clear" w:color="auto" w:fill="auto"/>
            <w:vAlign w:val="center"/>
          </w:tcPr>
          <w:p w14:paraId="4FC268D9" w14:textId="77777777" w:rsidR="006222FF" w:rsidRPr="004A5FFF" w:rsidRDefault="006222FF" w:rsidP="00EE5D58">
            <w:pPr>
              <w:jc w:val="center"/>
              <w:rPr>
                <w:rFonts w:ascii="Times New Roman" w:hAnsi="Times New Roman" w:cs="Times New Roman"/>
                <w:sz w:val="18"/>
                <w:szCs w:val="18"/>
              </w:rPr>
            </w:pPr>
          </w:p>
        </w:tc>
        <w:tc>
          <w:tcPr>
            <w:tcW w:w="1417" w:type="dxa"/>
            <w:vMerge/>
            <w:shd w:val="clear" w:color="auto" w:fill="auto"/>
            <w:vAlign w:val="center"/>
          </w:tcPr>
          <w:p w14:paraId="703D1CA1" w14:textId="77777777" w:rsidR="006222FF" w:rsidRPr="004A5FFF" w:rsidRDefault="006222FF" w:rsidP="00EE5D58">
            <w:pPr>
              <w:jc w:val="center"/>
              <w:rPr>
                <w:rFonts w:ascii="Times New Roman" w:hAnsi="Times New Roman" w:cs="Times New Roman"/>
                <w:sz w:val="18"/>
                <w:szCs w:val="18"/>
              </w:rPr>
            </w:pPr>
          </w:p>
        </w:tc>
        <w:tc>
          <w:tcPr>
            <w:tcW w:w="992" w:type="dxa"/>
            <w:vMerge/>
            <w:shd w:val="clear" w:color="auto" w:fill="auto"/>
            <w:vAlign w:val="center"/>
          </w:tcPr>
          <w:p w14:paraId="7380377C" w14:textId="77777777" w:rsidR="006222FF" w:rsidRPr="004A5FFF" w:rsidRDefault="006222FF" w:rsidP="00EE5D58">
            <w:pPr>
              <w:jc w:val="center"/>
              <w:rPr>
                <w:rFonts w:ascii="Times New Roman" w:hAnsi="Times New Roman" w:cs="Times New Roman"/>
                <w:sz w:val="18"/>
                <w:szCs w:val="18"/>
              </w:rPr>
            </w:pPr>
          </w:p>
        </w:tc>
        <w:tc>
          <w:tcPr>
            <w:tcW w:w="1134" w:type="dxa"/>
            <w:vMerge/>
            <w:shd w:val="clear" w:color="auto" w:fill="auto"/>
            <w:vAlign w:val="center"/>
          </w:tcPr>
          <w:p w14:paraId="18DD7893" w14:textId="77777777" w:rsidR="006222FF" w:rsidRPr="004A5FFF" w:rsidRDefault="006222FF" w:rsidP="00EE5D58">
            <w:pPr>
              <w:jc w:val="center"/>
              <w:rPr>
                <w:rFonts w:ascii="Times New Roman" w:hAnsi="Times New Roman" w:cs="Times New Roman"/>
                <w:sz w:val="18"/>
                <w:szCs w:val="18"/>
              </w:rPr>
            </w:pPr>
          </w:p>
        </w:tc>
        <w:tc>
          <w:tcPr>
            <w:tcW w:w="1134" w:type="dxa"/>
            <w:vMerge/>
            <w:shd w:val="clear" w:color="auto" w:fill="auto"/>
            <w:vAlign w:val="center"/>
          </w:tcPr>
          <w:p w14:paraId="036761DE" w14:textId="77777777" w:rsidR="006222FF" w:rsidRPr="004A5FFF" w:rsidRDefault="006222FF" w:rsidP="00EE5D58">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3022398C" w14:textId="77777777" w:rsidR="006222FF" w:rsidRPr="004A5FFF" w:rsidRDefault="006222FF" w:rsidP="00EE5D58">
            <w:pPr>
              <w:jc w:val="center"/>
              <w:rPr>
                <w:rFonts w:ascii="Times New Roman" w:hAnsi="Times New Roman" w:cs="Times New Roman"/>
                <w:sz w:val="18"/>
                <w:szCs w:val="18"/>
              </w:rPr>
            </w:pPr>
          </w:p>
        </w:tc>
        <w:tc>
          <w:tcPr>
            <w:tcW w:w="3686" w:type="dxa"/>
            <w:vMerge/>
            <w:shd w:val="clear" w:color="auto" w:fill="auto"/>
            <w:vAlign w:val="center"/>
          </w:tcPr>
          <w:p w14:paraId="2C0676AB" w14:textId="77777777" w:rsidR="006222FF" w:rsidRPr="008E68C5" w:rsidRDefault="006222FF" w:rsidP="00EE5D58">
            <w:pPr>
              <w:rPr>
                <w:rFonts w:ascii="Times New Roman" w:hAnsi="Times New Roman" w:cs="Times New Roman"/>
                <w:sz w:val="18"/>
                <w:szCs w:val="18"/>
              </w:rPr>
            </w:pPr>
          </w:p>
        </w:tc>
        <w:tc>
          <w:tcPr>
            <w:tcW w:w="2835" w:type="dxa"/>
            <w:vMerge/>
            <w:vAlign w:val="center"/>
          </w:tcPr>
          <w:p w14:paraId="0F034A8D" w14:textId="77777777" w:rsidR="006222FF" w:rsidRPr="008E68C5" w:rsidRDefault="006222FF" w:rsidP="00EE5D58">
            <w:pPr>
              <w:rPr>
                <w:rFonts w:ascii="Times New Roman" w:hAnsi="Times New Roman" w:cs="Times New Roman"/>
                <w:sz w:val="18"/>
                <w:szCs w:val="18"/>
              </w:rPr>
            </w:pPr>
          </w:p>
        </w:tc>
      </w:tr>
      <w:tr w:rsidR="006222FF" w:rsidRPr="004A5FFF" w14:paraId="7FCABD38" w14:textId="77777777" w:rsidTr="003A1012">
        <w:trPr>
          <w:gridAfter w:val="1"/>
          <w:wAfter w:w="2952" w:type="dxa"/>
          <w:trHeight w:val="423"/>
        </w:trPr>
        <w:tc>
          <w:tcPr>
            <w:tcW w:w="993" w:type="dxa"/>
            <w:vMerge/>
            <w:vAlign w:val="center"/>
          </w:tcPr>
          <w:p w14:paraId="68C2F9B4" w14:textId="77777777" w:rsidR="006222FF" w:rsidRPr="004A5FFF" w:rsidRDefault="006222FF" w:rsidP="00EE5D58">
            <w:pPr>
              <w:jc w:val="center"/>
              <w:rPr>
                <w:rFonts w:ascii="Times New Roman" w:hAnsi="Times New Roman" w:cs="Times New Roman"/>
                <w:i/>
                <w:sz w:val="18"/>
                <w:szCs w:val="18"/>
              </w:rPr>
            </w:pPr>
          </w:p>
        </w:tc>
        <w:tc>
          <w:tcPr>
            <w:tcW w:w="1842" w:type="dxa"/>
            <w:vMerge/>
            <w:vAlign w:val="center"/>
          </w:tcPr>
          <w:p w14:paraId="1AF26262" w14:textId="77777777" w:rsidR="006222FF" w:rsidRPr="004A5FFF" w:rsidRDefault="006222FF" w:rsidP="00EE5D58">
            <w:pPr>
              <w:jc w:val="center"/>
              <w:rPr>
                <w:rFonts w:ascii="Times New Roman" w:hAnsi="Times New Roman" w:cs="Times New Roman"/>
                <w:i/>
                <w:sz w:val="18"/>
                <w:szCs w:val="18"/>
              </w:rPr>
            </w:pPr>
          </w:p>
        </w:tc>
        <w:tc>
          <w:tcPr>
            <w:tcW w:w="2552" w:type="dxa"/>
            <w:vMerge/>
            <w:shd w:val="clear" w:color="auto" w:fill="auto"/>
            <w:vAlign w:val="center"/>
          </w:tcPr>
          <w:p w14:paraId="5FB503F8" w14:textId="77777777" w:rsidR="006222FF" w:rsidRPr="004A5FFF" w:rsidRDefault="006222FF" w:rsidP="00EE5D58">
            <w:pPr>
              <w:jc w:val="center"/>
              <w:rPr>
                <w:rFonts w:ascii="Times New Roman" w:hAnsi="Times New Roman" w:cs="Times New Roman"/>
                <w:i/>
                <w:sz w:val="18"/>
                <w:szCs w:val="18"/>
              </w:rPr>
            </w:pPr>
          </w:p>
        </w:tc>
        <w:tc>
          <w:tcPr>
            <w:tcW w:w="850" w:type="dxa"/>
            <w:shd w:val="clear" w:color="auto" w:fill="auto"/>
            <w:vAlign w:val="center"/>
          </w:tcPr>
          <w:p w14:paraId="3E662E0A" w14:textId="2A0B35C4"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Larvae</w:t>
            </w:r>
          </w:p>
        </w:tc>
        <w:tc>
          <w:tcPr>
            <w:tcW w:w="993" w:type="dxa"/>
            <w:vMerge w:val="restart"/>
            <w:shd w:val="clear" w:color="auto" w:fill="auto"/>
            <w:vAlign w:val="center"/>
          </w:tcPr>
          <w:p w14:paraId="71011384" w14:textId="74A56C76"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1</w:t>
            </w:r>
          </w:p>
        </w:tc>
        <w:tc>
          <w:tcPr>
            <w:tcW w:w="992" w:type="dxa"/>
            <w:vMerge w:val="restart"/>
            <w:shd w:val="clear" w:color="auto" w:fill="auto"/>
            <w:vAlign w:val="center"/>
          </w:tcPr>
          <w:p w14:paraId="51569FA5" w14:textId="093ED292"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Insects in naturally infested wood</w:t>
            </w:r>
          </w:p>
        </w:tc>
        <w:tc>
          <w:tcPr>
            <w:tcW w:w="1276" w:type="dxa"/>
            <w:vMerge w:val="restart"/>
            <w:shd w:val="clear" w:color="auto" w:fill="auto"/>
            <w:vAlign w:val="center"/>
          </w:tcPr>
          <w:p w14:paraId="03375DFA" w14:textId="4A20ED80"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Not reported</w:t>
            </w:r>
          </w:p>
        </w:tc>
        <w:tc>
          <w:tcPr>
            <w:tcW w:w="1417" w:type="dxa"/>
            <w:vMerge w:val="restart"/>
            <w:shd w:val="clear" w:color="auto" w:fill="auto"/>
            <w:vAlign w:val="center"/>
          </w:tcPr>
          <w:p w14:paraId="7E1CFBE9" w14:textId="6C4425C2"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Atmosphere modified by infested logs</w:t>
            </w:r>
          </w:p>
        </w:tc>
        <w:tc>
          <w:tcPr>
            <w:tcW w:w="992" w:type="dxa"/>
            <w:vMerge w:val="restart"/>
            <w:shd w:val="clear" w:color="auto" w:fill="auto"/>
            <w:vAlign w:val="center"/>
          </w:tcPr>
          <w:p w14:paraId="38F90D69" w14:textId="1229E51E"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1,400 ppm initial dose and a top-up dose of 1,050</w:t>
            </w:r>
            <w:r w:rsidRPr="008E68C5">
              <w:rPr>
                <w:rFonts w:ascii="Times New Roman" w:hAnsi="Times New Roman" w:cs="Times New Roman"/>
                <w:sz w:val="18"/>
                <w:szCs w:val="18"/>
                <w:vertAlign w:val="superscript"/>
              </w:rPr>
              <w:t xml:space="preserve">  </w:t>
            </w:r>
            <w:r w:rsidRPr="008E68C5">
              <w:rPr>
                <w:rFonts w:ascii="Times New Roman" w:hAnsi="Times New Roman" w:cs="Times New Roman"/>
                <w:sz w:val="18"/>
                <w:szCs w:val="18"/>
              </w:rPr>
              <w:t>ppm after 120 h</w:t>
            </w:r>
            <w:r w:rsidRPr="008E68C5">
              <w:rPr>
                <w:rFonts w:ascii="Times New Roman" w:hAnsi="Times New Roman" w:cs="Times New Roman"/>
                <w:sz w:val="18"/>
                <w:szCs w:val="18"/>
                <w:vertAlign w:val="superscript"/>
              </w:rPr>
              <w:t>b</w:t>
            </w:r>
          </w:p>
        </w:tc>
        <w:tc>
          <w:tcPr>
            <w:tcW w:w="1134" w:type="dxa"/>
            <w:vMerge w:val="restart"/>
            <w:shd w:val="clear" w:color="auto" w:fill="auto"/>
            <w:vAlign w:val="center"/>
          </w:tcPr>
          <w:p w14:paraId="458457FA" w14:textId="21135CCF"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240</w:t>
            </w:r>
          </w:p>
        </w:tc>
        <w:tc>
          <w:tcPr>
            <w:tcW w:w="1134" w:type="dxa"/>
            <w:vMerge w:val="restart"/>
            <w:shd w:val="clear" w:color="auto" w:fill="auto"/>
            <w:vAlign w:val="center"/>
          </w:tcPr>
          <w:p w14:paraId="012FDBB4" w14:textId="7EDC3621"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2 m</w:t>
            </w:r>
            <w:r w:rsidRPr="008E68C5">
              <w:rPr>
                <w:rFonts w:ascii="Times New Roman" w:hAnsi="Times New Roman" w:cs="Times New Roman"/>
                <w:sz w:val="18"/>
                <w:szCs w:val="18"/>
                <w:vertAlign w:val="superscript"/>
              </w:rPr>
              <w:t>3</w:t>
            </w:r>
            <w:r w:rsidRPr="008E68C5">
              <w:rPr>
                <w:rFonts w:ascii="Times New Roman" w:hAnsi="Times New Roman" w:cs="Times New Roman"/>
                <w:sz w:val="18"/>
                <w:szCs w:val="18"/>
              </w:rPr>
              <w:t xml:space="preserve"> chamber</w:t>
            </w:r>
          </w:p>
        </w:tc>
        <w:tc>
          <w:tcPr>
            <w:tcW w:w="1701" w:type="dxa"/>
            <w:vMerge w:val="restart"/>
            <w:shd w:val="clear" w:color="auto" w:fill="E2EFD9" w:themeFill="accent6" w:themeFillTint="33"/>
            <w:vAlign w:val="center"/>
          </w:tcPr>
          <w:p w14:paraId="240C3F9D" w14:textId="18941F98"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1,400 ppm initial dose and a top-up dose of 1,050</w:t>
            </w:r>
            <w:r w:rsidRPr="008E68C5">
              <w:rPr>
                <w:rFonts w:ascii="Times New Roman" w:hAnsi="Times New Roman" w:cs="Times New Roman"/>
                <w:sz w:val="18"/>
                <w:szCs w:val="18"/>
                <w:vertAlign w:val="superscript"/>
              </w:rPr>
              <w:t xml:space="preserve">  </w:t>
            </w:r>
            <w:r w:rsidRPr="008E68C5">
              <w:rPr>
                <w:rFonts w:ascii="Times New Roman" w:hAnsi="Times New Roman" w:cs="Times New Roman"/>
                <w:sz w:val="18"/>
                <w:szCs w:val="18"/>
              </w:rPr>
              <w:t>ppm after 120 h</w:t>
            </w:r>
          </w:p>
        </w:tc>
        <w:tc>
          <w:tcPr>
            <w:tcW w:w="3686" w:type="dxa"/>
            <w:vMerge w:val="restart"/>
            <w:shd w:val="clear" w:color="auto" w:fill="auto"/>
            <w:vAlign w:val="center"/>
          </w:tcPr>
          <w:p w14:paraId="04F13EDC" w14:textId="5A6C7C0A" w:rsidR="006222FF" w:rsidRPr="008E68C5" w:rsidRDefault="006222FF" w:rsidP="00EE5D58">
            <w:pPr>
              <w:rPr>
                <w:rFonts w:ascii="Times New Roman" w:hAnsi="Times New Roman" w:cs="Times New Roman"/>
                <w:sz w:val="18"/>
                <w:szCs w:val="18"/>
              </w:rPr>
            </w:pPr>
            <w:r w:rsidRPr="008E68C5">
              <w:rPr>
                <w:rFonts w:ascii="Times New Roman" w:hAnsi="Times New Roman" w:cs="Times New Roman"/>
                <w:sz w:val="18"/>
                <w:szCs w:val="18"/>
              </w:rPr>
              <w:t xml:space="preserve">The treatment did not maintain phosphine concentrations of ≥ 200 ppm for 10 days. No live insects were observed. Chambers were not vented until 18 days after treatment. There was no untreated control. </w:t>
            </w:r>
          </w:p>
        </w:tc>
        <w:tc>
          <w:tcPr>
            <w:tcW w:w="2835" w:type="dxa"/>
            <w:vMerge w:val="restart"/>
            <w:vAlign w:val="center"/>
          </w:tcPr>
          <w:p w14:paraId="36052E37" w14:textId="0F8E5468" w:rsidR="006222FF" w:rsidRPr="008E68C5" w:rsidRDefault="006222FF" w:rsidP="00EE5D58">
            <w:pPr>
              <w:rPr>
                <w:rFonts w:ascii="Times New Roman" w:hAnsi="Times New Roman" w:cs="Times New Roman"/>
                <w:sz w:val="18"/>
                <w:szCs w:val="18"/>
              </w:rPr>
            </w:pPr>
            <w:r w:rsidRPr="008E68C5">
              <w:rPr>
                <w:rFonts w:ascii="Times New Roman" w:hAnsi="Times New Roman" w:cs="Times New Roman"/>
                <w:sz w:val="18"/>
                <w:szCs w:val="18"/>
              </w:rPr>
              <w:t>Hosking and Goss [25]</w:t>
            </w:r>
            <w:r w:rsidRPr="008E68C5">
              <w:rPr>
                <w:rFonts w:ascii="Times New Roman" w:hAnsi="Times New Roman" w:cs="Times New Roman"/>
                <w:sz w:val="18"/>
                <w:szCs w:val="18"/>
                <w:vertAlign w:val="superscript"/>
              </w:rPr>
              <w:t>d</w:t>
            </w:r>
          </w:p>
        </w:tc>
      </w:tr>
      <w:tr w:rsidR="006222FF" w:rsidRPr="004A5FFF" w14:paraId="42BE2F87" w14:textId="77777777" w:rsidTr="003A1012">
        <w:trPr>
          <w:gridAfter w:val="1"/>
          <w:wAfter w:w="2952" w:type="dxa"/>
          <w:trHeight w:val="599"/>
        </w:trPr>
        <w:tc>
          <w:tcPr>
            <w:tcW w:w="993" w:type="dxa"/>
            <w:vMerge/>
            <w:vAlign w:val="center"/>
          </w:tcPr>
          <w:p w14:paraId="5DFF8EB0" w14:textId="77777777" w:rsidR="006222FF" w:rsidRPr="004A5FFF" w:rsidRDefault="006222FF" w:rsidP="00EE5D58">
            <w:pPr>
              <w:jc w:val="center"/>
              <w:rPr>
                <w:rFonts w:ascii="Times New Roman" w:hAnsi="Times New Roman" w:cs="Times New Roman"/>
                <w:i/>
                <w:sz w:val="18"/>
                <w:szCs w:val="18"/>
              </w:rPr>
            </w:pPr>
          </w:p>
        </w:tc>
        <w:tc>
          <w:tcPr>
            <w:tcW w:w="1842" w:type="dxa"/>
            <w:vMerge/>
            <w:vAlign w:val="center"/>
          </w:tcPr>
          <w:p w14:paraId="3011D95E" w14:textId="77777777" w:rsidR="006222FF" w:rsidRPr="004A5FFF" w:rsidRDefault="006222FF" w:rsidP="00EE5D58">
            <w:pPr>
              <w:jc w:val="center"/>
              <w:rPr>
                <w:rFonts w:ascii="Times New Roman" w:hAnsi="Times New Roman" w:cs="Times New Roman"/>
                <w:i/>
                <w:sz w:val="18"/>
                <w:szCs w:val="18"/>
              </w:rPr>
            </w:pPr>
          </w:p>
        </w:tc>
        <w:tc>
          <w:tcPr>
            <w:tcW w:w="2552" w:type="dxa"/>
            <w:vMerge/>
            <w:shd w:val="clear" w:color="auto" w:fill="auto"/>
            <w:vAlign w:val="center"/>
          </w:tcPr>
          <w:p w14:paraId="37CCC669" w14:textId="77777777" w:rsidR="006222FF" w:rsidRPr="004A5FFF" w:rsidRDefault="006222FF" w:rsidP="00EE5D58">
            <w:pPr>
              <w:jc w:val="center"/>
              <w:rPr>
                <w:rFonts w:ascii="Times New Roman" w:hAnsi="Times New Roman" w:cs="Times New Roman"/>
                <w:i/>
                <w:sz w:val="18"/>
                <w:szCs w:val="18"/>
              </w:rPr>
            </w:pPr>
          </w:p>
        </w:tc>
        <w:tc>
          <w:tcPr>
            <w:tcW w:w="850" w:type="dxa"/>
            <w:shd w:val="clear" w:color="auto" w:fill="auto"/>
            <w:vAlign w:val="center"/>
          </w:tcPr>
          <w:p w14:paraId="45E48D20" w14:textId="0E9A7303"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Pupae</w:t>
            </w:r>
          </w:p>
        </w:tc>
        <w:tc>
          <w:tcPr>
            <w:tcW w:w="993" w:type="dxa"/>
            <w:vMerge/>
            <w:shd w:val="clear" w:color="auto" w:fill="auto"/>
            <w:vAlign w:val="center"/>
          </w:tcPr>
          <w:p w14:paraId="6C06DC70" w14:textId="77777777" w:rsidR="006222FF" w:rsidRPr="005B4248" w:rsidRDefault="006222FF" w:rsidP="00EE5D58">
            <w:pPr>
              <w:jc w:val="center"/>
              <w:rPr>
                <w:rFonts w:ascii="Times New Roman" w:hAnsi="Times New Roman" w:cs="Times New Roman"/>
                <w:sz w:val="18"/>
                <w:szCs w:val="18"/>
                <w:highlight w:val="green"/>
              </w:rPr>
            </w:pPr>
          </w:p>
        </w:tc>
        <w:tc>
          <w:tcPr>
            <w:tcW w:w="992" w:type="dxa"/>
            <w:vMerge/>
            <w:shd w:val="clear" w:color="auto" w:fill="auto"/>
            <w:vAlign w:val="center"/>
          </w:tcPr>
          <w:p w14:paraId="5E43B065" w14:textId="77777777" w:rsidR="006222FF" w:rsidRPr="005B4248" w:rsidRDefault="006222FF" w:rsidP="00EE5D58">
            <w:pPr>
              <w:jc w:val="center"/>
              <w:rPr>
                <w:rFonts w:ascii="Times New Roman" w:hAnsi="Times New Roman" w:cs="Times New Roman"/>
                <w:sz w:val="18"/>
                <w:szCs w:val="18"/>
                <w:highlight w:val="green"/>
              </w:rPr>
            </w:pPr>
          </w:p>
        </w:tc>
        <w:tc>
          <w:tcPr>
            <w:tcW w:w="1276" w:type="dxa"/>
            <w:vMerge/>
            <w:shd w:val="clear" w:color="auto" w:fill="auto"/>
            <w:vAlign w:val="center"/>
          </w:tcPr>
          <w:p w14:paraId="65D2E855" w14:textId="77777777" w:rsidR="006222FF" w:rsidRPr="005B4248" w:rsidRDefault="006222FF" w:rsidP="00EE5D58">
            <w:pPr>
              <w:jc w:val="center"/>
              <w:rPr>
                <w:rFonts w:ascii="Times New Roman" w:hAnsi="Times New Roman" w:cs="Times New Roman"/>
                <w:sz w:val="18"/>
                <w:szCs w:val="18"/>
                <w:highlight w:val="green"/>
              </w:rPr>
            </w:pPr>
          </w:p>
        </w:tc>
        <w:tc>
          <w:tcPr>
            <w:tcW w:w="1417" w:type="dxa"/>
            <w:vMerge/>
            <w:shd w:val="clear" w:color="auto" w:fill="auto"/>
            <w:vAlign w:val="center"/>
          </w:tcPr>
          <w:p w14:paraId="6727F651" w14:textId="77777777" w:rsidR="006222FF" w:rsidRPr="005B4248" w:rsidRDefault="006222FF" w:rsidP="00EE5D58">
            <w:pPr>
              <w:jc w:val="center"/>
              <w:rPr>
                <w:rFonts w:ascii="Times New Roman" w:hAnsi="Times New Roman" w:cs="Times New Roman"/>
                <w:sz w:val="18"/>
                <w:szCs w:val="18"/>
                <w:highlight w:val="green"/>
              </w:rPr>
            </w:pPr>
          </w:p>
        </w:tc>
        <w:tc>
          <w:tcPr>
            <w:tcW w:w="992" w:type="dxa"/>
            <w:vMerge/>
            <w:shd w:val="clear" w:color="auto" w:fill="auto"/>
            <w:vAlign w:val="center"/>
          </w:tcPr>
          <w:p w14:paraId="032181C8" w14:textId="77777777" w:rsidR="006222FF" w:rsidRPr="008E68C5" w:rsidRDefault="006222FF" w:rsidP="00EE5D58">
            <w:pPr>
              <w:jc w:val="center"/>
              <w:rPr>
                <w:rFonts w:ascii="Times New Roman" w:hAnsi="Times New Roman" w:cs="Times New Roman"/>
                <w:sz w:val="18"/>
                <w:szCs w:val="18"/>
              </w:rPr>
            </w:pPr>
          </w:p>
        </w:tc>
        <w:tc>
          <w:tcPr>
            <w:tcW w:w="1134" w:type="dxa"/>
            <w:vMerge/>
            <w:shd w:val="clear" w:color="auto" w:fill="auto"/>
            <w:vAlign w:val="center"/>
          </w:tcPr>
          <w:p w14:paraId="377C8EE7" w14:textId="77777777" w:rsidR="006222FF" w:rsidRPr="008E68C5" w:rsidRDefault="006222FF" w:rsidP="00EE5D58">
            <w:pPr>
              <w:jc w:val="center"/>
              <w:rPr>
                <w:rFonts w:ascii="Times New Roman" w:hAnsi="Times New Roman" w:cs="Times New Roman"/>
                <w:sz w:val="18"/>
                <w:szCs w:val="18"/>
              </w:rPr>
            </w:pPr>
          </w:p>
        </w:tc>
        <w:tc>
          <w:tcPr>
            <w:tcW w:w="1134" w:type="dxa"/>
            <w:vMerge/>
            <w:shd w:val="clear" w:color="auto" w:fill="auto"/>
            <w:vAlign w:val="center"/>
          </w:tcPr>
          <w:p w14:paraId="40830511" w14:textId="77777777" w:rsidR="006222FF" w:rsidRPr="008E68C5" w:rsidRDefault="006222FF" w:rsidP="00EE5D58">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7D664326" w14:textId="77777777" w:rsidR="006222FF" w:rsidRPr="008E68C5" w:rsidRDefault="006222FF" w:rsidP="00EE5D58">
            <w:pPr>
              <w:jc w:val="center"/>
              <w:rPr>
                <w:rFonts w:ascii="Times New Roman" w:hAnsi="Times New Roman" w:cs="Times New Roman"/>
                <w:sz w:val="18"/>
                <w:szCs w:val="18"/>
              </w:rPr>
            </w:pPr>
          </w:p>
        </w:tc>
        <w:tc>
          <w:tcPr>
            <w:tcW w:w="3686" w:type="dxa"/>
            <w:vMerge/>
            <w:shd w:val="clear" w:color="auto" w:fill="auto"/>
            <w:vAlign w:val="center"/>
          </w:tcPr>
          <w:p w14:paraId="572B112C" w14:textId="77777777" w:rsidR="006222FF" w:rsidRPr="008E68C5" w:rsidRDefault="006222FF" w:rsidP="00EE5D58">
            <w:pPr>
              <w:rPr>
                <w:rFonts w:ascii="Times New Roman" w:hAnsi="Times New Roman" w:cs="Times New Roman"/>
                <w:sz w:val="18"/>
                <w:szCs w:val="18"/>
              </w:rPr>
            </w:pPr>
          </w:p>
        </w:tc>
        <w:tc>
          <w:tcPr>
            <w:tcW w:w="2835" w:type="dxa"/>
            <w:vMerge/>
            <w:vAlign w:val="center"/>
          </w:tcPr>
          <w:p w14:paraId="2A3EB54E" w14:textId="77777777" w:rsidR="006222FF" w:rsidRPr="008E68C5" w:rsidRDefault="006222FF" w:rsidP="00EE5D58">
            <w:pPr>
              <w:rPr>
                <w:rFonts w:ascii="Times New Roman" w:hAnsi="Times New Roman" w:cs="Times New Roman"/>
                <w:sz w:val="18"/>
                <w:szCs w:val="18"/>
              </w:rPr>
            </w:pPr>
          </w:p>
        </w:tc>
      </w:tr>
      <w:tr w:rsidR="006222FF" w:rsidRPr="004A5FFF" w14:paraId="320FF6A9" w14:textId="77777777" w:rsidTr="0028502B">
        <w:trPr>
          <w:gridAfter w:val="1"/>
          <w:wAfter w:w="2952" w:type="dxa"/>
          <w:trHeight w:val="422"/>
        </w:trPr>
        <w:tc>
          <w:tcPr>
            <w:tcW w:w="993" w:type="dxa"/>
            <w:vMerge/>
            <w:vAlign w:val="center"/>
          </w:tcPr>
          <w:p w14:paraId="15321EBE" w14:textId="77777777" w:rsidR="006222FF" w:rsidRPr="004A5FFF" w:rsidRDefault="006222FF" w:rsidP="00EE5D58">
            <w:pPr>
              <w:jc w:val="center"/>
              <w:rPr>
                <w:rFonts w:ascii="Times New Roman" w:hAnsi="Times New Roman" w:cs="Times New Roman"/>
                <w:i/>
                <w:sz w:val="18"/>
                <w:szCs w:val="18"/>
              </w:rPr>
            </w:pPr>
          </w:p>
        </w:tc>
        <w:tc>
          <w:tcPr>
            <w:tcW w:w="1842" w:type="dxa"/>
            <w:vMerge/>
            <w:vAlign w:val="center"/>
          </w:tcPr>
          <w:p w14:paraId="3ED22A8D" w14:textId="77777777" w:rsidR="006222FF" w:rsidRPr="004A5FFF" w:rsidRDefault="006222FF" w:rsidP="00EE5D58">
            <w:pPr>
              <w:jc w:val="center"/>
              <w:rPr>
                <w:rFonts w:ascii="Times New Roman" w:hAnsi="Times New Roman" w:cs="Times New Roman"/>
                <w:i/>
                <w:sz w:val="18"/>
                <w:szCs w:val="18"/>
              </w:rPr>
            </w:pPr>
          </w:p>
        </w:tc>
        <w:tc>
          <w:tcPr>
            <w:tcW w:w="2552" w:type="dxa"/>
            <w:vMerge/>
            <w:shd w:val="clear" w:color="auto" w:fill="auto"/>
            <w:vAlign w:val="center"/>
          </w:tcPr>
          <w:p w14:paraId="1FB740A9" w14:textId="77777777" w:rsidR="006222FF" w:rsidRPr="004A5FFF" w:rsidRDefault="006222FF" w:rsidP="00EE5D58">
            <w:pPr>
              <w:jc w:val="center"/>
              <w:rPr>
                <w:rFonts w:ascii="Times New Roman" w:hAnsi="Times New Roman" w:cs="Times New Roman"/>
                <w:i/>
                <w:sz w:val="18"/>
                <w:szCs w:val="18"/>
              </w:rPr>
            </w:pPr>
          </w:p>
        </w:tc>
        <w:tc>
          <w:tcPr>
            <w:tcW w:w="850" w:type="dxa"/>
            <w:shd w:val="clear" w:color="auto" w:fill="auto"/>
            <w:vAlign w:val="center"/>
          </w:tcPr>
          <w:p w14:paraId="54385A47" w14:textId="6C03DDBE"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Adults</w:t>
            </w:r>
          </w:p>
        </w:tc>
        <w:tc>
          <w:tcPr>
            <w:tcW w:w="993" w:type="dxa"/>
            <w:vMerge/>
            <w:shd w:val="clear" w:color="auto" w:fill="auto"/>
            <w:vAlign w:val="center"/>
          </w:tcPr>
          <w:p w14:paraId="10EC2931" w14:textId="77777777" w:rsidR="006222FF" w:rsidRPr="005B4248" w:rsidRDefault="006222FF" w:rsidP="00EE5D58">
            <w:pPr>
              <w:jc w:val="center"/>
              <w:rPr>
                <w:rFonts w:ascii="Times New Roman" w:hAnsi="Times New Roman" w:cs="Times New Roman"/>
                <w:sz w:val="18"/>
                <w:szCs w:val="18"/>
                <w:highlight w:val="green"/>
              </w:rPr>
            </w:pPr>
          </w:p>
        </w:tc>
        <w:tc>
          <w:tcPr>
            <w:tcW w:w="992" w:type="dxa"/>
            <w:vMerge/>
            <w:shd w:val="clear" w:color="auto" w:fill="auto"/>
            <w:vAlign w:val="center"/>
          </w:tcPr>
          <w:p w14:paraId="4EF4F6A5" w14:textId="77777777" w:rsidR="006222FF" w:rsidRPr="005B4248" w:rsidRDefault="006222FF" w:rsidP="00EE5D58">
            <w:pPr>
              <w:jc w:val="center"/>
              <w:rPr>
                <w:rFonts w:ascii="Times New Roman" w:hAnsi="Times New Roman" w:cs="Times New Roman"/>
                <w:sz w:val="18"/>
                <w:szCs w:val="18"/>
                <w:highlight w:val="green"/>
              </w:rPr>
            </w:pPr>
          </w:p>
        </w:tc>
        <w:tc>
          <w:tcPr>
            <w:tcW w:w="1276" w:type="dxa"/>
            <w:vMerge/>
            <w:shd w:val="clear" w:color="auto" w:fill="auto"/>
            <w:vAlign w:val="center"/>
          </w:tcPr>
          <w:p w14:paraId="26A6FA79" w14:textId="77777777" w:rsidR="006222FF" w:rsidRPr="005B4248" w:rsidRDefault="006222FF" w:rsidP="00EE5D58">
            <w:pPr>
              <w:jc w:val="center"/>
              <w:rPr>
                <w:rFonts w:ascii="Times New Roman" w:hAnsi="Times New Roman" w:cs="Times New Roman"/>
                <w:sz w:val="18"/>
                <w:szCs w:val="18"/>
                <w:highlight w:val="green"/>
              </w:rPr>
            </w:pPr>
          </w:p>
        </w:tc>
        <w:tc>
          <w:tcPr>
            <w:tcW w:w="1417" w:type="dxa"/>
            <w:vMerge/>
            <w:shd w:val="clear" w:color="auto" w:fill="auto"/>
            <w:vAlign w:val="center"/>
          </w:tcPr>
          <w:p w14:paraId="6EE3C853" w14:textId="77777777" w:rsidR="006222FF" w:rsidRPr="005B4248" w:rsidRDefault="006222FF" w:rsidP="00EE5D58">
            <w:pPr>
              <w:jc w:val="center"/>
              <w:rPr>
                <w:rFonts w:ascii="Times New Roman" w:hAnsi="Times New Roman" w:cs="Times New Roman"/>
                <w:sz w:val="18"/>
                <w:szCs w:val="18"/>
                <w:highlight w:val="green"/>
              </w:rPr>
            </w:pPr>
          </w:p>
        </w:tc>
        <w:tc>
          <w:tcPr>
            <w:tcW w:w="992" w:type="dxa"/>
            <w:vMerge/>
            <w:shd w:val="clear" w:color="auto" w:fill="auto"/>
            <w:vAlign w:val="center"/>
          </w:tcPr>
          <w:p w14:paraId="33890639" w14:textId="77777777" w:rsidR="006222FF" w:rsidRPr="008E68C5" w:rsidRDefault="006222FF" w:rsidP="00EE5D58">
            <w:pPr>
              <w:jc w:val="center"/>
              <w:rPr>
                <w:rFonts w:ascii="Times New Roman" w:hAnsi="Times New Roman" w:cs="Times New Roman"/>
                <w:sz w:val="18"/>
                <w:szCs w:val="18"/>
              </w:rPr>
            </w:pPr>
          </w:p>
        </w:tc>
        <w:tc>
          <w:tcPr>
            <w:tcW w:w="1134" w:type="dxa"/>
            <w:vMerge/>
            <w:shd w:val="clear" w:color="auto" w:fill="auto"/>
            <w:vAlign w:val="center"/>
          </w:tcPr>
          <w:p w14:paraId="2AC08C1B" w14:textId="77777777" w:rsidR="006222FF" w:rsidRPr="008E68C5" w:rsidRDefault="006222FF" w:rsidP="00EE5D58">
            <w:pPr>
              <w:jc w:val="center"/>
              <w:rPr>
                <w:rFonts w:ascii="Times New Roman" w:hAnsi="Times New Roman" w:cs="Times New Roman"/>
                <w:sz w:val="18"/>
                <w:szCs w:val="18"/>
              </w:rPr>
            </w:pPr>
          </w:p>
        </w:tc>
        <w:tc>
          <w:tcPr>
            <w:tcW w:w="1134" w:type="dxa"/>
            <w:vMerge/>
            <w:shd w:val="clear" w:color="auto" w:fill="auto"/>
            <w:vAlign w:val="center"/>
          </w:tcPr>
          <w:p w14:paraId="37CBA1A7" w14:textId="77777777" w:rsidR="006222FF" w:rsidRPr="008E68C5" w:rsidRDefault="006222FF" w:rsidP="00EE5D58">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1A056634" w14:textId="77777777" w:rsidR="006222FF" w:rsidRPr="008E68C5" w:rsidRDefault="006222FF" w:rsidP="00EE5D58">
            <w:pPr>
              <w:jc w:val="center"/>
              <w:rPr>
                <w:rFonts w:ascii="Times New Roman" w:hAnsi="Times New Roman" w:cs="Times New Roman"/>
                <w:sz w:val="18"/>
                <w:szCs w:val="18"/>
              </w:rPr>
            </w:pPr>
          </w:p>
        </w:tc>
        <w:tc>
          <w:tcPr>
            <w:tcW w:w="3686" w:type="dxa"/>
            <w:vMerge/>
            <w:shd w:val="clear" w:color="auto" w:fill="auto"/>
            <w:vAlign w:val="center"/>
          </w:tcPr>
          <w:p w14:paraId="5C2E86E5" w14:textId="77777777" w:rsidR="006222FF" w:rsidRPr="008E68C5" w:rsidRDefault="006222FF" w:rsidP="00EE5D58">
            <w:pPr>
              <w:rPr>
                <w:rFonts w:ascii="Times New Roman" w:hAnsi="Times New Roman" w:cs="Times New Roman"/>
                <w:sz w:val="18"/>
                <w:szCs w:val="18"/>
              </w:rPr>
            </w:pPr>
          </w:p>
        </w:tc>
        <w:tc>
          <w:tcPr>
            <w:tcW w:w="2835" w:type="dxa"/>
            <w:vMerge/>
            <w:vAlign w:val="center"/>
          </w:tcPr>
          <w:p w14:paraId="7FF9ED42" w14:textId="77777777" w:rsidR="006222FF" w:rsidRPr="008E68C5" w:rsidRDefault="006222FF" w:rsidP="00EE5D58">
            <w:pPr>
              <w:rPr>
                <w:rFonts w:ascii="Times New Roman" w:hAnsi="Times New Roman" w:cs="Times New Roman"/>
                <w:sz w:val="18"/>
                <w:szCs w:val="18"/>
              </w:rPr>
            </w:pPr>
          </w:p>
        </w:tc>
      </w:tr>
      <w:tr w:rsidR="006222FF" w:rsidRPr="004A5FFF" w14:paraId="49657ACB" w14:textId="77777777" w:rsidTr="003A1012">
        <w:trPr>
          <w:gridAfter w:val="1"/>
          <w:wAfter w:w="2952" w:type="dxa"/>
          <w:trHeight w:val="135"/>
        </w:trPr>
        <w:tc>
          <w:tcPr>
            <w:tcW w:w="993" w:type="dxa"/>
            <w:vMerge/>
            <w:vAlign w:val="center"/>
          </w:tcPr>
          <w:p w14:paraId="15F3C863" w14:textId="77777777" w:rsidR="006222FF" w:rsidRPr="004A5FFF" w:rsidRDefault="006222FF" w:rsidP="00EE5D58">
            <w:pPr>
              <w:jc w:val="center"/>
              <w:rPr>
                <w:rFonts w:ascii="Times New Roman" w:hAnsi="Times New Roman" w:cs="Times New Roman"/>
                <w:i/>
                <w:sz w:val="18"/>
                <w:szCs w:val="18"/>
              </w:rPr>
            </w:pPr>
          </w:p>
        </w:tc>
        <w:tc>
          <w:tcPr>
            <w:tcW w:w="1842" w:type="dxa"/>
            <w:vMerge/>
            <w:vAlign w:val="center"/>
          </w:tcPr>
          <w:p w14:paraId="445B30D7" w14:textId="77777777" w:rsidR="006222FF" w:rsidRPr="004A5FFF" w:rsidRDefault="006222FF" w:rsidP="00EE5D58">
            <w:pPr>
              <w:jc w:val="center"/>
              <w:rPr>
                <w:rFonts w:ascii="Times New Roman" w:hAnsi="Times New Roman" w:cs="Times New Roman"/>
                <w:i/>
                <w:sz w:val="18"/>
                <w:szCs w:val="18"/>
              </w:rPr>
            </w:pPr>
          </w:p>
        </w:tc>
        <w:tc>
          <w:tcPr>
            <w:tcW w:w="2552" w:type="dxa"/>
            <w:vMerge/>
            <w:shd w:val="clear" w:color="auto" w:fill="auto"/>
            <w:vAlign w:val="center"/>
          </w:tcPr>
          <w:p w14:paraId="796D8EC1" w14:textId="77777777" w:rsidR="006222FF" w:rsidRPr="004A5FFF" w:rsidRDefault="006222FF" w:rsidP="00EE5D58">
            <w:pPr>
              <w:jc w:val="center"/>
              <w:rPr>
                <w:rFonts w:ascii="Times New Roman" w:hAnsi="Times New Roman" w:cs="Times New Roman"/>
                <w:i/>
                <w:sz w:val="18"/>
                <w:szCs w:val="18"/>
              </w:rPr>
            </w:pPr>
          </w:p>
        </w:tc>
        <w:tc>
          <w:tcPr>
            <w:tcW w:w="850" w:type="dxa"/>
            <w:shd w:val="clear" w:color="auto" w:fill="auto"/>
            <w:vAlign w:val="center"/>
          </w:tcPr>
          <w:p w14:paraId="7B0A7C78" w14:textId="44620776"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Larvae</w:t>
            </w:r>
          </w:p>
        </w:tc>
        <w:tc>
          <w:tcPr>
            <w:tcW w:w="993" w:type="dxa"/>
            <w:vMerge/>
            <w:shd w:val="clear" w:color="auto" w:fill="auto"/>
            <w:vAlign w:val="center"/>
          </w:tcPr>
          <w:p w14:paraId="5C55F942" w14:textId="77777777" w:rsidR="006222FF" w:rsidRPr="004A5FFF" w:rsidRDefault="006222FF" w:rsidP="00EE5D58">
            <w:pPr>
              <w:jc w:val="center"/>
              <w:rPr>
                <w:rFonts w:ascii="Times New Roman" w:hAnsi="Times New Roman" w:cs="Times New Roman"/>
                <w:sz w:val="18"/>
                <w:szCs w:val="18"/>
              </w:rPr>
            </w:pPr>
          </w:p>
        </w:tc>
        <w:tc>
          <w:tcPr>
            <w:tcW w:w="992" w:type="dxa"/>
            <w:vMerge/>
            <w:shd w:val="clear" w:color="auto" w:fill="auto"/>
            <w:vAlign w:val="center"/>
          </w:tcPr>
          <w:p w14:paraId="694847F1" w14:textId="77777777" w:rsidR="006222FF" w:rsidRPr="004A5FFF" w:rsidRDefault="006222FF" w:rsidP="00EE5D58">
            <w:pPr>
              <w:jc w:val="center"/>
              <w:rPr>
                <w:rFonts w:ascii="Times New Roman" w:hAnsi="Times New Roman" w:cs="Times New Roman"/>
                <w:sz w:val="18"/>
                <w:szCs w:val="18"/>
              </w:rPr>
            </w:pPr>
          </w:p>
        </w:tc>
        <w:tc>
          <w:tcPr>
            <w:tcW w:w="1276" w:type="dxa"/>
            <w:vMerge/>
            <w:shd w:val="clear" w:color="auto" w:fill="auto"/>
            <w:vAlign w:val="center"/>
          </w:tcPr>
          <w:p w14:paraId="14FCE921" w14:textId="77777777" w:rsidR="006222FF" w:rsidRPr="004A5FFF" w:rsidRDefault="006222FF" w:rsidP="00EE5D58">
            <w:pPr>
              <w:jc w:val="center"/>
              <w:rPr>
                <w:rFonts w:ascii="Times New Roman" w:hAnsi="Times New Roman" w:cs="Times New Roman"/>
                <w:sz w:val="18"/>
                <w:szCs w:val="18"/>
              </w:rPr>
            </w:pPr>
          </w:p>
        </w:tc>
        <w:tc>
          <w:tcPr>
            <w:tcW w:w="1417" w:type="dxa"/>
            <w:vMerge/>
            <w:shd w:val="clear" w:color="auto" w:fill="auto"/>
            <w:vAlign w:val="center"/>
          </w:tcPr>
          <w:p w14:paraId="45886523" w14:textId="77777777" w:rsidR="006222FF" w:rsidRPr="004A5FFF" w:rsidRDefault="006222FF" w:rsidP="00EE5D58">
            <w:pPr>
              <w:jc w:val="center"/>
              <w:rPr>
                <w:rFonts w:ascii="Times New Roman" w:hAnsi="Times New Roman" w:cs="Times New Roman"/>
                <w:sz w:val="18"/>
                <w:szCs w:val="18"/>
              </w:rPr>
            </w:pPr>
          </w:p>
        </w:tc>
        <w:tc>
          <w:tcPr>
            <w:tcW w:w="992" w:type="dxa"/>
            <w:vMerge w:val="restart"/>
            <w:shd w:val="clear" w:color="auto" w:fill="auto"/>
            <w:vAlign w:val="center"/>
          </w:tcPr>
          <w:p w14:paraId="1C9CDADD" w14:textId="77D4FE15"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2,800</w:t>
            </w:r>
            <w:r w:rsidRPr="008E68C5">
              <w:rPr>
                <w:rFonts w:ascii="Times New Roman" w:hAnsi="Times New Roman" w:cs="Times New Roman"/>
                <w:color w:val="000000" w:themeColor="text1"/>
                <w:sz w:val="18"/>
                <w:szCs w:val="18"/>
                <w:vertAlign w:val="superscript"/>
                <w:lang w:eastAsia="ko-KR"/>
              </w:rPr>
              <w:t>b</w:t>
            </w:r>
            <w:r w:rsidRPr="008E68C5">
              <w:rPr>
                <w:rFonts w:ascii="Times New Roman" w:hAnsi="Times New Roman" w:cs="Times New Roman"/>
                <w:sz w:val="18"/>
                <w:szCs w:val="18"/>
                <w:vertAlign w:val="superscript"/>
              </w:rPr>
              <w:t xml:space="preserve"> </w:t>
            </w:r>
          </w:p>
        </w:tc>
        <w:tc>
          <w:tcPr>
            <w:tcW w:w="1134" w:type="dxa"/>
            <w:vMerge/>
            <w:shd w:val="clear" w:color="auto" w:fill="auto"/>
            <w:vAlign w:val="center"/>
          </w:tcPr>
          <w:p w14:paraId="48852062" w14:textId="77777777" w:rsidR="006222FF" w:rsidRPr="008E68C5" w:rsidRDefault="006222FF" w:rsidP="00EE5D58">
            <w:pPr>
              <w:jc w:val="center"/>
              <w:rPr>
                <w:rFonts w:ascii="Times New Roman" w:hAnsi="Times New Roman" w:cs="Times New Roman"/>
                <w:sz w:val="18"/>
                <w:szCs w:val="18"/>
              </w:rPr>
            </w:pPr>
          </w:p>
        </w:tc>
        <w:tc>
          <w:tcPr>
            <w:tcW w:w="1134" w:type="dxa"/>
            <w:vMerge/>
            <w:shd w:val="clear" w:color="auto" w:fill="auto"/>
            <w:vAlign w:val="center"/>
          </w:tcPr>
          <w:p w14:paraId="3638301C" w14:textId="77777777" w:rsidR="006222FF" w:rsidRPr="008E68C5" w:rsidRDefault="006222FF" w:rsidP="00EE5D58">
            <w:pPr>
              <w:jc w:val="center"/>
              <w:rPr>
                <w:rFonts w:ascii="Times New Roman" w:hAnsi="Times New Roman" w:cs="Times New Roman"/>
                <w:sz w:val="18"/>
                <w:szCs w:val="18"/>
              </w:rPr>
            </w:pPr>
          </w:p>
        </w:tc>
        <w:tc>
          <w:tcPr>
            <w:tcW w:w="1701" w:type="dxa"/>
            <w:vMerge w:val="restart"/>
            <w:shd w:val="clear" w:color="auto" w:fill="E2EFD9" w:themeFill="accent6" w:themeFillTint="33"/>
            <w:vAlign w:val="center"/>
          </w:tcPr>
          <w:p w14:paraId="249A7A37" w14:textId="3B475073"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2,800 ppm for 240 h</w:t>
            </w:r>
          </w:p>
        </w:tc>
        <w:tc>
          <w:tcPr>
            <w:tcW w:w="3686" w:type="dxa"/>
            <w:vMerge/>
            <w:shd w:val="clear" w:color="auto" w:fill="auto"/>
            <w:vAlign w:val="center"/>
          </w:tcPr>
          <w:p w14:paraId="554F53DD" w14:textId="77777777" w:rsidR="006222FF" w:rsidRPr="008E68C5" w:rsidRDefault="006222FF" w:rsidP="00EE5D58">
            <w:pPr>
              <w:rPr>
                <w:rFonts w:ascii="Times New Roman" w:hAnsi="Times New Roman" w:cs="Times New Roman"/>
                <w:sz w:val="18"/>
                <w:szCs w:val="18"/>
              </w:rPr>
            </w:pPr>
          </w:p>
        </w:tc>
        <w:tc>
          <w:tcPr>
            <w:tcW w:w="2835" w:type="dxa"/>
            <w:vMerge/>
            <w:vAlign w:val="center"/>
          </w:tcPr>
          <w:p w14:paraId="5F5134DA" w14:textId="77777777" w:rsidR="006222FF" w:rsidRPr="008E68C5" w:rsidRDefault="006222FF" w:rsidP="00EE5D58">
            <w:pPr>
              <w:rPr>
                <w:rFonts w:ascii="Times New Roman" w:hAnsi="Times New Roman" w:cs="Times New Roman"/>
                <w:sz w:val="18"/>
                <w:szCs w:val="18"/>
              </w:rPr>
            </w:pPr>
          </w:p>
        </w:tc>
      </w:tr>
      <w:tr w:rsidR="006222FF" w:rsidRPr="004A5FFF" w14:paraId="6A9DB20E" w14:textId="77777777" w:rsidTr="009927BB">
        <w:trPr>
          <w:gridAfter w:val="1"/>
          <w:wAfter w:w="2952" w:type="dxa"/>
          <w:trHeight w:val="134"/>
        </w:trPr>
        <w:tc>
          <w:tcPr>
            <w:tcW w:w="993" w:type="dxa"/>
            <w:vMerge/>
            <w:vAlign w:val="center"/>
          </w:tcPr>
          <w:p w14:paraId="7D19D07B" w14:textId="77777777" w:rsidR="006222FF" w:rsidRPr="004A5FFF" w:rsidRDefault="006222FF" w:rsidP="00EE5D58">
            <w:pPr>
              <w:jc w:val="center"/>
              <w:rPr>
                <w:rFonts w:ascii="Times New Roman" w:hAnsi="Times New Roman" w:cs="Times New Roman"/>
                <w:i/>
                <w:sz w:val="18"/>
                <w:szCs w:val="18"/>
              </w:rPr>
            </w:pPr>
          </w:p>
        </w:tc>
        <w:tc>
          <w:tcPr>
            <w:tcW w:w="1842" w:type="dxa"/>
            <w:vMerge/>
            <w:vAlign w:val="center"/>
          </w:tcPr>
          <w:p w14:paraId="625FFF90" w14:textId="77777777" w:rsidR="006222FF" w:rsidRPr="004A5FFF" w:rsidRDefault="006222FF" w:rsidP="00EE5D58">
            <w:pPr>
              <w:jc w:val="center"/>
              <w:rPr>
                <w:rFonts w:ascii="Times New Roman" w:hAnsi="Times New Roman" w:cs="Times New Roman"/>
                <w:i/>
                <w:sz w:val="18"/>
                <w:szCs w:val="18"/>
              </w:rPr>
            </w:pPr>
          </w:p>
        </w:tc>
        <w:tc>
          <w:tcPr>
            <w:tcW w:w="2552" w:type="dxa"/>
            <w:vMerge/>
            <w:shd w:val="clear" w:color="auto" w:fill="auto"/>
            <w:vAlign w:val="center"/>
          </w:tcPr>
          <w:p w14:paraId="17DC120E" w14:textId="77777777" w:rsidR="006222FF" w:rsidRPr="004A5FFF" w:rsidRDefault="006222FF" w:rsidP="00EE5D58">
            <w:pPr>
              <w:jc w:val="center"/>
              <w:rPr>
                <w:rFonts w:ascii="Times New Roman" w:hAnsi="Times New Roman" w:cs="Times New Roman"/>
                <w:i/>
                <w:sz w:val="18"/>
                <w:szCs w:val="18"/>
              </w:rPr>
            </w:pPr>
          </w:p>
        </w:tc>
        <w:tc>
          <w:tcPr>
            <w:tcW w:w="850" w:type="dxa"/>
            <w:shd w:val="clear" w:color="auto" w:fill="auto"/>
            <w:vAlign w:val="center"/>
          </w:tcPr>
          <w:p w14:paraId="70AD5549" w14:textId="051DC644"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Pupae</w:t>
            </w:r>
          </w:p>
        </w:tc>
        <w:tc>
          <w:tcPr>
            <w:tcW w:w="993" w:type="dxa"/>
            <w:vMerge/>
            <w:shd w:val="clear" w:color="auto" w:fill="auto"/>
            <w:vAlign w:val="center"/>
          </w:tcPr>
          <w:p w14:paraId="44ADC62F" w14:textId="77777777" w:rsidR="006222FF" w:rsidRPr="004A5FFF" w:rsidRDefault="006222FF" w:rsidP="00EE5D58">
            <w:pPr>
              <w:jc w:val="center"/>
              <w:rPr>
                <w:rFonts w:ascii="Times New Roman" w:hAnsi="Times New Roman" w:cs="Times New Roman"/>
                <w:sz w:val="18"/>
                <w:szCs w:val="18"/>
              </w:rPr>
            </w:pPr>
          </w:p>
        </w:tc>
        <w:tc>
          <w:tcPr>
            <w:tcW w:w="992" w:type="dxa"/>
            <w:vMerge/>
            <w:shd w:val="clear" w:color="auto" w:fill="auto"/>
            <w:vAlign w:val="center"/>
          </w:tcPr>
          <w:p w14:paraId="5998CBDE" w14:textId="77777777" w:rsidR="006222FF" w:rsidRPr="004A5FFF" w:rsidRDefault="006222FF" w:rsidP="00EE5D58">
            <w:pPr>
              <w:jc w:val="center"/>
              <w:rPr>
                <w:rFonts w:ascii="Times New Roman" w:hAnsi="Times New Roman" w:cs="Times New Roman"/>
                <w:sz w:val="18"/>
                <w:szCs w:val="18"/>
              </w:rPr>
            </w:pPr>
          </w:p>
        </w:tc>
        <w:tc>
          <w:tcPr>
            <w:tcW w:w="1276" w:type="dxa"/>
            <w:vMerge/>
            <w:shd w:val="clear" w:color="auto" w:fill="auto"/>
            <w:vAlign w:val="center"/>
          </w:tcPr>
          <w:p w14:paraId="55D1F8D6" w14:textId="77777777" w:rsidR="006222FF" w:rsidRPr="004A5FFF" w:rsidRDefault="006222FF" w:rsidP="00EE5D58">
            <w:pPr>
              <w:jc w:val="center"/>
              <w:rPr>
                <w:rFonts w:ascii="Times New Roman" w:hAnsi="Times New Roman" w:cs="Times New Roman"/>
                <w:sz w:val="18"/>
                <w:szCs w:val="18"/>
              </w:rPr>
            </w:pPr>
          </w:p>
        </w:tc>
        <w:tc>
          <w:tcPr>
            <w:tcW w:w="1417" w:type="dxa"/>
            <w:vMerge/>
            <w:shd w:val="clear" w:color="auto" w:fill="auto"/>
            <w:vAlign w:val="center"/>
          </w:tcPr>
          <w:p w14:paraId="734406E0" w14:textId="77777777" w:rsidR="006222FF" w:rsidRPr="004A5FFF" w:rsidRDefault="006222FF" w:rsidP="00EE5D58">
            <w:pPr>
              <w:jc w:val="center"/>
              <w:rPr>
                <w:rFonts w:ascii="Times New Roman" w:hAnsi="Times New Roman" w:cs="Times New Roman"/>
                <w:sz w:val="18"/>
                <w:szCs w:val="18"/>
              </w:rPr>
            </w:pPr>
          </w:p>
        </w:tc>
        <w:tc>
          <w:tcPr>
            <w:tcW w:w="992" w:type="dxa"/>
            <w:vMerge/>
            <w:shd w:val="clear" w:color="auto" w:fill="auto"/>
            <w:vAlign w:val="center"/>
          </w:tcPr>
          <w:p w14:paraId="13C8B71D" w14:textId="77777777" w:rsidR="006222FF" w:rsidRPr="005174F4" w:rsidRDefault="006222FF" w:rsidP="00EE5D58">
            <w:pPr>
              <w:jc w:val="center"/>
              <w:rPr>
                <w:rFonts w:ascii="Times New Roman" w:hAnsi="Times New Roman" w:cs="Times New Roman"/>
                <w:sz w:val="18"/>
                <w:szCs w:val="18"/>
                <w:highlight w:val="green"/>
              </w:rPr>
            </w:pPr>
          </w:p>
        </w:tc>
        <w:tc>
          <w:tcPr>
            <w:tcW w:w="1134" w:type="dxa"/>
            <w:vMerge/>
            <w:shd w:val="clear" w:color="auto" w:fill="auto"/>
            <w:vAlign w:val="center"/>
          </w:tcPr>
          <w:p w14:paraId="16259134" w14:textId="77777777" w:rsidR="006222FF" w:rsidRPr="004A5FFF" w:rsidRDefault="006222FF" w:rsidP="00EE5D58">
            <w:pPr>
              <w:jc w:val="center"/>
              <w:rPr>
                <w:rFonts w:ascii="Times New Roman" w:hAnsi="Times New Roman" w:cs="Times New Roman"/>
                <w:sz w:val="18"/>
                <w:szCs w:val="18"/>
              </w:rPr>
            </w:pPr>
          </w:p>
        </w:tc>
        <w:tc>
          <w:tcPr>
            <w:tcW w:w="1134" w:type="dxa"/>
            <w:vMerge/>
            <w:shd w:val="clear" w:color="auto" w:fill="auto"/>
            <w:vAlign w:val="center"/>
          </w:tcPr>
          <w:p w14:paraId="3A403E2D" w14:textId="77777777" w:rsidR="006222FF" w:rsidRPr="004A5FFF" w:rsidRDefault="006222FF" w:rsidP="00EE5D58">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4D9E065C" w14:textId="77777777" w:rsidR="006222FF" w:rsidRPr="005174F4" w:rsidRDefault="006222FF" w:rsidP="00EE5D58">
            <w:pPr>
              <w:jc w:val="center"/>
              <w:rPr>
                <w:rFonts w:ascii="Times New Roman" w:hAnsi="Times New Roman" w:cs="Times New Roman"/>
                <w:sz w:val="18"/>
                <w:szCs w:val="18"/>
                <w:highlight w:val="green"/>
              </w:rPr>
            </w:pPr>
          </w:p>
        </w:tc>
        <w:tc>
          <w:tcPr>
            <w:tcW w:w="3686" w:type="dxa"/>
            <w:vMerge/>
            <w:shd w:val="clear" w:color="auto" w:fill="auto"/>
            <w:vAlign w:val="center"/>
          </w:tcPr>
          <w:p w14:paraId="4266D23C" w14:textId="77777777" w:rsidR="006222FF" w:rsidRPr="008E68C5" w:rsidRDefault="006222FF" w:rsidP="00EE5D58">
            <w:pPr>
              <w:rPr>
                <w:rFonts w:ascii="Times New Roman" w:hAnsi="Times New Roman" w:cs="Times New Roman"/>
                <w:sz w:val="18"/>
                <w:szCs w:val="18"/>
              </w:rPr>
            </w:pPr>
          </w:p>
        </w:tc>
        <w:tc>
          <w:tcPr>
            <w:tcW w:w="2835" w:type="dxa"/>
            <w:vMerge/>
            <w:vAlign w:val="center"/>
          </w:tcPr>
          <w:p w14:paraId="7D9C2754" w14:textId="77777777" w:rsidR="006222FF" w:rsidRPr="008E68C5" w:rsidRDefault="006222FF" w:rsidP="00EE5D58">
            <w:pPr>
              <w:rPr>
                <w:rFonts w:ascii="Times New Roman" w:hAnsi="Times New Roman" w:cs="Times New Roman"/>
                <w:sz w:val="18"/>
                <w:szCs w:val="18"/>
              </w:rPr>
            </w:pPr>
          </w:p>
        </w:tc>
      </w:tr>
      <w:tr w:rsidR="006222FF" w:rsidRPr="004A5FFF" w14:paraId="539699A0" w14:textId="77777777" w:rsidTr="009927BB">
        <w:trPr>
          <w:gridAfter w:val="1"/>
          <w:wAfter w:w="2952" w:type="dxa"/>
          <w:trHeight w:val="134"/>
        </w:trPr>
        <w:tc>
          <w:tcPr>
            <w:tcW w:w="993" w:type="dxa"/>
            <w:vMerge/>
            <w:vAlign w:val="center"/>
          </w:tcPr>
          <w:p w14:paraId="3EC4BCB2" w14:textId="77777777" w:rsidR="006222FF" w:rsidRPr="004A5FFF" w:rsidRDefault="006222FF" w:rsidP="00EE5D58">
            <w:pPr>
              <w:jc w:val="center"/>
              <w:rPr>
                <w:rFonts w:ascii="Times New Roman" w:hAnsi="Times New Roman" w:cs="Times New Roman"/>
                <w:i/>
                <w:sz w:val="18"/>
                <w:szCs w:val="18"/>
              </w:rPr>
            </w:pPr>
          </w:p>
        </w:tc>
        <w:tc>
          <w:tcPr>
            <w:tcW w:w="1842" w:type="dxa"/>
            <w:vMerge/>
            <w:vAlign w:val="center"/>
          </w:tcPr>
          <w:p w14:paraId="1C87CAF0" w14:textId="77777777" w:rsidR="006222FF" w:rsidRPr="004A5FFF" w:rsidRDefault="006222FF" w:rsidP="00EE5D58">
            <w:pPr>
              <w:jc w:val="center"/>
              <w:rPr>
                <w:rFonts w:ascii="Times New Roman" w:hAnsi="Times New Roman" w:cs="Times New Roman"/>
                <w:i/>
                <w:sz w:val="18"/>
                <w:szCs w:val="18"/>
              </w:rPr>
            </w:pPr>
          </w:p>
        </w:tc>
        <w:tc>
          <w:tcPr>
            <w:tcW w:w="2552" w:type="dxa"/>
            <w:vMerge/>
            <w:shd w:val="clear" w:color="auto" w:fill="auto"/>
            <w:vAlign w:val="center"/>
          </w:tcPr>
          <w:p w14:paraId="20811D99" w14:textId="77777777" w:rsidR="006222FF" w:rsidRPr="004A5FFF" w:rsidRDefault="006222FF" w:rsidP="00EE5D58">
            <w:pPr>
              <w:jc w:val="center"/>
              <w:rPr>
                <w:rFonts w:ascii="Times New Roman" w:hAnsi="Times New Roman" w:cs="Times New Roman"/>
                <w:i/>
                <w:sz w:val="18"/>
                <w:szCs w:val="18"/>
              </w:rPr>
            </w:pPr>
          </w:p>
        </w:tc>
        <w:tc>
          <w:tcPr>
            <w:tcW w:w="850" w:type="dxa"/>
            <w:shd w:val="clear" w:color="auto" w:fill="auto"/>
            <w:vAlign w:val="center"/>
          </w:tcPr>
          <w:p w14:paraId="14594A34" w14:textId="53096601" w:rsidR="006222FF" w:rsidRPr="008E68C5" w:rsidRDefault="006222FF" w:rsidP="00EE5D58">
            <w:pPr>
              <w:jc w:val="center"/>
              <w:rPr>
                <w:rFonts w:ascii="Times New Roman" w:hAnsi="Times New Roman" w:cs="Times New Roman"/>
                <w:sz w:val="18"/>
                <w:szCs w:val="18"/>
              </w:rPr>
            </w:pPr>
            <w:r w:rsidRPr="008E68C5">
              <w:rPr>
                <w:rFonts w:ascii="Times New Roman" w:hAnsi="Times New Roman" w:cs="Times New Roman"/>
                <w:sz w:val="18"/>
                <w:szCs w:val="18"/>
              </w:rPr>
              <w:t>Adults</w:t>
            </w:r>
          </w:p>
        </w:tc>
        <w:tc>
          <w:tcPr>
            <w:tcW w:w="993" w:type="dxa"/>
            <w:vMerge/>
            <w:shd w:val="clear" w:color="auto" w:fill="auto"/>
            <w:vAlign w:val="center"/>
          </w:tcPr>
          <w:p w14:paraId="40807BA4" w14:textId="77777777" w:rsidR="006222FF" w:rsidRPr="004A5FFF" w:rsidRDefault="006222FF" w:rsidP="00EE5D58">
            <w:pPr>
              <w:jc w:val="center"/>
              <w:rPr>
                <w:rFonts w:ascii="Times New Roman" w:hAnsi="Times New Roman" w:cs="Times New Roman"/>
                <w:sz w:val="18"/>
                <w:szCs w:val="18"/>
              </w:rPr>
            </w:pPr>
          </w:p>
        </w:tc>
        <w:tc>
          <w:tcPr>
            <w:tcW w:w="992" w:type="dxa"/>
            <w:vMerge/>
            <w:shd w:val="clear" w:color="auto" w:fill="auto"/>
            <w:vAlign w:val="center"/>
          </w:tcPr>
          <w:p w14:paraId="1C1418C0" w14:textId="77777777" w:rsidR="006222FF" w:rsidRPr="004A5FFF" w:rsidRDefault="006222FF" w:rsidP="00EE5D58">
            <w:pPr>
              <w:jc w:val="center"/>
              <w:rPr>
                <w:rFonts w:ascii="Times New Roman" w:hAnsi="Times New Roman" w:cs="Times New Roman"/>
                <w:sz w:val="18"/>
                <w:szCs w:val="18"/>
              </w:rPr>
            </w:pPr>
          </w:p>
        </w:tc>
        <w:tc>
          <w:tcPr>
            <w:tcW w:w="1276" w:type="dxa"/>
            <w:vMerge/>
            <w:shd w:val="clear" w:color="auto" w:fill="auto"/>
            <w:vAlign w:val="center"/>
          </w:tcPr>
          <w:p w14:paraId="4A062CE1" w14:textId="77777777" w:rsidR="006222FF" w:rsidRPr="004A5FFF" w:rsidRDefault="006222FF" w:rsidP="00EE5D58">
            <w:pPr>
              <w:jc w:val="center"/>
              <w:rPr>
                <w:rFonts w:ascii="Times New Roman" w:hAnsi="Times New Roman" w:cs="Times New Roman"/>
                <w:sz w:val="18"/>
                <w:szCs w:val="18"/>
              </w:rPr>
            </w:pPr>
          </w:p>
        </w:tc>
        <w:tc>
          <w:tcPr>
            <w:tcW w:w="1417" w:type="dxa"/>
            <w:vMerge/>
            <w:shd w:val="clear" w:color="auto" w:fill="auto"/>
            <w:vAlign w:val="center"/>
          </w:tcPr>
          <w:p w14:paraId="69F4973E" w14:textId="77777777" w:rsidR="006222FF" w:rsidRPr="004A5FFF" w:rsidRDefault="006222FF" w:rsidP="00EE5D58">
            <w:pPr>
              <w:jc w:val="center"/>
              <w:rPr>
                <w:rFonts w:ascii="Times New Roman" w:hAnsi="Times New Roman" w:cs="Times New Roman"/>
                <w:sz w:val="18"/>
                <w:szCs w:val="18"/>
              </w:rPr>
            </w:pPr>
          </w:p>
        </w:tc>
        <w:tc>
          <w:tcPr>
            <w:tcW w:w="992" w:type="dxa"/>
            <w:vMerge/>
            <w:shd w:val="clear" w:color="auto" w:fill="auto"/>
            <w:vAlign w:val="center"/>
          </w:tcPr>
          <w:p w14:paraId="675B07C1" w14:textId="77777777" w:rsidR="006222FF" w:rsidRPr="005174F4" w:rsidRDefault="006222FF" w:rsidP="00EE5D58">
            <w:pPr>
              <w:jc w:val="center"/>
              <w:rPr>
                <w:rFonts w:ascii="Times New Roman" w:hAnsi="Times New Roman" w:cs="Times New Roman"/>
                <w:sz w:val="18"/>
                <w:szCs w:val="18"/>
                <w:highlight w:val="green"/>
              </w:rPr>
            </w:pPr>
          </w:p>
        </w:tc>
        <w:tc>
          <w:tcPr>
            <w:tcW w:w="1134" w:type="dxa"/>
            <w:vMerge/>
            <w:shd w:val="clear" w:color="auto" w:fill="auto"/>
            <w:vAlign w:val="center"/>
          </w:tcPr>
          <w:p w14:paraId="2A4555F9" w14:textId="77777777" w:rsidR="006222FF" w:rsidRPr="004A5FFF" w:rsidRDefault="006222FF" w:rsidP="00EE5D58">
            <w:pPr>
              <w:jc w:val="center"/>
              <w:rPr>
                <w:rFonts w:ascii="Times New Roman" w:hAnsi="Times New Roman" w:cs="Times New Roman"/>
                <w:sz w:val="18"/>
                <w:szCs w:val="18"/>
              </w:rPr>
            </w:pPr>
          </w:p>
        </w:tc>
        <w:tc>
          <w:tcPr>
            <w:tcW w:w="1134" w:type="dxa"/>
            <w:vMerge/>
            <w:shd w:val="clear" w:color="auto" w:fill="auto"/>
            <w:vAlign w:val="center"/>
          </w:tcPr>
          <w:p w14:paraId="410009A6" w14:textId="77777777" w:rsidR="006222FF" w:rsidRPr="004A5FFF" w:rsidRDefault="006222FF" w:rsidP="00EE5D58">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397EF721" w14:textId="77777777" w:rsidR="006222FF" w:rsidRPr="005174F4" w:rsidRDefault="006222FF" w:rsidP="00EE5D58">
            <w:pPr>
              <w:jc w:val="center"/>
              <w:rPr>
                <w:rFonts w:ascii="Times New Roman" w:hAnsi="Times New Roman" w:cs="Times New Roman"/>
                <w:sz w:val="18"/>
                <w:szCs w:val="18"/>
                <w:highlight w:val="green"/>
              </w:rPr>
            </w:pPr>
          </w:p>
        </w:tc>
        <w:tc>
          <w:tcPr>
            <w:tcW w:w="3686" w:type="dxa"/>
            <w:vMerge/>
            <w:shd w:val="clear" w:color="auto" w:fill="auto"/>
            <w:vAlign w:val="center"/>
          </w:tcPr>
          <w:p w14:paraId="56DB6DF3" w14:textId="77777777" w:rsidR="006222FF" w:rsidRPr="008E68C5" w:rsidRDefault="006222FF" w:rsidP="00EE5D58">
            <w:pPr>
              <w:rPr>
                <w:rFonts w:ascii="Times New Roman" w:hAnsi="Times New Roman" w:cs="Times New Roman"/>
                <w:sz w:val="18"/>
                <w:szCs w:val="18"/>
              </w:rPr>
            </w:pPr>
          </w:p>
        </w:tc>
        <w:tc>
          <w:tcPr>
            <w:tcW w:w="2835" w:type="dxa"/>
            <w:vMerge/>
            <w:vAlign w:val="center"/>
          </w:tcPr>
          <w:p w14:paraId="3B15EFA0" w14:textId="77777777" w:rsidR="006222FF" w:rsidRPr="008E68C5" w:rsidRDefault="006222FF" w:rsidP="00EE5D58">
            <w:pPr>
              <w:rPr>
                <w:rFonts w:ascii="Times New Roman" w:hAnsi="Times New Roman" w:cs="Times New Roman"/>
                <w:sz w:val="18"/>
                <w:szCs w:val="18"/>
              </w:rPr>
            </w:pPr>
          </w:p>
        </w:tc>
      </w:tr>
      <w:tr w:rsidR="006222FF" w:rsidRPr="004A5FFF" w14:paraId="269CA666" w14:textId="77777777" w:rsidTr="008F4F80">
        <w:trPr>
          <w:gridAfter w:val="1"/>
          <w:wAfter w:w="2952" w:type="dxa"/>
          <w:trHeight w:val="158"/>
        </w:trPr>
        <w:tc>
          <w:tcPr>
            <w:tcW w:w="993" w:type="dxa"/>
            <w:vMerge/>
            <w:vAlign w:val="center"/>
          </w:tcPr>
          <w:p w14:paraId="1FCA0F92" w14:textId="77777777" w:rsidR="006222FF" w:rsidRPr="004A5FFF" w:rsidRDefault="006222FF" w:rsidP="008F4F80">
            <w:pPr>
              <w:jc w:val="center"/>
              <w:rPr>
                <w:rFonts w:ascii="Times New Roman" w:hAnsi="Times New Roman" w:cs="Times New Roman"/>
                <w:i/>
                <w:sz w:val="18"/>
                <w:szCs w:val="18"/>
              </w:rPr>
            </w:pPr>
          </w:p>
        </w:tc>
        <w:tc>
          <w:tcPr>
            <w:tcW w:w="1842" w:type="dxa"/>
            <w:vMerge/>
            <w:vAlign w:val="center"/>
          </w:tcPr>
          <w:p w14:paraId="25C42231" w14:textId="77777777" w:rsidR="006222FF" w:rsidRPr="004A5FFF" w:rsidRDefault="006222FF" w:rsidP="008F4F80">
            <w:pPr>
              <w:jc w:val="center"/>
              <w:rPr>
                <w:rFonts w:ascii="Times New Roman" w:hAnsi="Times New Roman" w:cs="Times New Roman"/>
                <w:i/>
                <w:sz w:val="18"/>
                <w:szCs w:val="18"/>
              </w:rPr>
            </w:pPr>
          </w:p>
        </w:tc>
        <w:tc>
          <w:tcPr>
            <w:tcW w:w="2552" w:type="dxa"/>
            <w:vMerge/>
            <w:shd w:val="clear" w:color="auto" w:fill="auto"/>
            <w:vAlign w:val="center"/>
          </w:tcPr>
          <w:p w14:paraId="70607695" w14:textId="77777777" w:rsidR="006222FF" w:rsidRPr="004A5FFF" w:rsidRDefault="006222FF" w:rsidP="008F4F80">
            <w:pPr>
              <w:jc w:val="center"/>
              <w:rPr>
                <w:rFonts w:ascii="Times New Roman" w:hAnsi="Times New Roman" w:cs="Times New Roman"/>
                <w:i/>
                <w:sz w:val="18"/>
                <w:szCs w:val="18"/>
              </w:rPr>
            </w:pPr>
          </w:p>
        </w:tc>
        <w:tc>
          <w:tcPr>
            <w:tcW w:w="850" w:type="dxa"/>
            <w:vMerge w:val="restart"/>
            <w:shd w:val="clear" w:color="auto" w:fill="auto"/>
            <w:vAlign w:val="center"/>
          </w:tcPr>
          <w:p w14:paraId="3FB22897" w14:textId="7A2F8669"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Larvae</w:t>
            </w:r>
          </w:p>
        </w:tc>
        <w:tc>
          <w:tcPr>
            <w:tcW w:w="993" w:type="dxa"/>
            <w:vMerge w:val="restart"/>
            <w:shd w:val="clear" w:color="auto" w:fill="auto"/>
            <w:vAlign w:val="center"/>
          </w:tcPr>
          <w:p w14:paraId="30CC0970" w14:textId="0C4453A6"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3</w:t>
            </w:r>
          </w:p>
        </w:tc>
        <w:tc>
          <w:tcPr>
            <w:tcW w:w="992" w:type="dxa"/>
            <w:vMerge w:val="restart"/>
            <w:shd w:val="clear" w:color="auto" w:fill="auto"/>
            <w:vAlign w:val="center"/>
          </w:tcPr>
          <w:p w14:paraId="1E92ECB3" w14:textId="3449B131"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13 to 18</w:t>
            </w:r>
          </w:p>
        </w:tc>
        <w:tc>
          <w:tcPr>
            <w:tcW w:w="1276" w:type="dxa"/>
            <w:vMerge w:val="restart"/>
            <w:shd w:val="clear" w:color="auto" w:fill="auto"/>
            <w:vAlign w:val="center"/>
          </w:tcPr>
          <w:p w14:paraId="058F4ECC" w14:textId="0A1F6CE3"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15 to 20</w:t>
            </w:r>
          </w:p>
        </w:tc>
        <w:tc>
          <w:tcPr>
            <w:tcW w:w="1417" w:type="dxa"/>
            <w:vMerge w:val="restart"/>
            <w:shd w:val="clear" w:color="auto" w:fill="auto"/>
            <w:vAlign w:val="center"/>
          </w:tcPr>
          <w:p w14:paraId="65CE8B53" w14:textId="72A0E9E6"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Atmosphere modified by infested logs</w:t>
            </w:r>
          </w:p>
        </w:tc>
        <w:tc>
          <w:tcPr>
            <w:tcW w:w="992" w:type="dxa"/>
            <w:shd w:val="clear" w:color="auto" w:fill="auto"/>
            <w:vAlign w:val="center"/>
          </w:tcPr>
          <w:p w14:paraId="3FC3D73A" w14:textId="5DDB34F0"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1400</w:t>
            </w:r>
            <w:r w:rsidRPr="008E68C5">
              <w:rPr>
                <w:rFonts w:ascii="Times New Roman" w:hAnsi="Times New Roman" w:cs="Times New Roman"/>
                <w:sz w:val="18"/>
                <w:szCs w:val="18"/>
                <w:vertAlign w:val="superscript"/>
              </w:rPr>
              <w:t>b</w:t>
            </w:r>
          </w:p>
        </w:tc>
        <w:tc>
          <w:tcPr>
            <w:tcW w:w="1134" w:type="dxa"/>
            <w:vMerge w:val="restart"/>
            <w:shd w:val="clear" w:color="auto" w:fill="auto"/>
            <w:vAlign w:val="center"/>
          </w:tcPr>
          <w:p w14:paraId="5724B15F" w14:textId="274094C0"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72</w:t>
            </w:r>
          </w:p>
        </w:tc>
        <w:tc>
          <w:tcPr>
            <w:tcW w:w="1134" w:type="dxa"/>
            <w:vMerge w:val="restart"/>
            <w:shd w:val="clear" w:color="auto" w:fill="auto"/>
            <w:vAlign w:val="center"/>
          </w:tcPr>
          <w:p w14:paraId="35B57988" w14:textId="73974C22"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92 L chamber</w:t>
            </w:r>
          </w:p>
        </w:tc>
        <w:tc>
          <w:tcPr>
            <w:tcW w:w="1701" w:type="dxa"/>
            <w:vMerge w:val="restart"/>
            <w:shd w:val="clear" w:color="auto" w:fill="FBE4D5" w:themeFill="accent2" w:themeFillTint="33"/>
            <w:vAlign w:val="center"/>
          </w:tcPr>
          <w:p w14:paraId="0E041F17" w14:textId="0E50B202"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Not achieved</w:t>
            </w:r>
          </w:p>
        </w:tc>
        <w:tc>
          <w:tcPr>
            <w:tcW w:w="3686" w:type="dxa"/>
            <w:vMerge w:val="restart"/>
            <w:shd w:val="clear" w:color="auto" w:fill="auto"/>
            <w:vAlign w:val="center"/>
          </w:tcPr>
          <w:p w14:paraId="4F29702C" w14:textId="48C9C1BB" w:rsidR="006222FF" w:rsidRPr="008E68C5" w:rsidRDefault="006222FF" w:rsidP="008F4F80">
            <w:pPr>
              <w:rPr>
                <w:rFonts w:ascii="Times New Roman" w:hAnsi="Times New Roman" w:cs="Times New Roman"/>
                <w:sz w:val="18"/>
                <w:szCs w:val="18"/>
              </w:rPr>
            </w:pPr>
            <w:r w:rsidRPr="008E68C5">
              <w:rPr>
                <w:rFonts w:ascii="Times New Roman" w:hAnsi="Times New Roman" w:cs="Times New Roman"/>
                <w:sz w:val="18"/>
                <w:szCs w:val="18"/>
              </w:rPr>
              <w:t>The highest mortality of 81% was achieved for a dose of 2,100 ppm for 72 h. Control mortality was 15%.</w:t>
            </w:r>
          </w:p>
        </w:tc>
        <w:tc>
          <w:tcPr>
            <w:tcW w:w="2835" w:type="dxa"/>
            <w:vMerge w:val="restart"/>
            <w:vAlign w:val="center"/>
          </w:tcPr>
          <w:p w14:paraId="03C13861" w14:textId="4E4910D5" w:rsidR="006222FF" w:rsidRPr="008E68C5" w:rsidRDefault="006222FF" w:rsidP="008F4F80">
            <w:pPr>
              <w:rPr>
                <w:rFonts w:ascii="Times New Roman" w:hAnsi="Times New Roman" w:cs="Times New Roman"/>
                <w:sz w:val="18"/>
                <w:szCs w:val="18"/>
              </w:rPr>
            </w:pPr>
            <w:r w:rsidRPr="008E68C5">
              <w:rPr>
                <w:rFonts w:ascii="Times New Roman" w:hAnsi="Times New Roman" w:cs="Times New Roman"/>
                <w:sz w:val="18"/>
                <w:szCs w:val="18"/>
              </w:rPr>
              <w:t>Zhang et al. [29]</w:t>
            </w:r>
            <w:r w:rsidRPr="008E68C5">
              <w:rPr>
                <w:rFonts w:ascii="Times New Roman" w:hAnsi="Times New Roman" w:cs="Times New Roman"/>
                <w:sz w:val="18"/>
                <w:szCs w:val="18"/>
                <w:vertAlign w:val="superscript"/>
              </w:rPr>
              <w:t>d</w:t>
            </w:r>
          </w:p>
        </w:tc>
      </w:tr>
      <w:tr w:rsidR="006222FF" w:rsidRPr="004A5FFF" w14:paraId="18F1318A" w14:textId="77777777" w:rsidTr="009927BB">
        <w:trPr>
          <w:gridAfter w:val="1"/>
          <w:wAfter w:w="2952" w:type="dxa"/>
          <w:trHeight w:val="157"/>
        </w:trPr>
        <w:tc>
          <w:tcPr>
            <w:tcW w:w="993" w:type="dxa"/>
            <w:vMerge/>
            <w:vAlign w:val="center"/>
          </w:tcPr>
          <w:p w14:paraId="05416044" w14:textId="77777777" w:rsidR="006222FF" w:rsidRPr="004A5FFF" w:rsidRDefault="006222FF" w:rsidP="008F4F80">
            <w:pPr>
              <w:jc w:val="center"/>
              <w:rPr>
                <w:rFonts w:ascii="Times New Roman" w:hAnsi="Times New Roman" w:cs="Times New Roman"/>
                <w:i/>
                <w:sz w:val="18"/>
                <w:szCs w:val="18"/>
              </w:rPr>
            </w:pPr>
          </w:p>
        </w:tc>
        <w:tc>
          <w:tcPr>
            <w:tcW w:w="1842" w:type="dxa"/>
            <w:vMerge/>
            <w:vAlign w:val="center"/>
          </w:tcPr>
          <w:p w14:paraId="3816C994" w14:textId="77777777" w:rsidR="006222FF" w:rsidRPr="004A5FFF" w:rsidRDefault="006222FF" w:rsidP="008F4F80">
            <w:pPr>
              <w:jc w:val="center"/>
              <w:rPr>
                <w:rFonts w:ascii="Times New Roman" w:hAnsi="Times New Roman" w:cs="Times New Roman"/>
                <w:i/>
                <w:sz w:val="18"/>
                <w:szCs w:val="18"/>
              </w:rPr>
            </w:pPr>
          </w:p>
        </w:tc>
        <w:tc>
          <w:tcPr>
            <w:tcW w:w="2552" w:type="dxa"/>
            <w:vMerge/>
            <w:shd w:val="clear" w:color="auto" w:fill="auto"/>
            <w:vAlign w:val="center"/>
          </w:tcPr>
          <w:p w14:paraId="5D3FF810" w14:textId="77777777" w:rsidR="006222FF" w:rsidRPr="004A5FFF" w:rsidRDefault="006222FF" w:rsidP="008F4F80">
            <w:pPr>
              <w:jc w:val="center"/>
              <w:rPr>
                <w:rFonts w:ascii="Times New Roman" w:hAnsi="Times New Roman" w:cs="Times New Roman"/>
                <w:i/>
                <w:sz w:val="18"/>
                <w:szCs w:val="18"/>
              </w:rPr>
            </w:pPr>
          </w:p>
        </w:tc>
        <w:tc>
          <w:tcPr>
            <w:tcW w:w="850" w:type="dxa"/>
            <w:vMerge/>
            <w:shd w:val="clear" w:color="auto" w:fill="auto"/>
            <w:vAlign w:val="center"/>
          </w:tcPr>
          <w:p w14:paraId="7A1C6F67" w14:textId="77777777" w:rsidR="006222FF" w:rsidRPr="008E68C5" w:rsidRDefault="006222FF" w:rsidP="008F4F80">
            <w:pPr>
              <w:jc w:val="center"/>
              <w:rPr>
                <w:rFonts w:ascii="Times New Roman" w:hAnsi="Times New Roman" w:cs="Times New Roman"/>
                <w:sz w:val="18"/>
                <w:szCs w:val="18"/>
              </w:rPr>
            </w:pPr>
          </w:p>
        </w:tc>
        <w:tc>
          <w:tcPr>
            <w:tcW w:w="993" w:type="dxa"/>
            <w:vMerge/>
            <w:shd w:val="clear" w:color="auto" w:fill="auto"/>
            <w:vAlign w:val="center"/>
          </w:tcPr>
          <w:p w14:paraId="2FEAAA58" w14:textId="77777777" w:rsidR="006222FF" w:rsidRPr="008E68C5" w:rsidRDefault="006222FF" w:rsidP="008F4F80">
            <w:pPr>
              <w:jc w:val="center"/>
              <w:rPr>
                <w:rFonts w:ascii="Times New Roman" w:hAnsi="Times New Roman" w:cs="Times New Roman"/>
                <w:sz w:val="18"/>
                <w:szCs w:val="18"/>
              </w:rPr>
            </w:pPr>
          </w:p>
        </w:tc>
        <w:tc>
          <w:tcPr>
            <w:tcW w:w="992" w:type="dxa"/>
            <w:vMerge/>
            <w:shd w:val="clear" w:color="auto" w:fill="auto"/>
            <w:vAlign w:val="center"/>
          </w:tcPr>
          <w:p w14:paraId="5895C969" w14:textId="77777777" w:rsidR="006222FF" w:rsidRPr="008E68C5" w:rsidRDefault="006222FF" w:rsidP="008F4F80">
            <w:pPr>
              <w:jc w:val="center"/>
              <w:rPr>
                <w:rFonts w:ascii="Times New Roman" w:hAnsi="Times New Roman" w:cs="Times New Roman"/>
                <w:sz w:val="18"/>
                <w:szCs w:val="18"/>
              </w:rPr>
            </w:pPr>
          </w:p>
        </w:tc>
        <w:tc>
          <w:tcPr>
            <w:tcW w:w="1276" w:type="dxa"/>
            <w:vMerge/>
            <w:shd w:val="clear" w:color="auto" w:fill="auto"/>
            <w:vAlign w:val="center"/>
          </w:tcPr>
          <w:p w14:paraId="055C9A03" w14:textId="77777777" w:rsidR="006222FF" w:rsidRPr="008E68C5" w:rsidRDefault="006222FF" w:rsidP="008F4F80">
            <w:pPr>
              <w:jc w:val="center"/>
              <w:rPr>
                <w:rFonts w:ascii="Times New Roman" w:hAnsi="Times New Roman" w:cs="Times New Roman"/>
                <w:sz w:val="18"/>
                <w:szCs w:val="18"/>
              </w:rPr>
            </w:pPr>
          </w:p>
        </w:tc>
        <w:tc>
          <w:tcPr>
            <w:tcW w:w="1417" w:type="dxa"/>
            <w:vMerge/>
            <w:shd w:val="clear" w:color="auto" w:fill="auto"/>
            <w:vAlign w:val="center"/>
          </w:tcPr>
          <w:p w14:paraId="4C8D28E6" w14:textId="77777777" w:rsidR="006222FF" w:rsidRPr="008E68C5" w:rsidRDefault="006222FF" w:rsidP="008F4F80">
            <w:pPr>
              <w:jc w:val="center"/>
              <w:rPr>
                <w:rFonts w:ascii="Times New Roman" w:hAnsi="Times New Roman" w:cs="Times New Roman"/>
                <w:sz w:val="18"/>
                <w:szCs w:val="18"/>
              </w:rPr>
            </w:pPr>
          </w:p>
        </w:tc>
        <w:tc>
          <w:tcPr>
            <w:tcW w:w="992" w:type="dxa"/>
            <w:shd w:val="clear" w:color="auto" w:fill="auto"/>
            <w:vAlign w:val="center"/>
          </w:tcPr>
          <w:p w14:paraId="5E66E827" w14:textId="3D8ABFF7"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2100</w:t>
            </w:r>
            <w:r w:rsidRPr="008E68C5">
              <w:rPr>
                <w:rFonts w:ascii="Times New Roman" w:hAnsi="Times New Roman" w:cs="Times New Roman"/>
                <w:sz w:val="18"/>
                <w:szCs w:val="18"/>
                <w:vertAlign w:val="superscript"/>
              </w:rPr>
              <w:t>b</w:t>
            </w:r>
          </w:p>
        </w:tc>
        <w:tc>
          <w:tcPr>
            <w:tcW w:w="1134" w:type="dxa"/>
            <w:vMerge/>
            <w:shd w:val="clear" w:color="auto" w:fill="auto"/>
            <w:vAlign w:val="center"/>
          </w:tcPr>
          <w:p w14:paraId="2CE50FE3" w14:textId="77777777" w:rsidR="006222FF" w:rsidRPr="004A5FFF" w:rsidRDefault="006222FF" w:rsidP="008F4F80">
            <w:pPr>
              <w:jc w:val="center"/>
              <w:rPr>
                <w:rFonts w:ascii="Times New Roman" w:hAnsi="Times New Roman" w:cs="Times New Roman"/>
                <w:sz w:val="18"/>
                <w:szCs w:val="18"/>
              </w:rPr>
            </w:pPr>
          </w:p>
        </w:tc>
        <w:tc>
          <w:tcPr>
            <w:tcW w:w="1134" w:type="dxa"/>
            <w:vMerge/>
            <w:shd w:val="clear" w:color="auto" w:fill="auto"/>
            <w:vAlign w:val="center"/>
          </w:tcPr>
          <w:p w14:paraId="6A9F4AA2" w14:textId="77777777" w:rsidR="006222FF" w:rsidRPr="004A5FFF" w:rsidRDefault="006222FF" w:rsidP="008F4F80">
            <w:pPr>
              <w:jc w:val="center"/>
              <w:rPr>
                <w:rFonts w:ascii="Times New Roman" w:hAnsi="Times New Roman" w:cs="Times New Roman"/>
                <w:sz w:val="18"/>
                <w:szCs w:val="18"/>
              </w:rPr>
            </w:pPr>
          </w:p>
        </w:tc>
        <w:tc>
          <w:tcPr>
            <w:tcW w:w="1701" w:type="dxa"/>
            <w:vMerge/>
            <w:shd w:val="clear" w:color="auto" w:fill="FBE4D5" w:themeFill="accent2" w:themeFillTint="33"/>
            <w:vAlign w:val="center"/>
          </w:tcPr>
          <w:p w14:paraId="7BFF1A84" w14:textId="77777777" w:rsidR="006222FF" w:rsidRPr="004A5FFF" w:rsidRDefault="006222FF" w:rsidP="008F4F80">
            <w:pPr>
              <w:jc w:val="center"/>
              <w:rPr>
                <w:rFonts w:ascii="Times New Roman" w:hAnsi="Times New Roman" w:cs="Times New Roman"/>
                <w:sz w:val="18"/>
                <w:szCs w:val="18"/>
              </w:rPr>
            </w:pPr>
          </w:p>
        </w:tc>
        <w:tc>
          <w:tcPr>
            <w:tcW w:w="3686" w:type="dxa"/>
            <w:vMerge/>
            <w:shd w:val="clear" w:color="auto" w:fill="auto"/>
            <w:vAlign w:val="center"/>
          </w:tcPr>
          <w:p w14:paraId="04A928DA" w14:textId="77777777" w:rsidR="006222FF" w:rsidRPr="008E68C5" w:rsidRDefault="006222FF" w:rsidP="008F4F80">
            <w:pPr>
              <w:rPr>
                <w:rFonts w:ascii="Times New Roman" w:hAnsi="Times New Roman" w:cs="Times New Roman"/>
                <w:sz w:val="18"/>
                <w:szCs w:val="18"/>
              </w:rPr>
            </w:pPr>
          </w:p>
        </w:tc>
        <w:tc>
          <w:tcPr>
            <w:tcW w:w="2835" w:type="dxa"/>
            <w:vMerge/>
            <w:vAlign w:val="center"/>
          </w:tcPr>
          <w:p w14:paraId="6890E013" w14:textId="77777777" w:rsidR="006222FF" w:rsidRPr="008E68C5" w:rsidRDefault="006222FF" w:rsidP="008F4F80">
            <w:pPr>
              <w:rPr>
                <w:rFonts w:ascii="Times New Roman" w:hAnsi="Times New Roman" w:cs="Times New Roman"/>
                <w:sz w:val="18"/>
                <w:szCs w:val="18"/>
              </w:rPr>
            </w:pPr>
          </w:p>
        </w:tc>
      </w:tr>
      <w:tr w:rsidR="006222FF" w:rsidRPr="004A5FFF" w14:paraId="6DB84518" w14:textId="77777777" w:rsidTr="009927BB">
        <w:trPr>
          <w:gridAfter w:val="1"/>
          <w:wAfter w:w="2952" w:type="dxa"/>
          <w:trHeight w:val="157"/>
        </w:trPr>
        <w:tc>
          <w:tcPr>
            <w:tcW w:w="993" w:type="dxa"/>
            <w:vMerge/>
            <w:vAlign w:val="center"/>
          </w:tcPr>
          <w:p w14:paraId="78063F8A" w14:textId="77777777" w:rsidR="006222FF" w:rsidRPr="004A5FFF" w:rsidRDefault="006222FF" w:rsidP="008F4F80">
            <w:pPr>
              <w:jc w:val="center"/>
              <w:rPr>
                <w:rFonts w:ascii="Times New Roman" w:hAnsi="Times New Roman" w:cs="Times New Roman"/>
                <w:i/>
                <w:sz w:val="18"/>
                <w:szCs w:val="18"/>
              </w:rPr>
            </w:pPr>
          </w:p>
        </w:tc>
        <w:tc>
          <w:tcPr>
            <w:tcW w:w="1842" w:type="dxa"/>
            <w:vMerge/>
            <w:vAlign w:val="center"/>
          </w:tcPr>
          <w:p w14:paraId="22C08B1E" w14:textId="77777777" w:rsidR="006222FF" w:rsidRPr="004A5FFF" w:rsidRDefault="006222FF" w:rsidP="008F4F80">
            <w:pPr>
              <w:jc w:val="center"/>
              <w:rPr>
                <w:rFonts w:ascii="Times New Roman" w:hAnsi="Times New Roman" w:cs="Times New Roman"/>
                <w:i/>
                <w:sz w:val="18"/>
                <w:szCs w:val="18"/>
              </w:rPr>
            </w:pPr>
          </w:p>
        </w:tc>
        <w:tc>
          <w:tcPr>
            <w:tcW w:w="2552" w:type="dxa"/>
            <w:vMerge/>
            <w:shd w:val="clear" w:color="auto" w:fill="auto"/>
            <w:vAlign w:val="center"/>
          </w:tcPr>
          <w:p w14:paraId="4FA5CCA6" w14:textId="77777777" w:rsidR="006222FF" w:rsidRPr="004A5FFF" w:rsidRDefault="006222FF" w:rsidP="008F4F80">
            <w:pPr>
              <w:jc w:val="center"/>
              <w:rPr>
                <w:rFonts w:ascii="Times New Roman" w:hAnsi="Times New Roman" w:cs="Times New Roman"/>
                <w:i/>
                <w:sz w:val="18"/>
                <w:szCs w:val="18"/>
              </w:rPr>
            </w:pPr>
          </w:p>
        </w:tc>
        <w:tc>
          <w:tcPr>
            <w:tcW w:w="850" w:type="dxa"/>
            <w:vMerge/>
            <w:shd w:val="clear" w:color="auto" w:fill="auto"/>
            <w:vAlign w:val="center"/>
          </w:tcPr>
          <w:p w14:paraId="26A8D279" w14:textId="77777777" w:rsidR="006222FF" w:rsidRPr="008E68C5" w:rsidRDefault="006222FF" w:rsidP="008F4F80">
            <w:pPr>
              <w:jc w:val="center"/>
              <w:rPr>
                <w:rFonts w:ascii="Times New Roman" w:hAnsi="Times New Roman" w:cs="Times New Roman"/>
                <w:sz w:val="18"/>
                <w:szCs w:val="18"/>
              </w:rPr>
            </w:pPr>
          </w:p>
        </w:tc>
        <w:tc>
          <w:tcPr>
            <w:tcW w:w="993" w:type="dxa"/>
            <w:vMerge/>
            <w:shd w:val="clear" w:color="auto" w:fill="auto"/>
            <w:vAlign w:val="center"/>
          </w:tcPr>
          <w:p w14:paraId="359F4174" w14:textId="77777777" w:rsidR="006222FF" w:rsidRPr="008E68C5" w:rsidRDefault="006222FF" w:rsidP="008F4F80">
            <w:pPr>
              <w:jc w:val="center"/>
              <w:rPr>
                <w:rFonts w:ascii="Times New Roman" w:hAnsi="Times New Roman" w:cs="Times New Roman"/>
                <w:sz w:val="18"/>
                <w:szCs w:val="18"/>
              </w:rPr>
            </w:pPr>
          </w:p>
        </w:tc>
        <w:tc>
          <w:tcPr>
            <w:tcW w:w="992" w:type="dxa"/>
            <w:vMerge/>
            <w:shd w:val="clear" w:color="auto" w:fill="auto"/>
            <w:vAlign w:val="center"/>
          </w:tcPr>
          <w:p w14:paraId="399EBC48" w14:textId="77777777" w:rsidR="006222FF" w:rsidRPr="008E68C5" w:rsidRDefault="006222FF" w:rsidP="008F4F80">
            <w:pPr>
              <w:jc w:val="center"/>
              <w:rPr>
                <w:rFonts w:ascii="Times New Roman" w:hAnsi="Times New Roman" w:cs="Times New Roman"/>
                <w:sz w:val="18"/>
                <w:szCs w:val="18"/>
              </w:rPr>
            </w:pPr>
          </w:p>
        </w:tc>
        <w:tc>
          <w:tcPr>
            <w:tcW w:w="1276" w:type="dxa"/>
            <w:vMerge/>
            <w:shd w:val="clear" w:color="auto" w:fill="auto"/>
            <w:vAlign w:val="center"/>
          </w:tcPr>
          <w:p w14:paraId="19A9F864" w14:textId="77777777" w:rsidR="006222FF" w:rsidRPr="008E68C5" w:rsidRDefault="006222FF" w:rsidP="008F4F80">
            <w:pPr>
              <w:jc w:val="center"/>
              <w:rPr>
                <w:rFonts w:ascii="Times New Roman" w:hAnsi="Times New Roman" w:cs="Times New Roman"/>
                <w:sz w:val="18"/>
                <w:szCs w:val="18"/>
              </w:rPr>
            </w:pPr>
          </w:p>
        </w:tc>
        <w:tc>
          <w:tcPr>
            <w:tcW w:w="1417" w:type="dxa"/>
            <w:vMerge/>
            <w:shd w:val="clear" w:color="auto" w:fill="auto"/>
            <w:vAlign w:val="center"/>
          </w:tcPr>
          <w:p w14:paraId="28AACCD3" w14:textId="77777777" w:rsidR="006222FF" w:rsidRPr="008E68C5" w:rsidRDefault="006222FF" w:rsidP="008F4F80">
            <w:pPr>
              <w:jc w:val="center"/>
              <w:rPr>
                <w:rFonts w:ascii="Times New Roman" w:hAnsi="Times New Roman" w:cs="Times New Roman"/>
                <w:sz w:val="18"/>
                <w:szCs w:val="18"/>
              </w:rPr>
            </w:pPr>
          </w:p>
        </w:tc>
        <w:tc>
          <w:tcPr>
            <w:tcW w:w="992" w:type="dxa"/>
            <w:shd w:val="clear" w:color="auto" w:fill="auto"/>
            <w:vAlign w:val="center"/>
          </w:tcPr>
          <w:p w14:paraId="3B8092D8" w14:textId="0EF34C56"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1,400 ppm initial dose and a top-up dose of 700 ppm after 24 h</w:t>
            </w:r>
            <w:r w:rsidRPr="008E68C5">
              <w:rPr>
                <w:rFonts w:ascii="Times New Roman" w:hAnsi="Times New Roman" w:cs="Times New Roman"/>
                <w:sz w:val="18"/>
                <w:szCs w:val="18"/>
                <w:vertAlign w:val="superscript"/>
              </w:rPr>
              <w:t>b</w:t>
            </w:r>
          </w:p>
        </w:tc>
        <w:tc>
          <w:tcPr>
            <w:tcW w:w="1134" w:type="dxa"/>
            <w:vMerge/>
            <w:shd w:val="clear" w:color="auto" w:fill="auto"/>
            <w:vAlign w:val="center"/>
          </w:tcPr>
          <w:p w14:paraId="4E8E3A4A" w14:textId="77777777" w:rsidR="006222FF" w:rsidRPr="004A5FFF" w:rsidRDefault="006222FF" w:rsidP="008F4F80">
            <w:pPr>
              <w:jc w:val="center"/>
              <w:rPr>
                <w:rFonts w:ascii="Times New Roman" w:hAnsi="Times New Roman" w:cs="Times New Roman"/>
                <w:sz w:val="18"/>
                <w:szCs w:val="18"/>
              </w:rPr>
            </w:pPr>
          </w:p>
        </w:tc>
        <w:tc>
          <w:tcPr>
            <w:tcW w:w="1134" w:type="dxa"/>
            <w:vMerge/>
            <w:shd w:val="clear" w:color="auto" w:fill="auto"/>
            <w:vAlign w:val="center"/>
          </w:tcPr>
          <w:p w14:paraId="415F1036" w14:textId="77777777" w:rsidR="006222FF" w:rsidRPr="004A5FFF" w:rsidRDefault="006222FF" w:rsidP="008F4F80">
            <w:pPr>
              <w:jc w:val="center"/>
              <w:rPr>
                <w:rFonts w:ascii="Times New Roman" w:hAnsi="Times New Roman" w:cs="Times New Roman"/>
                <w:sz w:val="18"/>
                <w:szCs w:val="18"/>
              </w:rPr>
            </w:pPr>
          </w:p>
        </w:tc>
        <w:tc>
          <w:tcPr>
            <w:tcW w:w="1701" w:type="dxa"/>
            <w:vMerge/>
            <w:shd w:val="clear" w:color="auto" w:fill="FBE4D5" w:themeFill="accent2" w:themeFillTint="33"/>
            <w:vAlign w:val="center"/>
          </w:tcPr>
          <w:p w14:paraId="76FDAD99" w14:textId="77777777" w:rsidR="006222FF" w:rsidRPr="004A5FFF" w:rsidRDefault="006222FF" w:rsidP="008F4F80">
            <w:pPr>
              <w:jc w:val="center"/>
              <w:rPr>
                <w:rFonts w:ascii="Times New Roman" w:hAnsi="Times New Roman" w:cs="Times New Roman"/>
                <w:sz w:val="18"/>
                <w:szCs w:val="18"/>
              </w:rPr>
            </w:pPr>
          </w:p>
        </w:tc>
        <w:tc>
          <w:tcPr>
            <w:tcW w:w="3686" w:type="dxa"/>
            <w:vMerge/>
            <w:shd w:val="clear" w:color="auto" w:fill="auto"/>
            <w:vAlign w:val="center"/>
          </w:tcPr>
          <w:p w14:paraId="7CF9B972" w14:textId="77777777" w:rsidR="006222FF" w:rsidRPr="008E68C5" w:rsidRDefault="006222FF" w:rsidP="008F4F80">
            <w:pPr>
              <w:rPr>
                <w:rFonts w:ascii="Times New Roman" w:hAnsi="Times New Roman" w:cs="Times New Roman"/>
                <w:sz w:val="18"/>
                <w:szCs w:val="18"/>
              </w:rPr>
            </w:pPr>
          </w:p>
        </w:tc>
        <w:tc>
          <w:tcPr>
            <w:tcW w:w="2835" w:type="dxa"/>
            <w:vMerge/>
            <w:vAlign w:val="center"/>
          </w:tcPr>
          <w:p w14:paraId="134C35CA" w14:textId="77777777" w:rsidR="006222FF" w:rsidRPr="008E68C5" w:rsidRDefault="006222FF" w:rsidP="008F4F80">
            <w:pPr>
              <w:rPr>
                <w:rFonts w:ascii="Times New Roman" w:hAnsi="Times New Roman" w:cs="Times New Roman"/>
                <w:sz w:val="18"/>
                <w:szCs w:val="18"/>
              </w:rPr>
            </w:pPr>
          </w:p>
        </w:tc>
      </w:tr>
      <w:tr w:rsidR="006222FF" w:rsidRPr="004A5FFF" w14:paraId="11700B71" w14:textId="77777777" w:rsidTr="009927BB">
        <w:trPr>
          <w:gridAfter w:val="1"/>
          <w:wAfter w:w="2952" w:type="dxa"/>
          <w:trHeight w:val="315"/>
        </w:trPr>
        <w:tc>
          <w:tcPr>
            <w:tcW w:w="993" w:type="dxa"/>
            <w:vMerge/>
            <w:vAlign w:val="center"/>
          </w:tcPr>
          <w:p w14:paraId="62A863A1" w14:textId="77777777" w:rsidR="006222FF" w:rsidRPr="004A5FFF" w:rsidRDefault="006222FF" w:rsidP="008F4F80">
            <w:pPr>
              <w:jc w:val="center"/>
              <w:rPr>
                <w:rFonts w:ascii="Times New Roman" w:hAnsi="Times New Roman" w:cs="Times New Roman"/>
                <w:i/>
                <w:sz w:val="18"/>
                <w:szCs w:val="18"/>
              </w:rPr>
            </w:pPr>
          </w:p>
        </w:tc>
        <w:tc>
          <w:tcPr>
            <w:tcW w:w="1842" w:type="dxa"/>
            <w:vMerge/>
            <w:vAlign w:val="center"/>
          </w:tcPr>
          <w:p w14:paraId="710309C0" w14:textId="77777777" w:rsidR="006222FF" w:rsidRPr="004A5FFF" w:rsidRDefault="006222FF" w:rsidP="008F4F80">
            <w:pPr>
              <w:jc w:val="center"/>
              <w:rPr>
                <w:rFonts w:ascii="Times New Roman" w:hAnsi="Times New Roman" w:cs="Times New Roman"/>
                <w:i/>
                <w:sz w:val="18"/>
                <w:szCs w:val="18"/>
              </w:rPr>
            </w:pPr>
          </w:p>
        </w:tc>
        <w:tc>
          <w:tcPr>
            <w:tcW w:w="2552" w:type="dxa"/>
            <w:vMerge/>
            <w:shd w:val="clear" w:color="auto" w:fill="auto"/>
            <w:vAlign w:val="center"/>
          </w:tcPr>
          <w:p w14:paraId="1C9A0B08" w14:textId="77777777" w:rsidR="006222FF" w:rsidRPr="004A5FFF" w:rsidRDefault="006222FF" w:rsidP="008F4F80">
            <w:pPr>
              <w:jc w:val="center"/>
              <w:rPr>
                <w:rFonts w:ascii="Times New Roman" w:hAnsi="Times New Roman" w:cs="Times New Roman"/>
                <w:i/>
                <w:sz w:val="18"/>
                <w:szCs w:val="18"/>
              </w:rPr>
            </w:pPr>
          </w:p>
        </w:tc>
        <w:tc>
          <w:tcPr>
            <w:tcW w:w="850" w:type="dxa"/>
            <w:vMerge w:val="restart"/>
            <w:shd w:val="clear" w:color="auto" w:fill="auto"/>
            <w:vAlign w:val="center"/>
          </w:tcPr>
          <w:p w14:paraId="5CA5E42F" w14:textId="44293BE7"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Larvae</w:t>
            </w:r>
            <w:r w:rsidRPr="008E68C5">
              <w:rPr>
                <w:rFonts w:ascii="Times New Roman" w:hAnsi="Times New Roman" w:cs="Times New Roman"/>
                <w:sz w:val="18"/>
                <w:szCs w:val="18"/>
                <w:vertAlign w:val="superscript"/>
              </w:rPr>
              <w:t>e</w:t>
            </w:r>
          </w:p>
        </w:tc>
        <w:tc>
          <w:tcPr>
            <w:tcW w:w="993" w:type="dxa"/>
            <w:vMerge w:val="restart"/>
            <w:shd w:val="clear" w:color="auto" w:fill="auto"/>
            <w:vAlign w:val="center"/>
          </w:tcPr>
          <w:p w14:paraId="632FB457" w14:textId="6731ACD3"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4</w:t>
            </w:r>
          </w:p>
        </w:tc>
        <w:tc>
          <w:tcPr>
            <w:tcW w:w="992" w:type="dxa"/>
            <w:vMerge w:val="restart"/>
            <w:shd w:val="clear" w:color="auto" w:fill="auto"/>
            <w:vAlign w:val="center"/>
          </w:tcPr>
          <w:p w14:paraId="38266292" w14:textId="77C019BA"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22 to 31</w:t>
            </w:r>
          </w:p>
        </w:tc>
        <w:tc>
          <w:tcPr>
            <w:tcW w:w="1276" w:type="dxa"/>
            <w:vMerge w:val="restart"/>
            <w:shd w:val="clear" w:color="auto" w:fill="auto"/>
            <w:vAlign w:val="center"/>
          </w:tcPr>
          <w:p w14:paraId="33A04345" w14:textId="1FA7F72C"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15</w:t>
            </w:r>
          </w:p>
        </w:tc>
        <w:tc>
          <w:tcPr>
            <w:tcW w:w="1417" w:type="dxa"/>
            <w:vMerge w:val="restart"/>
            <w:shd w:val="clear" w:color="auto" w:fill="auto"/>
            <w:vAlign w:val="center"/>
          </w:tcPr>
          <w:p w14:paraId="26418BCE" w14:textId="09C21D8B"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Atmosphere modified by infested logs</w:t>
            </w:r>
          </w:p>
        </w:tc>
        <w:tc>
          <w:tcPr>
            <w:tcW w:w="992" w:type="dxa"/>
            <w:shd w:val="clear" w:color="auto" w:fill="auto"/>
            <w:vAlign w:val="center"/>
          </w:tcPr>
          <w:p w14:paraId="3B9D1A3B" w14:textId="041FCBAD"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2,100</w:t>
            </w:r>
            <w:r w:rsidRPr="008E68C5">
              <w:rPr>
                <w:rFonts w:ascii="Times New Roman" w:hAnsi="Times New Roman" w:cs="Times New Roman"/>
                <w:color w:val="000000" w:themeColor="text1"/>
                <w:sz w:val="18"/>
                <w:szCs w:val="18"/>
                <w:vertAlign w:val="superscript"/>
                <w:lang w:eastAsia="ko-KR"/>
              </w:rPr>
              <w:t>b</w:t>
            </w:r>
            <w:r w:rsidRPr="008E68C5">
              <w:rPr>
                <w:rFonts w:ascii="Times New Roman" w:hAnsi="Times New Roman" w:cs="Times New Roman"/>
                <w:sz w:val="18"/>
                <w:szCs w:val="18"/>
                <w:vertAlign w:val="superscript"/>
              </w:rPr>
              <w:t xml:space="preserve"> </w:t>
            </w:r>
          </w:p>
        </w:tc>
        <w:tc>
          <w:tcPr>
            <w:tcW w:w="1134" w:type="dxa"/>
            <w:shd w:val="clear" w:color="auto" w:fill="auto"/>
            <w:vAlign w:val="center"/>
          </w:tcPr>
          <w:p w14:paraId="15040C59" w14:textId="275FE134"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120</w:t>
            </w:r>
          </w:p>
        </w:tc>
        <w:tc>
          <w:tcPr>
            <w:tcW w:w="1134" w:type="dxa"/>
            <w:vMerge w:val="restart"/>
            <w:shd w:val="clear" w:color="auto" w:fill="auto"/>
            <w:vAlign w:val="center"/>
          </w:tcPr>
          <w:p w14:paraId="575A6DAD" w14:textId="3D9A5AA2"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92 L chamber</w:t>
            </w:r>
          </w:p>
        </w:tc>
        <w:tc>
          <w:tcPr>
            <w:tcW w:w="1701" w:type="dxa"/>
            <w:vMerge w:val="restart"/>
            <w:shd w:val="clear" w:color="auto" w:fill="E2EFD9" w:themeFill="accent6" w:themeFillTint="33"/>
            <w:vAlign w:val="center"/>
          </w:tcPr>
          <w:p w14:paraId="432E5A4B" w14:textId="6593D4DD"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All treatments provided complete control</w:t>
            </w:r>
          </w:p>
        </w:tc>
        <w:tc>
          <w:tcPr>
            <w:tcW w:w="3686" w:type="dxa"/>
            <w:vMerge w:val="restart"/>
            <w:shd w:val="clear" w:color="auto" w:fill="auto"/>
            <w:vAlign w:val="center"/>
          </w:tcPr>
          <w:p w14:paraId="644ABDEB" w14:textId="7359FE38" w:rsidR="006222FF" w:rsidRPr="008E68C5" w:rsidRDefault="006222FF" w:rsidP="008F4F80">
            <w:pPr>
              <w:rPr>
                <w:rFonts w:ascii="Times New Roman" w:hAnsi="Times New Roman" w:cs="Times New Roman"/>
                <w:sz w:val="18"/>
                <w:szCs w:val="18"/>
              </w:rPr>
            </w:pPr>
            <w:r w:rsidRPr="008E68C5">
              <w:rPr>
                <w:rFonts w:ascii="Times New Roman" w:hAnsi="Times New Roman" w:cs="Times New Roman"/>
                <w:sz w:val="18"/>
                <w:szCs w:val="18"/>
              </w:rPr>
              <w:t>Multiple fumigated insects were classified as moribund, between 2 and 32%. Control mortality was 23%.</w:t>
            </w:r>
          </w:p>
        </w:tc>
        <w:tc>
          <w:tcPr>
            <w:tcW w:w="2835" w:type="dxa"/>
            <w:vMerge w:val="restart"/>
            <w:vAlign w:val="center"/>
          </w:tcPr>
          <w:p w14:paraId="2264D5F0" w14:textId="6417A7F3" w:rsidR="006222FF" w:rsidRPr="008E68C5" w:rsidRDefault="006222FF" w:rsidP="008F4F80">
            <w:pPr>
              <w:rPr>
                <w:rFonts w:ascii="Times New Roman" w:hAnsi="Times New Roman" w:cs="Times New Roman"/>
                <w:sz w:val="18"/>
                <w:szCs w:val="18"/>
              </w:rPr>
            </w:pPr>
            <w:r w:rsidRPr="008E68C5">
              <w:rPr>
                <w:rFonts w:ascii="Times New Roman" w:hAnsi="Times New Roman" w:cs="Times New Roman"/>
                <w:sz w:val="18"/>
                <w:szCs w:val="18"/>
              </w:rPr>
              <w:t>Zhang et al. [30]</w:t>
            </w:r>
            <w:r w:rsidRPr="008E68C5">
              <w:rPr>
                <w:rFonts w:ascii="Times New Roman" w:hAnsi="Times New Roman" w:cs="Times New Roman"/>
                <w:sz w:val="18"/>
                <w:szCs w:val="18"/>
                <w:vertAlign w:val="superscript"/>
              </w:rPr>
              <w:t>d</w:t>
            </w:r>
          </w:p>
        </w:tc>
      </w:tr>
      <w:tr w:rsidR="006222FF" w:rsidRPr="004A5FFF" w14:paraId="582D7697" w14:textId="77777777" w:rsidTr="009927BB">
        <w:trPr>
          <w:gridAfter w:val="1"/>
          <w:wAfter w:w="2952" w:type="dxa"/>
          <w:trHeight w:val="314"/>
        </w:trPr>
        <w:tc>
          <w:tcPr>
            <w:tcW w:w="993" w:type="dxa"/>
            <w:vMerge/>
            <w:vAlign w:val="center"/>
          </w:tcPr>
          <w:p w14:paraId="72915F52" w14:textId="77777777" w:rsidR="006222FF" w:rsidRPr="004A5FFF" w:rsidRDefault="006222FF" w:rsidP="008F4F80">
            <w:pPr>
              <w:jc w:val="center"/>
              <w:rPr>
                <w:rFonts w:ascii="Times New Roman" w:hAnsi="Times New Roman" w:cs="Times New Roman"/>
                <w:i/>
                <w:sz w:val="18"/>
                <w:szCs w:val="18"/>
              </w:rPr>
            </w:pPr>
          </w:p>
        </w:tc>
        <w:tc>
          <w:tcPr>
            <w:tcW w:w="1842" w:type="dxa"/>
            <w:vMerge/>
            <w:vAlign w:val="center"/>
          </w:tcPr>
          <w:p w14:paraId="4E02C6B2" w14:textId="77777777" w:rsidR="006222FF" w:rsidRPr="004A5FFF" w:rsidRDefault="006222FF" w:rsidP="008F4F80">
            <w:pPr>
              <w:jc w:val="center"/>
              <w:rPr>
                <w:rFonts w:ascii="Times New Roman" w:hAnsi="Times New Roman" w:cs="Times New Roman"/>
                <w:i/>
                <w:sz w:val="18"/>
                <w:szCs w:val="18"/>
              </w:rPr>
            </w:pPr>
          </w:p>
        </w:tc>
        <w:tc>
          <w:tcPr>
            <w:tcW w:w="2552" w:type="dxa"/>
            <w:vMerge/>
            <w:shd w:val="clear" w:color="auto" w:fill="auto"/>
            <w:vAlign w:val="center"/>
          </w:tcPr>
          <w:p w14:paraId="5B8D88E2" w14:textId="77777777" w:rsidR="006222FF" w:rsidRPr="004A5FFF" w:rsidRDefault="006222FF" w:rsidP="008F4F80">
            <w:pPr>
              <w:jc w:val="center"/>
              <w:rPr>
                <w:rFonts w:ascii="Times New Roman" w:hAnsi="Times New Roman" w:cs="Times New Roman"/>
                <w:i/>
                <w:sz w:val="18"/>
                <w:szCs w:val="18"/>
              </w:rPr>
            </w:pPr>
          </w:p>
        </w:tc>
        <w:tc>
          <w:tcPr>
            <w:tcW w:w="850" w:type="dxa"/>
            <w:vMerge/>
            <w:shd w:val="clear" w:color="auto" w:fill="auto"/>
            <w:vAlign w:val="center"/>
          </w:tcPr>
          <w:p w14:paraId="5FC9275B" w14:textId="77777777" w:rsidR="006222FF" w:rsidRPr="008E68C5" w:rsidRDefault="006222FF" w:rsidP="008F4F80">
            <w:pPr>
              <w:jc w:val="center"/>
              <w:rPr>
                <w:rFonts w:ascii="Times New Roman" w:hAnsi="Times New Roman" w:cs="Times New Roman"/>
                <w:sz w:val="18"/>
                <w:szCs w:val="18"/>
              </w:rPr>
            </w:pPr>
          </w:p>
        </w:tc>
        <w:tc>
          <w:tcPr>
            <w:tcW w:w="993" w:type="dxa"/>
            <w:vMerge/>
            <w:shd w:val="clear" w:color="auto" w:fill="auto"/>
            <w:vAlign w:val="center"/>
          </w:tcPr>
          <w:p w14:paraId="42F7C56B" w14:textId="77777777" w:rsidR="006222FF" w:rsidRPr="008E68C5" w:rsidRDefault="006222FF" w:rsidP="008F4F80">
            <w:pPr>
              <w:jc w:val="center"/>
              <w:rPr>
                <w:rFonts w:ascii="Times New Roman" w:hAnsi="Times New Roman" w:cs="Times New Roman"/>
                <w:sz w:val="18"/>
                <w:szCs w:val="18"/>
              </w:rPr>
            </w:pPr>
          </w:p>
        </w:tc>
        <w:tc>
          <w:tcPr>
            <w:tcW w:w="992" w:type="dxa"/>
            <w:vMerge/>
            <w:shd w:val="clear" w:color="auto" w:fill="auto"/>
            <w:vAlign w:val="center"/>
          </w:tcPr>
          <w:p w14:paraId="365D8146" w14:textId="77777777" w:rsidR="006222FF" w:rsidRPr="008E68C5" w:rsidRDefault="006222FF" w:rsidP="008F4F80">
            <w:pPr>
              <w:jc w:val="center"/>
              <w:rPr>
                <w:rFonts w:ascii="Times New Roman" w:hAnsi="Times New Roman" w:cs="Times New Roman"/>
                <w:sz w:val="18"/>
                <w:szCs w:val="18"/>
              </w:rPr>
            </w:pPr>
          </w:p>
        </w:tc>
        <w:tc>
          <w:tcPr>
            <w:tcW w:w="1276" w:type="dxa"/>
            <w:vMerge/>
            <w:shd w:val="clear" w:color="auto" w:fill="auto"/>
            <w:vAlign w:val="center"/>
          </w:tcPr>
          <w:p w14:paraId="3C352762" w14:textId="77777777" w:rsidR="006222FF" w:rsidRPr="008E68C5" w:rsidRDefault="006222FF" w:rsidP="008F4F80">
            <w:pPr>
              <w:jc w:val="center"/>
              <w:rPr>
                <w:rFonts w:ascii="Times New Roman" w:hAnsi="Times New Roman" w:cs="Times New Roman"/>
                <w:sz w:val="18"/>
                <w:szCs w:val="18"/>
              </w:rPr>
            </w:pPr>
          </w:p>
        </w:tc>
        <w:tc>
          <w:tcPr>
            <w:tcW w:w="1417" w:type="dxa"/>
            <w:vMerge/>
            <w:shd w:val="clear" w:color="auto" w:fill="auto"/>
            <w:vAlign w:val="center"/>
          </w:tcPr>
          <w:p w14:paraId="5E34A2FB" w14:textId="77777777" w:rsidR="006222FF" w:rsidRPr="008E68C5" w:rsidRDefault="006222FF" w:rsidP="008F4F80">
            <w:pPr>
              <w:jc w:val="center"/>
              <w:rPr>
                <w:rFonts w:ascii="Times New Roman" w:hAnsi="Times New Roman" w:cs="Times New Roman"/>
                <w:sz w:val="18"/>
                <w:szCs w:val="18"/>
              </w:rPr>
            </w:pPr>
          </w:p>
        </w:tc>
        <w:tc>
          <w:tcPr>
            <w:tcW w:w="992" w:type="dxa"/>
            <w:shd w:val="clear" w:color="auto" w:fill="auto"/>
            <w:vAlign w:val="center"/>
          </w:tcPr>
          <w:p w14:paraId="245D62DC" w14:textId="5F18806D"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2,450</w:t>
            </w:r>
            <w:r w:rsidRPr="008E68C5">
              <w:rPr>
                <w:rFonts w:ascii="Times New Roman" w:hAnsi="Times New Roman" w:cs="Times New Roman"/>
                <w:color w:val="000000" w:themeColor="text1"/>
                <w:sz w:val="18"/>
                <w:szCs w:val="18"/>
                <w:vertAlign w:val="superscript"/>
                <w:lang w:eastAsia="ko-KR"/>
              </w:rPr>
              <w:t>b</w:t>
            </w:r>
            <w:r w:rsidRPr="008E68C5">
              <w:rPr>
                <w:rFonts w:ascii="Times New Roman" w:hAnsi="Times New Roman" w:cs="Times New Roman"/>
                <w:sz w:val="18"/>
                <w:szCs w:val="18"/>
                <w:vertAlign w:val="superscript"/>
              </w:rPr>
              <w:t xml:space="preserve"> </w:t>
            </w:r>
          </w:p>
        </w:tc>
        <w:tc>
          <w:tcPr>
            <w:tcW w:w="1134" w:type="dxa"/>
            <w:shd w:val="clear" w:color="auto" w:fill="auto"/>
            <w:vAlign w:val="center"/>
          </w:tcPr>
          <w:p w14:paraId="2DA64613" w14:textId="12D2A6B7"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96</w:t>
            </w:r>
          </w:p>
        </w:tc>
        <w:tc>
          <w:tcPr>
            <w:tcW w:w="1134" w:type="dxa"/>
            <w:vMerge/>
            <w:shd w:val="clear" w:color="auto" w:fill="auto"/>
            <w:vAlign w:val="center"/>
          </w:tcPr>
          <w:p w14:paraId="5EDB0A90" w14:textId="77777777" w:rsidR="006222FF" w:rsidRPr="008E68C5" w:rsidRDefault="006222FF" w:rsidP="008F4F80">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143110FB" w14:textId="77777777" w:rsidR="006222FF" w:rsidRPr="008E68C5" w:rsidRDefault="006222FF" w:rsidP="008F4F80">
            <w:pPr>
              <w:jc w:val="center"/>
              <w:rPr>
                <w:rFonts w:ascii="Times New Roman" w:hAnsi="Times New Roman" w:cs="Times New Roman"/>
                <w:sz w:val="18"/>
                <w:szCs w:val="18"/>
              </w:rPr>
            </w:pPr>
          </w:p>
        </w:tc>
        <w:tc>
          <w:tcPr>
            <w:tcW w:w="3686" w:type="dxa"/>
            <w:vMerge/>
            <w:shd w:val="clear" w:color="auto" w:fill="auto"/>
            <w:vAlign w:val="center"/>
          </w:tcPr>
          <w:p w14:paraId="3965186B" w14:textId="77777777" w:rsidR="006222FF" w:rsidRPr="008E68C5" w:rsidRDefault="006222FF" w:rsidP="008F4F80">
            <w:pPr>
              <w:rPr>
                <w:rFonts w:ascii="Times New Roman" w:hAnsi="Times New Roman" w:cs="Times New Roman"/>
                <w:sz w:val="18"/>
                <w:szCs w:val="18"/>
              </w:rPr>
            </w:pPr>
          </w:p>
        </w:tc>
        <w:tc>
          <w:tcPr>
            <w:tcW w:w="2835" w:type="dxa"/>
            <w:vMerge/>
            <w:vAlign w:val="center"/>
          </w:tcPr>
          <w:p w14:paraId="7666934A" w14:textId="77777777" w:rsidR="006222FF" w:rsidRPr="008E68C5" w:rsidRDefault="006222FF" w:rsidP="008F4F80">
            <w:pPr>
              <w:rPr>
                <w:rFonts w:ascii="Times New Roman" w:hAnsi="Times New Roman" w:cs="Times New Roman"/>
                <w:sz w:val="18"/>
                <w:szCs w:val="18"/>
              </w:rPr>
            </w:pPr>
          </w:p>
        </w:tc>
      </w:tr>
      <w:tr w:rsidR="006222FF" w:rsidRPr="004A5FFF" w14:paraId="6A005EFA" w14:textId="77777777" w:rsidTr="009927BB">
        <w:trPr>
          <w:gridAfter w:val="1"/>
          <w:wAfter w:w="2952" w:type="dxa"/>
          <w:trHeight w:val="314"/>
        </w:trPr>
        <w:tc>
          <w:tcPr>
            <w:tcW w:w="993" w:type="dxa"/>
            <w:vMerge/>
            <w:vAlign w:val="center"/>
          </w:tcPr>
          <w:p w14:paraId="632B70AB" w14:textId="77777777" w:rsidR="006222FF" w:rsidRPr="004A5FFF" w:rsidRDefault="006222FF" w:rsidP="008F4F80">
            <w:pPr>
              <w:jc w:val="center"/>
              <w:rPr>
                <w:rFonts w:ascii="Times New Roman" w:hAnsi="Times New Roman" w:cs="Times New Roman"/>
                <w:i/>
                <w:sz w:val="18"/>
                <w:szCs w:val="18"/>
              </w:rPr>
            </w:pPr>
          </w:p>
        </w:tc>
        <w:tc>
          <w:tcPr>
            <w:tcW w:w="1842" w:type="dxa"/>
            <w:vMerge/>
            <w:vAlign w:val="center"/>
          </w:tcPr>
          <w:p w14:paraId="148E4CF4" w14:textId="77777777" w:rsidR="006222FF" w:rsidRPr="004A5FFF" w:rsidRDefault="006222FF" w:rsidP="008F4F80">
            <w:pPr>
              <w:jc w:val="center"/>
              <w:rPr>
                <w:rFonts w:ascii="Times New Roman" w:hAnsi="Times New Roman" w:cs="Times New Roman"/>
                <w:i/>
                <w:sz w:val="18"/>
                <w:szCs w:val="18"/>
              </w:rPr>
            </w:pPr>
          </w:p>
        </w:tc>
        <w:tc>
          <w:tcPr>
            <w:tcW w:w="2552" w:type="dxa"/>
            <w:vMerge/>
            <w:shd w:val="clear" w:color="auto" w:fill="auto"/>
            <w:vAlign w:val="center"/>
          </w:tcPr>
          <w:p w14:paraId="322AF7A5" w14:textId="77777777" w:rsidR="006222FF" w:rsidRPr="004A5FFF" w:rsidRDefault="006222FF" w:rsidP="008F4F80">
            <w:pPr>
              <w:jc w:val="center"/>
              <w:rPr>
                <w:rFonts w:ascii="Times New Roman" w:hAnsi="Times New Roman" w:cs="Times New Roman"/>
                <w:i/>
                <w:sz w:val="18"/>
                <w:szCs w:val="18"/>
              </w:rPr>
            </w:pPr>
          </w:p>
        </w:tc>
        <w:tc>
          <w:tcPr>
            <w:tcW w:w="850" w:type="dxa"/>
            <w:vMerge/>
            <w:shd w:val="clear" w:color="auto" w:fill="auto"/>
            <w:vAlign w:val="center"/>
          </w:tcPr>
          <w:p w14:paraId="356B47F7" w14:textId="77777777" w:rsidR="006222FF" w:rsidRPr="008E68C5" w:rsidRDefault="006222FF" w:rsidP="008F4F80">
            <w:pPr>
              <w:jc w:val="center"/>
              <w:rPr>
                <w:rFonts w:ascii="Times New Roman" w:hAnsi="Times New Roman" w:cs="Times New Roman"/>
                <w:sz w:val="18"/>
                <w:szCs w:val="18"/>
              </w:rPr>
            </w:pPr>
          </w:p>
        </w:tc>
        <w:tc>
          <w:tcPr>
            <w:tcW w:w="993" w:type="dxa"/>
            <w:vMerge/>
            <w:shd w:val="clear" w:color="auto" w:fill="auto"/>
            <w:vAlign w:val="center"/>
          </w:tcPr>
          <w:p w14:paraId="6FB48C18" w14:textId="77777777" w:rsidR="006222FF" w:rsidRPr="008E68C5" w:rsidRDefault="006222FF" w:rsidP="008F4F80">
            <w:pPr>
              <w:jc w:val="center"/>
              <w:rPr>
                <w:rFonts w:ascii="Times New Roman" w:hAnsi="Times New Roman" w:cs="Times New Roman"/>
                <w:sz w:val="18"/>
                <w:szCs w:val="18"/>
              </w:rPr>
            </w:pPr>
          </w:p>
        </w:tc>
        <w:tc>
          <w:tcPr>
            <w:tcW w:w="992" w:type="dxa"/>
            <w:vMerge/>
            <w:shd w:val="clear" w:color="auto" w:fill="auto"/>
            <w:vAlign w:val="center"/>
          </w:tcPr>
          <w:p w14:paraId="7C6F6BDA" w14:textId="77777777" w:rsidR="006222FF" w:rsidRPr="008E68C5" w:rsidRDefault="006222FF" w:rsidP="008F4F80">
            <w:pPr>
              <w:jc w:val="center"/>
              <w:rPr>
                <w:rFonts w:ascii="Times New Roman" w:hAnsi="Times New Roman" w:cs="Times New Roman"/>
                <w:sz w:val="18"/>
                <w:szCs w:val="18"/>
              </w:rPr>
            </w:pPr>
          </w:p>
        </w:tc>
        <w:tc>
          <w:tcPr>
            <w:tcW w:w="1276" w:type="dxa"/>
            <w:vMerge/>
            <w:shd w:val="clear" w:color="auto" w:fill="auto"/>
            <w:vAlign w:val="center"/>
          </w:tcPr>
          <w:p w14:paraId="59898334" w14:textId="77777777" w:rsidR="006222FF" w:rsidRPr="008E68C5" w:rsidRDefault="006222FF" w:rsidP="008F4F80">
            <w:pPr>
              <w:jc w:val="center"/>
              <w:rPr>
                <w:rFonts w:ascii="Times New Roman" w:hAnsi="Times New Roman" w:cs="Times New Roman"/>
                <w:sz w:val="18"/>
                <w:szCs w:val="18"/>
              </w:rPr>
            </w:pPr>
          </w:p>
        </w:tc>
        <w:tc>
          <w:tcPr>
            <w:tcW w:w="1417" w:type="dxa"/>
            <w:vMerge/>
            <w:shd w:val="clear" w:color="auto" w:fill="auto"/>
            <w:vAlign w:val="center"/>
          </w:tcPr>
          <w:p w14:paraId="0B7B4938" w14:textId="77777777" w:rsidR="006222FF" w:rsidRPr="008E68C5" w:rsidRDefault="006222FF" w:rsidP="008F4F80">
            <w:pPr>
              <w:jc w:val="center"/>
              <w:rPr>
                <w:rFonts w:ascii="Times New Roman" w:hAnsi="Times New Roman" w:cs="Times New Roman"/>
                <w:sz w:val="18"/>
                <w:szCs w:val="18"/>
              </w:rPr>
            </w:pPr>
          </w:p>
        </w:tc>
        <w:tc>
          <w:tcPr>
            <w:tcW w:w="992" w:type="dxa"/>
            <w:shd w:val="clear" w:color="auto" w:fill="auto"/>
            <w:vAlign w:val="center"/>
          </w:tcPr>
          <w:p w14:paraId="13B4AF54" w14:textId="0C5C971E"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2,800</w:t>
            </w:r>
            <w:r w:rsidRPr="008E68C5">
              <w:rPr>
                <w:rFonts w:ascii="Times New Roman" w:hAnsi="Times New Roman" w:cs="Times New Roman"/>
                <w:color w:val="000000" w:themeColor="text1"/>
                <w:sz w:val="18"/>
                <w:szCs w:val="18"/>
                <w:vertAlign w:val="superscript"/>
                <w:lang w:eastAsia="ko-KR"/>
              </w:rPr>
              <w:t>b</w:t>
            </w:r>
            <w:r w:rsidRPr="008E68C5">
              <w:rPr>
                <w:rFonts w:ascii="Times New Roman" w:hAnsi="Times New Roman" w:cs="Times New Roman"/>
                <w:sz w:val="18"/>
                <w:szCs w:val="18"/>
                <w:vertAlign w:val="superscript"/>
              </w:rPr>
              <w:t xml:space="preserve"> </w:t>
            </w:r>
          </w:p>
        </w:tc>
        <w:tc>
          <w:tcPr>
            <w:tcW w:w="1134" w:type="dxa"/>
            <w:shd w:val="clear" w:color="auto" w:fill="auto"/>
            <w:vAlign w:val="center"/>
          </w:tcPr>
          <w:p w14:paraId="15B6F605" w14:textId="13795FDE"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72</w:t>
            </w:r>
          </w:p>
        </w:tc>
        <w:tc>
          <w:tcPr>
            <w:tcW w:w="1134" w:type="dxa"/>
            <w:vMerge/>
            <w:shd w:val="clear" w:color="auto" w:fill="auto"/>
            <w:vAlign w:val="center"/>
          </w:tcPr>
          <w:p w14:paraId="2708E2C1" w14:textId="77777777" w:rsidR="006222FF" w:rsidRPr="008E68C5" w:rsidRDefault="006222FF" w:rsidP="008F4F80">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1AEFBDCA" w14:textId="77777777" w:rsidR="006222FF" w:rsidRPr="008E68C5" w:rsidRDefault="006222FF" w:rsidP="008F4F80">
            <w:pPr>
              <w:jc w:val="center"/>
              <w:rPr>
                <w:rFonts w:ascii="Times New Roman" w:hAnsi="Times New Roman" w:cs="Times New Roman"/>
                <w:sz w:val="18"/>
                <w:szCs w:val="18"/>
              </w:rPr>
            </w:pPr>
          </w:p>
        </w:tc>
        <w:tc>
          <w:tcPr>
            <w:tcW w:w="3686" w:type="dxa"/>
            <w:vMerge/>
            <w:shd w:val="clear" w:color="auto" w:fill="auto"/>
            <w:vAlign w:val="center"/>
          </w:tcPr>
          <w:p w14:paraId="7A50A048" w14:textId="77777777" w:rsidR="006222FF" w:rsidRPr="008E68C5" w:rsidRDefault="006222FF" w:rsidP="008F4F80">
            <w:pPr>
              <w:rPr>
                <w:rFonts w:ascii="Times New Roman" w:hAnsi="Times New Roman" w:cs="Times New Roman"/>
                <w:sz w:val="18"/>
                <w:szCs w:val="18"/>
              </w:rPr>
            </w:pPr>
          </w:p>
        </w:tc>
        <w:tc>
          <w:tcPr>
            <w:tcW w:w="2835" w:type="dxa"/>
            <w:vMerge/>
            <w:vAlign w:val="center"/>
          </w:tcPr>
          <w:p w14:paraId="0221E950" w14:textId="77777777" w:rsidR="006222FF" w:rsidRPr="008E68C5" w:rsidRDefault="006222FF" w:rsidP="008F4F80">
            <w:pPr>
              <w:rPr>
                <w:rFonts w:ascii="Times New Roman" w:hAnsi="Times New Roman" w:cs="Times New Roman"/>
                <w:sz w:val="18"/>
                <w:szCs w:val="18"/>
              </w:rPr>
            </w:pPr>
          </w:p>
        </w:tc>
      </w:tr>
      <w:tr w:rsidR="006222FF" w:rsidRPr="004A5FFF" w14:paraId="577659FD" w14:textId="77777777" w:rsidTr="006222FF">
        <w:trPr>
          <w:gridAfter w:val="1"/>
          <w:wAfter w:w="2952" w:type="dxa"/>
          <w:trHeight w:val="939"/>
        </w:trPr>
        <w:tc>
          <w:tcPr>
            <w:tcW w:w="993" w:type="dxa"/>
            <w:vMerge/>
            <w:vAlign w:val="center"/>
          </w:tcPr>
          <w:p w14:paraId="1273AAD2" w14:textId="77777777" w:rsidR="006222FF" w:rsidRPr="004A5FFF" w:rsidRDefault="006222FF" w:rsidP="008F4F80">
            <w:pPr>
              <w:jc w:val="center"/>
              <w:rPr>
                <w:rFonts w:ascii="Times New Roman" w:hAnsi="Times New Roman" w:cs="Times New Roman"/>
                <w:i/>
                <w:sz w:val="18"/>
                <w:szCs w:val="18"/>
              </w:rPr>
            </w:pPr>
          </w:p>
        </w:tc>
        <w:tc>
          <w:tcPr>
            <w:tcW w:w="1842" w:type="dxa"/>
            <w:vMerge/>
            <w:vAlign w:val="center"/>
          </w:tcPr>
          <w:p w14:paraId="7A6CF9AD" w14:textId="77777777" w:rsidR="006222FF" w:rsidRPr="004A5FFF" w:rsidRDefault="006222FF" w:rsidP="008F4F80">
            <w:pPr>
              <w:jc w:val="center"/>
              <w:rPr>
                <w:rFonts w:ascii="Times New Roman" w:hAnsi="Times New Roman" w:cs="Times New Roman"/>
                <w:i/>
                <w:sz w:val="18"/>
                <w:szCs w:val="18"/>
              </w:rPr>
            </w:pPr>
          </w:p>
        </w:tc>
        <w:tc>
          <w:tcPr>
            <w:tcW w:w="2552" w:type="dxa"/>
            <w:vMerge w:val="restart"/>
            <w:shd w:val="clear" w:color="auto" w:fill="auto"/>
            <w:vAlign w:val="center"/>
          </w:tcPr>
          <w:p w14:paraId="41B35550" w14:textId="78BC2067" w:rsidR="006222FF" w:rsidRPr="004A5FFF" w:rsidRDefault="006222FF" w:rsidP="008F4F80">
            <w:pPr>
              <w:jc w:val="center"/>
              <w:rPr>
                <w:rFonts w:ascii="Times New Roman" w:hAnsi="Times New Roman" w:cs="Times New Roman"/>
                <w:i/>
                <w:sz w:val="18"/>
                <w:szCs w:val="18"/>
              </w:rPr>
            </w:pPr>
            <w:r w:rsidRPr="008E68C5">
              <w:rPr>
                <w:rFonts w:ascii="Times New Roman" w:hAnsi="Times New Roman" w:cs="Times New Roman"/>
                <w:i/>
                <w:sz w:val="18"/>
                <w:szCs w:val="18"/>
              </w:rPr>
              <w:t>Hylurgus ligniperda</w:t>
            </w:r>
          </w:p>
        </w:tc>
        <w:tc>
          <w:tcPr>
            <w:tcW w:w="850" w:type="dxa"/>
            <w:shd w:val="clear" w:color="auto" w:fill="auto"/>
            <w:vAlign w:val="center"/>
          </w:tcPr>
          <w:p w14:paraId="17DCB475" w14:textId="70D17B57"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Mixed life stages</w:t>
            </w:r>
          </w:p>
        </w:tc>
        <w:tc>
          <w:tcPr>
            <w:tcW w:w="993" w:type="dxa"/>
            <w:shd w:val="clear" w:color="auto" w:fill="auto"/>
            <w:vAlign w:val="center"/>
          </w:tcPr>
          <w:p w14:paraId="0903B08B" w14:textId="2F75A900"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4</w:t>
            </w:r>
          </w:p>
        </w:tc>
        <w:tc>
          <w:tcPr>
            <w:tcW w:w="992" w:type="dxa"/>
            <w:shd w:val="clear" w:color="auto" w:fill="auto"/>
            <w:vAlign w:val="center"/>
          </w:tcPr>
          <w:p w14:paraId="6D987546" w14:textId="25B605C7"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Insects in naturally infested wood</w:t>
            </w:r>
          </w:p>
        </w:tc>
        <w:tc>
          <w:tcPr>
            <w:tcW w:w="1276" w:type="dxa"/>
            <w:shd w:val="clear" w:color="auto" w:fill="auto"/>
            <w:vAlign w:val="center"/>
          </w:tcPr>
          <w:p w14:paraId="0CD7E1CA" w14:textId="53085E56"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8 to 53</w:t>
            </w:r>
          </w:p>
        </w:tc>
        <w:tc>
          <w:tcPr>
            <w:tcW w:w="1417" w:type="dxa"/>
            <w:shd w:val="clear" w:color="auto" w:fill="auto"/>
            <w:vAlign w:val="center"/>
          </w:tcPr>
          <w:p w14:paraId="50FDB077" w14:textId="0317E82E"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Atmosphere modified by infested logs</w:t>
            </w:r>
          </w:p>
        </w:tc>
        <w:tc>
          <w:tcPr>
            <w:tcW w:w="992" w:type="dxa"/>
            <w:shd w:val="clear" w:color="auto" w:fill="auto"/>
            <w:vAlign w:val="center"/>
          </w:tcPr>
          <w:p w14:paraId="2F6793E8" w14:textId="23B44CB9"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350, 700, 1,050 and 1,400</w:t>
            </w:r>
            <w:r w:rsidRPr="008E68C5">
              <w:rPr>
                <w:rFonts w:ascii="Times New Roman" w:hAnsi="Times New Roman" w:cs="Times New Roman"/>
                <w:color w:val="000000" w:themeColor="text1"/>
                <w:sz w:val="18"/>
                <w:szCs w:val="18"/>
                <w:vertAlign w:val="superscript"/>
                <w:lang w:eastAsia="ko-KR"/>
              </w:rPr>
              <w:t>b</w:t>
            </w:r>
            <w:r w:rsidRPr="008E68C5">
              <w:rPr>
                <w:rFonts w:ascii="Times New Roman" w:hAnsi="Times New Roman" w:cs="Times New Roman"/>
                <w:sz w:val="18"/>
                <w:szCs w:val="18"/>
                <w:vertAlign w:val="superscript"/>
              </w:rPr>
              <w:t xml:space="preserve"> </w:t>
            </w:r>
          </w:p>
        </w:tc>
        <w:tc>
          <w:tcPr>
            <w:tcW w:w="1134" w:type="dxa"/>
            <w:shd w:val="clear" w:color="auto" w:fill="auto"/>
            <w:vAlign w:val="center"/>
          </w:tcPr>
          <w:p w14:paraId="33A1FA7B" w14:textId="069B79EF"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240</w:t>
            </w:r>
          </w:p>
        </w:tc>
        <w:tc>
          <w:tcPr>
            <w:tcW w:w="1134" w:type="dxa"/>
            <w:shd w:val="clear" w:color="auto" w:fill="auto"/>
            <w:vAlign w:val="center"/>
          </w:tcPr>
          <w:p w14:paraId="68131A4C" w14:textId="15A177CE"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230 L chamber</w:t>
            </w:r>
          </w:p>
        </w:tc>
        <w:tc>
          <w:tcPr>
            <w:tcW w:w="1701" w:type="dxa"/>
            <w:shd w:val="clear" w:color="auto" w:fill="FBE4D5" w:themeFill="accent2" w:themeFillTint="33"/>
            <w:vAlign w:val="center"/>
          </w:tcPr>
          <w:p w14:paraId="3FE4B8BD" w14:textId="2055FF70"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Not achieved</w:t>
            </w:r>
          </w:p>
        </w:tc>
        <w:tc>
          <w:tcPr>
            <w:tcW w:w="3686" w:type="dxa"/>
            <w:shd w:val="clear" w:color="auto" w:fill="auto"/>
            <w:vAlign w:val="center"/>
          </w:tcPr>
          <w:p w14:paraId="4490106A" w14:textId="6C1D5D84" w:rsidR="006222FF" w:rsidRPr="008E68C5" w:rsidRDefault="006222FF" w:rsidP="008F4F80">
            <w:pPr>
              <w:rPr>
                <w:rFonts w:ascii="Times New Roman" w:hAnsi="Times New Roman" w:cs="Times New Roman"/>
                <w:sz w:val="18"/>
                <w:szCs w:val="18"/>
              </w:rPr>
            </w:pPr>
            <w:r w:rsidRPr="008E68C5">
              <w:rPr>
                <w:rFonts w:ascii="Times New Roman" w:hAnsi="Times New Roman" w:cs="Times New Roman"/>
                <w:sz w:val="18"/>
                <w:szCs w:val="18"/>
              </w:rPr>
              <w:t>Mortality of the control was estimated at 20%, while the mortality of all treatments was estimated at 80%.</w:t>
            </w:r>
          </w:p>
        </w:tc>
        <w:tc>
          <w:tcPr>
            <w:tcW w:w="2835" w:type="dxa"/>
            <w:vAlign w:val="center"/>
          </w:tcPr>
          <w:p w14:paraId="65D27F9B" w14:textId="08E3141E" w:rsidR="006222FF" w:rsidRPr="008E68C5" w:rsidRDefault="006222FF" w:rsidP="008F4F80">
            <w:pPr>
              <w:rPr>
                <w:rFonts w:ascii="Times New Roman" w:hAnsi="Times New Roman" w:cs="Times New Roman"/>
                <w:sz w:val="18"/>
                <w:szCs w:val="18"/>
              </w:rPr>
            </w:pPr>
            <w:r w:rsidRPr="008E68C5">
              <w:rPr>
                <w:rFonts w:ascii="Times New Roman" w:hAnsi="Times New Roman" w:cs="Times New Roman"/>
                <w:sz w:val="18"/>
                <w:szCs w:val="18"/>
              </w:rPr>
              <w:t>Baker et al. [20]</w:t>
            </w:r>
            <w:r w:rsidRPr="008E68C5">
              <w:rPr>
                <w:rFonts w:ascii="Times New Roman" w:hAnsi="Times New Roman" w:cs="Times New Roman"/>
                <w:sz w:val="18"/>
                <w:szCs w:val="18"/>
                <w:vertAlign w:val="superscript"/>
              </w:rPr>
              <w:t>d</w:t>
            </w:r>
          </w:p>
        </w:tc>
      </w:tr>
      <w:tr w:rsidR="006222FF" w:rsidRPr="004A5FFF" w14:paraId="15804A08" w14:textId="77777777" w:rsidTr="006222FF">
        <w:trPr>
          <w:gridAfter w:val="1"/>
          <w:wAfter w:w="2952" w:type="dxa"/>
          <w:trHeight w:val="1093"/>
        </w:trPr>
        <w:tc>
          <w:tcPr>
            <w:tcW w:w="993" w:type="dxa"/>
            <w:vMerge/>
            <w:vAlign w:val="center"/>
          </w:tcPr>
          <w:p w14:paraId="72672256" w14:textId="77777777" w:rsidR="006222FF" w:rsidRPr="004A5FFF" w:rsidRDefault="006222FF" w:rsidP="008F4F80">
            <w:pPr>
              <w:jc w:val="center"/>
              <w:rPr>
                <w:rFonts w:ascii="Times New Roman" w:hAnsi="Times New Roman" w:cs="Times New Roman"/>
                <w:i/>
                <w:sz w:val="18"/>
                <w:szCs w:val="18"/>
              </w:rPr>
            </w:pPr>
          </w:p>
        </w:tc>
        <w:tc>
          <w:tcPr>
            <w:tcW w:w="1842" w:type="dxa"/>
            <w:vMerge/>
            <w:vAlign w:val="center"/>
          </w:tcPr>
          <w:p w14:paraId="799D3EDD" w14:textId="77777777" w:rsidR="006222FF" w:rsidRPr="004A5FFF" w:rsidRDefault="006222FF" w:rsidP="008F4F80">
            <w:pPr>
              <w:jc w:val="center"/>
              <w:rPr>
                <w:rFonts w:ascii="Times New Roman" w:hAnsi="Times New Roman" w:cs="Times New Roman"/>
                <w:i/>
                <w:sz w:val="18"/>
                <w:szCs w:val="18"/>
              </w:rPr>
            </w:pPr>
          </w:p>
        </w:tc>
        <w:tc>
          <w:tcPr>
            <w:tcW w:w="2552" w:type="dxa"/>
            <w:vMerge/>
            <w:shd w:val="clear" w:color="auto" w:fill="auto"/>
            <w:vAlign w:val="center"/>
          </w:tcPr>
          <w:p w14:paraId="2081ADC8" w14:textId="77777777" w:rsidR="006222FF" w:rsidRPr="004A5FFF" w:rsidRDefault="006222FF" w:rsidP="008F4F80">
            <w:pPr>
              <w:jc w:val="center"/>
              <w:rPr>
                <w:rFonts w:ascii="Times New Roman" w:hAnsi="Times New Roman" w:cs="Times New Roman"/>
                <w:i/>
                <w:sz w:val="18"/>
                <w:szCs w:val="18"/>
              </w:rPr>
            </w:pPr>
          </w:p>
        </w:tc>
        <w:tc>
          <w:tcPr>
            <w:tcW w:w="850" w:type="dxa"/>
            <w:shd w:val="clear" w:color="auto" w:fill="auto"/>
            <w:vAlign w:val="center"/>
          </w:tcPr>
          <w:p w14:paraId="29F4911F" w14:textId="28FE3281"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Mixed life stages</w:t>
            </w:r>
          </w:p>
        </w:tc>
        <w:tc>
          <w:tcPr>
            <w:tcW w:w="993" w:type="dxa"/>
            <w:shd w:val="clear" w:color="auto" w:fill="auto"/>
            <w:vAlign w:val="center"/>
          </w:tcPr>
          <w:p w14:paraId="26702655" w14:textId="3AE44931"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4</w:t>
            </w:r>
          </w:p>
        </w:tc>
        <w:tc>
          <w:tcPr>
            <w:tcW w:w="992" w:type="dxa"/>
            <w:shd w:val="clear" w:color="auto" w:fill="auto"/>
            <w:vAlign w:val="center"/>
          </w:tcPr>
          <w:p w14:paraId="377B5D13" w14:textId="44885E20"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Insects in naturally infested wood</w:t>
            </w:r>
          </w:p>
        </w:tc>
        <w:tc>
          <w:tcPr>
            <w:tcW w:w="1276" w:type="dxa"/>
            <w:shd w:val="clear" w:color="auto" w:fill="auto"/>
            <w:vAlign w:val="center"/>
          </w:tcPr>
          <w:p w14:paraId="12AE85B6" w14:textId="3E8FDCEC"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17 to 41</w:t>
            </w:r>
          </w:p>
        </w:tc>
        <w:tc>
          <w:tcPr>
            <w:tcW w:w="1417" w:type="dxa"/>
            <w:shd w:val="clear" w:color="auto" w:fill="auto"/>
            <w:vAlign w:val="center"/>
          </w:tcPr>
          <w:p w14:paraId="4C4C487F" w14:textId="301B27C5"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Atmosphere modified by infested logs</w:t>
            </w:r>
          </w:p>
        </w:tc>
        <w:tc>
          <w:tcPr>
            <w:tcW w:w="992" w:type="dxa"/>
            <w:shd w:val="clear" w:color="auto" w:fill="auto"/>
            <w:vAlign w:val="center"/>
          </w:tcPr>
          <w:p w14:paraId="2585FE83" w14:textId="570A73E0" w:rsidR="006222FF" w:rsidRPr="008E68C5" w:rsidRDefault="005850FD" w:rsidP="008F4F80">
            <w:pPr>
              <w:jc w:val="center"/>
              <w:rPr>
                <w:rFonts w:ascii="Times New Roman" w:hAnsi="Times New Roman" w:cs="Times New Roman"/>
                <w:sz w:val="18"/>
                <w:szCs w:val="18"/>
              </w:rPr>
            </w:pPr>
            <w:sdt>
              <w:sdtPr>
                <w:rPr>
                  <w:rFonts w:ascii="Times New Roman" w:hAnsi="Times New Roman" w:cs="Times New Roman"/>
                  <w:sz w:val="18"/>
                  <w:szCs w:val="18"/>
                </w:rPr>
                <w:tag w:val="goog_rdk_12"/>
                <w:id w:val="-197164310"/>
              </w:sdtPr>
              <w:sdtEndPr/>
              <w:sdtContent/>
            </w:sdt>
            <w:r w:rsidR="006222FF" w:rsidRPr="008E68C5">
              <w:rPr>
                <w:rFonts w:ascii="Times New Roman" w:hAnsi="Times New Roman" w:cs="Times New Roman"/>
                <w:sz w:val="18"/>
                <w:szCs w:val="18"/>
              </w:rPr>
              <w:t>3,500, 3,850, 4,200 and 5,250</w:t>
            </w:r>
            <w:r w:rsidR="006222FF" w:rsidRPr="008E68C5">
              <w:rPr>
                <w:rFonts w:ascii="Times New Roman" w:hAnsi="Times New Roman" w:cs="Times New Roman"/>
                <w:color w:val="000000" w:themeColor="text1"/>
                <w:sz w:val="18"/>
                <w:szCs w:val="18"/>
                <w:vertAlign w:val="superscript"/>
                <w:lang w:eastAsia="ko-KR"/>
              </w:rPr>
              <w:t>b</w:t>
            </w:r>
            <w:r w:rsidR="006222FF" w:rsidRPr="008E68C5">
              <w:rPr>
                <w:rFonts w:ascii="Times New Roman" w:hAnsi="Times New Roman" w:cs="Times New Roman"/>
                <w:sz w:val="18"/>
                <w:szCs w:val="18"/>
                <w:vertAlign w:val="superscript"/>
              </w:rPr>
              <w:t xml:space="preserve"> </w:t>
            </w:r>
          </w:p>
        </w:tc>
        <w:tc>
          <w:tcPr>
            <w:tcW w:w="1134" w:type="dxa"/>
            <w:shd w:val="clear" w:color="auto" w:fill="auto"/>
            <w:vAlign w:val="center"/>
          </w:tcPr>
          <w:p w14:paraId="2081C148" w14:textId="48DB9B60"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240</w:t>
            </w:r>
          </w:p>
        </w:tc>
        <w:tc>
          <w:tcPr>
            <w:tcW w:w="1134" w:type="dxa"/>
            <w:shd w:val="clear" w:color="auto" w:fill="auto"/>
            <w:vAlign w:val="center"/>
          </w:tcPr>
          <w:p w14:paraId="2CE0AAE5" w14:textId="2BE47ADB"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230 L chamber</w:t>
            </w:r>
          </w:p>
        </w:tc>
        <w:tc>
          <w:tcPr>
            <w:tcW w:w="1701" w:type="dxa"/>
            <w:shd w:val="clear" w:color="auto" w:fill="E2EFD9" w:themeFill="accent6" w:themeFillTint="33"/>
            <w:vAlign w:val="center"/>
          </w:tcPr>
          <w:p w14:paraId="15B0BF35" w14:textId="77777777"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 xml:space="preserve">≥ 3,500 ppm </w:t>
            </w:r>
          </w:p>
          <w:p w14:paraId="4208CE76" w14:textId="5FECACDF" w:rsidR="006222FF" w:rsidRPr="008E68C5" w:rsidRDefault="006222FF" w:rsidP="008F4F80">
            <w:pPr>
              <w:jc w:val="center"/>
              <w:rPr>
                <w:rFonts w:ascii="Times New Roman" w:hAnsi="Times New Roman" w:cs="Times New Roman"/>
                <w:sz w:val="18"/>
                <w:szCs w:val="18"/>
              </w:rPr>
            </w:pPr>
            <w:r w:rsidRPr="008E68C5">
              <w:rPr>
                <w:rFonts w:ascii="Times New Roman" w:hAnsi="Times New Roman" w:cs="Times New Roman"/>
                <w:sz w:val="18"/>
                <w:szCs w:val="18"/>
              </w:rPr>
              <w:t>for 240 h</w:t>
            </w:r>
          </w:p>
        </w:tc>
        <w:tc>
          <w:tcPr>
            <w:tcW w:w="3686" w:type="dxa"/>
            <w:shd w:val="clear" w:color="auto" w:fill="auto"/>
            <w:vAlign w:val="center"/>
          </w:tcPr>
          <w:p w14:paraId="66E55257" w14:textId="6C124928" w:rsidR="006222FF" w:rsidRPr="008E68C5" w:rsidRDefault="006222FF" w:rsidP="008F4F80">
            <w:pPr>
              <w:rPr>
                <w:rFonts w:ascii="Times New Roman" w:hAnsi="Times New Roman" w:cs="Times New Roman"/>
                <w:sz w:val="18"/>
                <w:szCs w:val="18"/>
              </w:rPr>
            </w:pPr>
            <w:r w:rsidRPr="008E68C5">
              <w:rPr>
                <w:rFonts w:ascii="Times New Roman" w:hAnsi="Times New Roman" w:cs="Times New Roman"/>
                <w:sz w:val="18"/>
                <w:szCs w:val="18"/>
              </w:rPr>
              <w:t>All insects in the controls were reported as alive, while all treated insects were reported as dead.</w:t>
            </w:r>
          </w:p>
        </w:tc>
        <w:tc>
          <w:tcPr>
            <w:tcW w:w="2835" w:type="dxa"/>
            <w:vAlign w:val="center"/>
          </w:tcPr>
          <w:p w14:paraId="0694CCC5" w14:textId="0A8789C9" w:rsidR="006222FF" w:rsidRPr="008E68C5" w:rsidRDefault="006222FF" w:rsidP="008F4F80">
            <w:pPr>
              <w:rPr>
                <w:rFonts w:ascii="Times New Roman" w:hAnsi="Times New Roman" w:cs="Times New Roman"/>
                <w:sz w:val="18"/>
                <w:szCs w:val="18"/>
              </w:rPr>
            </w:pPr>
            <w:r w:rsidRPr="008E68C5">
              <w:rPr>
                <w:rFonts w:ascii="Times New Roman" w:hAnsi="Times New Roman" w:cs="Times New Roman"/>
                <w:sz w:val="18"/>
                <w:szCs w:val="18"/>
              </w:rPr>
              <w:t>Baker et al. [21]</w:t>
            </w:r>
            <w:r w:rsidRPr="008E68C5">
              <w:rPr>
                <w:rFonts w:ascii="Times New Roman" w:hAnsi="Times New Roman" w:cs="Times New Roman"/>
                <w:sz w:val="18"/>
                <w:szCs w:val="18"/>
                <w:vertAlign w:val="superscript"/>
              </w:rPr>
              <w:t>d</w:t>
            </w:r>
          </w:p>
        </w:tc>
      </w:tr>
      <w:tr w:rsidR="005B2395" w:rsidRPr="004A5FFF" w14:paraId="296B804E" w14:textId="77777777" w:rsidTr="009927BB">
        <w:trPr>
          <w:gridAfter w:val="1"/>
          <w:wAfter w:w="2952" w:type="dxa"/>
          <w:trHeight w:val="85"/>
        </w:trPr>
        <w:tc>
          <w:tcPr>
            <w:tcW w:w="993" w:type="dxa"/>
            <w:vMerge w:val="restart"/>
            <w:vAlign w:val="center"/>
          </w:tcPr>
          <w:p w14:paraId="75A4CBAD" w14:textId="4A78C6B5" w:rsidR="005B2395" w:rsidRPr="006222FF" w:rsidRDefault="005B2395" w:rsidP="008F4F80">
            <w:pPr>
              <w:jc w:val="center"/>
              <w:rPr>
                <w:rFonts w:ascii="Times New Roman" w:hAnsi="Times New Roman" w:cs="Times New Roman"/>
                <w:iCs/>
                <w:sz w:val="18"/>
                <w:szCs w:val="18"/>
              </w:rPr>
            </w:pPr>
            <w:r w:rsidRPr="006222FF">
              <w:rPr>
                <w:rFonts w:ascii="Times New Roman" w:hAnsi="Times New Roman" w:cs="Times New Roman"/>
                <w:iCs/>
                <w:sz w:val="18"/>
                <w:szCs w:val="18"/>
              </w:rPr>
              <w:lastRenderedPageBreak/>
              <w:t>Insect</w:t>
            </w:r>
          </w:p>
        </w:tc>
        <w:tc>
          <w:tcPr>
            <w:tcW w:w="1842" w:type="dxa"/>
            <w:vMerge w:val="restart"/>
            <w:vAlign w:val="center"/>
          </w:tcPr>
          <w:p w14:paraId="4E26A395" w14:textId="135D02AE" w:rsidR="005B2395" w:rsidRPr="004A5FFF" w:rsidRDefault="005B2395" w:rsidP="008F4F80">
            <w:pPr>
              <w:jc w:val="center"/>
              <w:rPr>
                <w:rFonts w:ascii="Times New Roman" w:hAnsi="Times New Roman" w:cs="Times New Roman"/>
                <w:i/>
                <w:sz w:val="18"/>
                <w:szCs w:val="18"/>
              </w:rPr>
            </w:pPr>
            <w:r w:rsidRPr="008E68C5">
              <w:rPr>
                <w:rFonts w:ascii="Times New Roman" w:hAnsi="Times New Roman" w:cs="Times New Roman"/>
                <w:sz w:val="18"/>
                <w:szCs w:val="18"/>
              </w:rPr>
              <w:t>Curculionidae</w:t>
            </w:r>
          </w:p>
        </w:tc>
        <w:tc>
          <w:tcPr>
            <w:tcW w:w="2552" w:type="dxa"/>
            <w:vMerge w:val="restart"/>
            <w:shd w:val="clear" w:color="auto" w:fill="auto"/>
            <w:vAlign w:val="center"/>
          </w:tcPr>
          <w:p w14:paraId="3B5E6F29" w14:textId="68EBB874" w:rsidR="005B2395" w:rsidRPr="004A5FFF" w:rsidRDefault="005B2395" w:rsidP="008F4F80">
            <w:pPr>
              <w:jc w:val="center"/>
              <w:rPr>
                <w:rFonts w:ascii="Times New Roman" w:hAnsi="Times New Roman" w:cs="Times New Roman"/>
                <w:i/>
                <w:sz w:val="18"/>
                <w:szCs w:val="18"/>
              </w:rPr>
            </w:pPr>
            <w:r w:rsidRPr="008E68C5">
              <w:rPr>
                <w:rFonts w:ascii="Times New Roman" w:hAnsi="Times New Roman" w:cs="Times New Roman"/>
                <w:i/>
                <w:sz w:val="18"/>
                <w:szCs w:val="18"/>
              </w:rPr>
              <w:t>Hylurgus ligniperda</w:t>
            </w:r>
          </w:p>
        </w:tc>
        <w:tc>
          <w:tcPr>
            <w:tcW w:w="850" w:type="dxa"/>
            <w:shd w:val="clear" w:color="auto" w:fill="auto"/>
            <w:vAlign w:val="center"/>
          </w:tcPr>
          <w:p w14:paraId="30DB3E2E" w14:textId="0551068E"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Adults</w:t>
            </w:r>
          </w:p>
        </w:tc>
        <w:tc>
          <w:tcPr>
            <w:tcW w:w="993" w:type="dxa"/>
            <w:shd w:val="clear" w:color="auto" w:fill="auto"/>
            <w:vAlign w:val="center"/>
          </w:tcPr>
          <w:p w14:paraId="65ED2CB9" w14:textId="10752338"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w:t>
            </w:r>
          </w:p>
        </w:tc>
        <w:tc>
          <w:tcPr>
            <w:tcW w:w="992" w:type="dxa"/>
            <w:shd w:val="clear" w:color="auto" w:fill="auto"/>
            <w:vAlign w:val="center"/>
          </w:tcPr>
          <w:p w14:paraId="56D99005" w14:textId="78D4E692"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w:t>
            </w:r>
          </w:p>
        </w:tc>
        <w:tc>
          <w:tcPr>
            <w:tcW w:w="1276" w:type="dxa"/>
            <w:shd w:val="clear" w:color="auto" w:fill="auto"/>
            <w:vAlign w:val="center"/>
          </w:tcPr>
          <w:p w14:paraId="7376EF59" w14:textId="1A9E56F8"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w:t>
            </w:r>
          </w:p>
        </w:tc>
        <w:tc>
          <w:tcPr>
            <w:tcW w:w="1417" w:type="dxa"/>
            <w:shd w:val="clear" w:color="auto" w:fill="auto"/>
            <w:vAlign w:val="center"/>
          </w:tcPr>
          <w:p w14:paraId="34C919E0" w14:textId="477B192C"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Atmosphere modified by infested logs</w:t>
            </w:r>
          </w:p>
        </w:tc>
        <w:tc>
          <w:tcPr>
            <w:tcW w:w="992" w:type="dxa"/>
            <w:shd w:val="clear" w:color="auto" w:fill="auto"/>
            <w:vAlign w:val="center"/>
          </w:tcPr>
          <w:p w14:paraId="21F2799F" w14:textId="588185D9"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w:t>
            </w:r>
          </w:p>
        </w:tc>
        <w:tc>
          <w:tcPr>
            <w:tcW w:w="1134" w:type="dxa"/>
            <w:shd w:val="clear" w:color="auto" w:fill="auto"/>
            <w:vAlign w:val="center"/>
          </w:tcPr>
          <w:p w14:paraId="6E309B08" w14:textId="7BF8C001"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w:t>
            </w:r>
          </w:p>
        </w:tc>
        <w:tc>
          <w:tcPr>
            <w:tcW w:w="1134" w:type="dxa"/>
            <w:shd w:val="clear" w:color="auto" w:fill="auto"/>
            <w:vAlign w:val="center"/>
          </w:tcPr>
          <w:p w14:paraId="59B86CAE" w14:textId="10EACEF7"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28 L chamber</w:t>
            </w:r>
          </w:p>
        </w:tc>
        <w:tc>
          <w:tcPr>
            <w:tcW w:w="1701" w:type="dxa"/>
            <w:shd w:val="clear" w:color="auto" w:fill="FBE4D5" w:themeFill="accent2" w:themeFillTint="33"/>
            <w:vAlign w:val="center"/>
          </w:tcPr>
          <w:p w14:paraId="132E22E9" w14:textId="1B12A316"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Not achieved</w:t>
            </w:r>
          </w:p>
        </w:tc>
        <w:tc>
          <w:tcPr>
            <w:tcW w:w="3686" w:type="dxa"/>
            <w:shd w:val="clear" w:color="auto" w:fill="auto"/>
            <w:vAlign w:val="center"/>
          </w:tcPr>
          <w:p w14:paraId="6BFDF3FF" w14:textId="3507562A" w:rsidR="005B2395" w:rsidRPr="00463328" w:rsidRDefault="005B2395" w:rsidP="008F4F80">
            <w:pPr>
              <w:rPr>
                <w:rFonts w:ascii="Times New Roman" w:hAnsi="Times New Roman" w:cs="Times New Roman"/>
                <w:sz w:val="18"/>
                <w:szCs w:val="18"/>
              </w:rPr>
            </w:pPr>
            <w:r w:rsidRPr="00463328">
              <w:rPr>
                <w:rFonts w:ascii="Times New Roman" w:hAnsi="Times New Roman" w:cs="Times New Roman"/>
                <w:sz w:val="18"/>
                <w:szCs w:val="18"/>
              </w:rPr>
              <w:t>Zero phosphine was measured in the treated space after 100 h. This resulted in low insect mortality of 55 to 75%. The load factor was 43%.</w:t>
            </w:r>
          </w:p>
        </w:tc>
        <w:tc>
          <w:tcPr>
            <w:tcW w:w="2835" w:type="dxa"/>
            <w:vMerge w:val="restart"/>
            <w:vAlign w:val="center"/>
          </w:tcPr>
          <w:p w14:paraId="0886760D" w14:textId="32056087" w:rsidR="005B2395" w:rsidRPr="00B1008E" w:rsidRDefault="005B2395" w:rsidP="008F4F80">
            <w:pPr>
              <w:rPr>
                <w:rFonts w:ascii="Times New Roman" w:hAnsi="Times New Roman" w:cs="Times New Roman"/>
                <w:sz w:val="18"/>
                <w:szCs w:val="18"/>
                <w:highlight w:val="green"/>
              </w:rPr>
            </w:pPr>
            <w:r w:rsidRPr="00463328">
              <w:rPr>
                <w:rFonts w:ascii="Times New Roman" w:hAnsi="Times New Roman" w:cs="Times New Roman"/>
                <w:sz w:val="18"/>
                <w:szCs w:val="18"/>
              </w:rPr>
              <w:t>Esfandi et al. [32]</w:t>
            </w:r>
          </w:p>
        </w:tc>
      </w:tr>
      <w:tr w:rsidR="005B2395" w:rsidRPr="004A5FFF" w14:paraId="7B18FE97" w14:textId="77777777" w:rsidTr="009927BB">
        <w:trPr>
          <w:gridAfter w:val="1"/>
          <w:wAfter w:w="2952" w:type="dxa"/>
          <w:trHeight w:val="85"/>
        </w:trPr>
        <w:tc>
          <w:tcPr>
            <w:tcW w:w="993" w:type="dxa"/>
            <w:vMerge/>
            <w:vAlign w:val="center"/>
          </w:tcPr>
          <w:p w14:paraId="6A8F68C8"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1AB3AC08" w14:textId="77777777" w:rsidR="005B2395" w:rsidRPr="004A5FFF"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79DB6D8B" w14:textId="77777777" w:rsidR="005B2395" w:rsidRPr="004A5FFF" w:rsidRDefault="005B2395" w:rsidP="008F4F80">
            <w:pPr>
              <w:jc w:val="center"/>
              <w:rPr>
                <w:rFonts w:ascii="Times New Roman" w:hAnsi="Times New Roman" w:cs="Times New Roman"/>
                <w:i/>
                <w:sz w:val="18"/>
                <w:szCs w:val="18"/>
              </w:rPr>
            </w:pPr>
          </w:p>
        </w:tc>
        <w:tc>
          <w:tcPr>
            <w:tcW w:w="850" w:type="dxa"/>
            <w:shd w:val="clear" w:color="auto" w:fill="auto"/>
            <w:vAlign w:val="center"/>
          </w:tcPr>
          <w:p w14:paraId="72066800" w14:textId="4E8147E8"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Larvae</w:t>
            </w:r>
          </w:p>
        </w:tc>
        <w:tc>
          <w:tcPr>
            <w:tcW w:w="993" w:type="dxa"/>
            <w:vMerge w:val="restart"/>
            <w:shd w:val="clear" w:color="auto" w:fill="auto"/>
            <w:vAlign w:val="center"/>
          </w:tcPr>
          <w:p w14:paraId="7AD0C79A" w14:textId="1DB7BB31"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w:t>
            </w:r>
          </w:p>
        </w:tc>
        <w:tc>
          <w:tcPr>
            <w:tcW w:w="992" w:type="dxa"/>
            <w:vMerge w:val="restart"/>
            <w:shd w:val="clear" w:color="auto" w:fill="auto"/>
            <w:vAlign w:val="center"/>
          </w:tcPr>
          <w:p w14:paraId="368645AC" w14:textId="2C9505D1"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w:t>
            </w:r>
          </w:p>
        </w:tc>
        <w:tc>
          <w:tcPr>
            <w:tcW w:w="1276" w:type="dxa"/>
            <w:vMerge w:val="restart"/>
            <w:shd w:val="clear" w:color="auto" w:fill="auto"/>
            <w:vAlign w:val="center"/>
          </w:tcPr>
          <w:p w14:paraId="582BB285" w14:textId="6C0CF38C"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w:t>
            </w:r>
          </w:p>
        </w:tc>
        <w:tc>
          <w:tcPr>
            <w:tcW w:w="1417" w:type="dxa"/>
            <w:vMerge w:val="restart"/>
            <w:shd w:val="clear" w:color="auto" w:fill="auto"/>
            <w:vAlign w:val="center"/>
          </w:tcPr>
          <w:p w14:paraId="1F6C8CC2" w14:textId="47E82CC8"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Atmosphere modified by infested logs</w:t>
            </w:r>
          </w:p>
        </w:tc>
        <w:tc>
          <w:tcPr>
            <w:tcW w:w="992" w:type="dxa"/>
            <w:vMerge w:val="restart"/>
            <w:shd w:val="clear" w:color="auto" w:fill="auto"/>
            <w:vAlign w:val="center"/>
          </w:tcPr>
          <w:p w14:paraId="2260AC4B" w14:textId="5ED19AA0"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1,400, 2,800 and 4,200</w:t>
            </w:r>
            <w:r w:rsidRPr="00463328">
              <w:rPr>
                <w:rFonts w:ascii="Times New Roman" w:hAnsi="Times New Roman" w:cs="Times New Roman"/>
                <w:color w:val="000000" w:themeColor="text1"/>
                <w:sz w:val="18"/>
                <w:szCs w:val="18"/>
                <w:vertAlign w:val="superscript"/>
                <w:lang w:eastAsia="ko-KR"/>
              </w:rPr>
              <w:t>b</w:t>
            </w:r>
            <w:r w:rsidRPr="00463328">
              <w:rPr>
                <w:rFonts w:ascii="Times New Roman" w:hAnsi="Times New Roman" w:cs="Times New Roman"/>
                <w:sz w:val="18"/>
                <w:szCs w:val="18"/>
                <w:vertAlign w:val="superscript"/>
              </w:rPr>
              <w:t xml:space="preserve"> </w:t>
            </w:r>
          </w:p>
        </w:tc>
        <w:tc>
          <w:tcPr>
            <w:tcW w:w="1134" w:type="dxa"/>
            <w:vMerge w:val="restart"/>
            <w:shd w:val="clear" w:color="auto" w:fill="auto"/>
            <w:vAlign w:val="center"/>
          </w:tcPr>
          <w:p w14:paraId="71BE8D76" w14:textId="07CBA25D"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240 and 360</w:t>
            </w:r>
          </w:p>
        </w:tc>
        <w:tc>
          <w:tcPr>
            <w:tcW w:w="1134" w:type="dxa"/>
            <w:vMerge w:val="restart"/>
            <w:shd w:val="clear" w:color="auto" w:fill="auto"/>
            <w:vAlign w:val="center"/>
          </w:tcPr>
          <w:p w14:paraId="3645EE5D" w14:textId="2A207638"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500 L chamber</w:t>
            </w:r>
          </w:p>
        </w:tc>
        <w:tc>
          <w:tcPr>
            <w:tcW w:w="1701" w:type="dxa"/>
            <w:shd w:val="clear" w:color="auto" w:fill="E2EFD9" w:themeFill="accent6" w:themeFillTint="33"/>
            <w:vAlign w:val="center"/>
          </w:tcPr>
          <w:p w14:paraId="33D6416C" w14:textId="597B53CF"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w:t>
            </w:r>
          </w:p>
        </w:tc>
        <w:tc>
          <w:tcPr>
            <w:tcW w:w="3686" w:type="dxa"/>
            <w:shd w:val="clear" w:color="auto" w:fill="auto"/>
            <w:vAlign w:val="center"/>
          </w:tcPr>
          <w:p w14:paraId="3D98ABB2" w14:textId="6B4B16E5" w:rsidR="005B2395" w:rsidRPr="00463328" w:rsidRDefault="005B2395" w:rsidP="008F4F80">
            <w:pPr>
              <w:rPr>
                <w:rFonts w:ascii="Times New Roman" w:hAnsi="Times New Roman" w:cs="Times New Roman"/>
                <w:sz w:val="18"/>
                <w:szCs w:val="18"/>
              </w:rPr>
            </w:pPr>
            <w:r w:rsidRPr="00463328">
              <w:rPr>
                <w:rFonts w:ascii="Times New Roman" w:hAnsi="Times New Roman" w:cs="Times New Roman"/>
                <w:sz w:val="18"/>
                <w:szCs w:val="18"/>
              </w:rPr>
              <w:t>The load factor was very low at 5%.</w:t>
            </w:r>
          </w:p>
        </w:tc>
        <w:tc>
          <w:tcPr>
            <w:tcW w:w="2835" w:type="dxa"/>
            <w:vMerge/>
            <w:vAlign w:val="center"/>
          </w:tcPr>
          <w:p w14:paraId="24FF8EE0" w14:textId="77777777" w:rsidR="005B2395" w:rsidRPr="00B1008E" w:rsidRDefault="005B2395" w:rsidP="008F4F80">
            <w:pPr>
              <w:rPr>
                <w:rFonts w:ascii="Times New Roman" w:hAnsi="Times New Roman" w:cs="Times New Roman"/>
                <w:sz w:val="18"/>
                <w:szCs w:val="18"/>
                <w:highlight w:val="green"/>
              </w:rPr>
            </w:pPr>
          </w:p>
        </w:tc>
      </w:tr>
      <w:tr w:rsidR="005B2395" w:rsidRPr="004A5FFF" w14:paraId="3CAFBEAC" w14:textId="77777777" w:rsidTr="009927BB">
        <w:trPr>
          <w:gridAfter w:val="1"/>
          <w:wAfter w:w="2952" w:type="dxa"/>
          <w:trHeight w:val="85"/>
        </w:trPr>
        <w:tc>
          <w:tcPr>
            <w:tcW w:w="993" w:type="dxa"/>
            <w:vMerge/>
            <w:vAlign w:val="center"/>
          </w:tcPr>
          <w:p w14:paraId="08EBD12F"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59C4A1F5" w14:textId="77777777" w:rsidR="005B2395" w:rsidRPr="004A5FFF"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67862272" w14:textId="77777777" w:rsidR="005B2395" w:rsidRPr="004A5FFF" w:rsidRDefault="005B2395" w:rsidP="008F4F80">
            <w:pPr>
              <w:jc w:val="center"/>
              <w:rPr>
                <w:rFonts w:ascii="Times New Roman" w:hAnsi="Times New Roman" w:cs="Times New Roman"/>
                <w:i/>
                <w:sz w:val="18"/>
                <w:szCs w:val="18"/>
              </w:rPr>
            </w:pPr>
          </w:p>
        </w:tc>
        <w:tc>
          <w:tcPr>
            <w:tcW w:w="850" w:type="dxa"/>
            <w:shd w:val="clear" w:color="auto" w:fill="auto"/>
            <w:vAlign w:val="center"/>
          </w:tcPr>
          <w:p w14:paraId="1FE46594" w14:textId="50B07AA7"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Pupae</w:t>
            </w:r>
          </w:p>
        </w:tc>
        <w:tc>
          <w:tcPr>
            <w:tcW w:w="993" w:type="dxa"/>
            <w:vMerge/>
            <w:shd w:val="clear" w:color="auto" w:fill="auto"/>
            <w:vAlign w:val="center"/>
          </w:tcPr>
          <w:p w14:paraId="1819A367" w14:textId="77777777" w:rsidR="005B2395" w:rsidRPr="00463328"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2A9E6895" w14:textId="77777777" w:rsidR="005B2395" w:rsidRPr="00463328" w:rsidRDefault="005B2395" w:rsidP="008F4F80">
            <w:pPr>
              <w:jc w:val="center"/>
              <w:rPr>
                <w:rFonts w:ascii="Times New Roman" w:hAnsi="Times New Roman" w:cs="Times New Roman"/>
                <w:sz w:val="18"/>
                <w:szCs w:val="18"/>
              </w:rPr>
            </w:pPr>
          </w:p>
        </w:tc>
        <w:tc>
          <w:tcPr>
            <w:tcW w:w="1276" w:type="dxa"/>
            <w:vMerge/>
            <w:shd w:val="clear" w:color="auto" w:fill="auto"/>
            <w:vAlign w:val="center"/>
          </w:tcPr>
          <w:p w14:paraId="1A1EDE85" w14:textId="77777777" w:rsidR="005B2395" w:rsidRPr="00463328" w:rsidRDefault="005B2395" w:rsidP="008F4F80">
            <w:pPr>
              <w:jc w:val="center"/>
              <w:rPr>
                <w:rFonts w:ascii="Times New Roman" w:hAnsi="Times New Roman" w:cs="Times New Roman"/>
                <w:sz w:val="18"/>
                <w:szCs w:val="18"/>
              </w:rPr>
            </w:pPr>
          </w:p>
        </w:tc>
        <w:tc>
          <w:tcPr>
            <w:tcW w:w="1417" w:type="dxa"/>
            <w:vMerge/>
            <w:shd w:val="clear" w:color="auto" w:fill="auto"/>
            <w:vAlign w:val="center"/>
          </w:tcPr>
          <w:p w14:paraId="2D4B453F" w14:textId="77777777" w:rsidR="005B2395" w:rsidRPr="00463328"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3BAC4CD1" w14:textId="77777777" w:rsidR="005B2395" w:rsidRPr="00463328"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5C0BB9FA" w14:textId="77777777" w:rsidR="005B2395" w:rsidRPr="00463328"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48EA93AC" w14:textId="77777777" w:rsidR="005B2395" w:rsidRPr="00463328" w:rsidRDefault="005B2395" w:rsidP="008F4F80">
            <w:pPr>
              <w:jc w:val="center"/>
              <w:rPr>
                <w:rFonts w:ascii="Times New Roman" w:hAnsi="Times New Roman" w:cs="Times New Roman"/>
                <w:sz w:val="18"/>
                <w:szCs w:val="18"/>
              </w:rPr>
            </w:pPr>
          </w:p>
        </w:tc>
        <w:tc>
          <w:tcPr>
            <w:tcW w:w="1701" w:type="dxa"/>
            <w:shd w:val="clear" w:color="auto" w:fill="E2EFD9" w:themeFill="accent6" w:themeFillTint="33"/>
            <w:vAlign w:val="center"/>
          </w:tcPr>
          <w:p w14:paraId="6A2FFDE1" w14:textId="3ABA4235"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w:t>
            </w:r>
          </w:p>
        </w:tc>
        <w:tc>
          <w:tcPr>
            <w:tcW w:w="3686" w:type="dxa"/>
            <w:shd w:val="clear" w:color="auto" w:fill="auto"/>
            <w:vAlign w:val="center"/>
          </w:tcPr>
          <w:p w14:paraId="4E2B9D1E" w14:textId="168ABE34" w:rsidR="005B2395" w:rsidRPr="00463328" w:rsidRDefault="005B2395" w:rsidP="008F4F80">
            <w:pPr>
              <w:rPr>
                <w:rFonts w:ascii="Times New Roman" w:hAnsi="Times New Roman" w:cs="Times New Roman"/>
                <w:sz w:val="18"/>
                <w:szCs w:val="18"/>
              </w:rPr>
            </w:pPr>
            <w:r w:rsidRPr="00463328">
              <w:rPr>
                <w:rFonts w:ascii="Times New Roman" w:hAnsi="Times New Roman" w:cs="Times New Roman"/>
                <w:sz w:val="18"/>
                <w:szCs w:val="18"/>
              </w:rPr>
              <w:t>The load factor was very low at 5%.</w:t>
            </w:r>
          </w:p>
        </w:tc>
        <w:tc>
          <w:tcPr>
            <w:tcW w:w="2835" w:type="dxa"/>
            <w:vMerge/>
            <w:vAlign w:val="center"/>
          </w:tcPr>
          <w:p w14:paraId="7A3775D1" w14:textId="77777777" w:rsidR="005B2395" w:rsidRPr="00B1008E" w:rsidRDefault="005B2395" w:rsidP="008F4F80">
            <w:pPr>
              <w:rPr>
                <w:rFonts w:ascii="Times New Roman" w:hAnsi="Times New Roman" w:cs="Times New Roman"/>
                <w:sz w:val="18"/>
                <w:szCs w:val="18"/>
                <w:highlight w:val="green"/>
              </w:rPr>
            </w:pPr>
          </w:p>
        </w:tc>
      </w:tr>
      <w:tr w:rsidR="005B2395" w:rsidRPr="004A5FFF" w14:paraId="571D1E23" w14:textId="77777777" w:rsidTr="009927BB">
        <w:trPr>
          <w:gridAfter w:val="1"/>
          <w:wAfter w:w="2952" w:type="dxa"/>
          <w:trHeight w:val="85"/>
        </w:trPr>
        <w:tc>
          <w:tcPr>
            <w:tcW w:w="993" w:type="dxa"/>
            <w:vMerge/>
            <w:vAlign w:val="center"/>
          </w:tcPr>
          <w:p w14:paraId="3184298E"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363AF32B" w14:textId="77777777" w:rsidR="005B2395" w:rsidRPr="004A5FFF"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0E8F9682" w14:textId="77777777" w:rsidR="005B2395" w:rsidRPr="004A5FFF" w:rsidRDefault="005B2395" w:rsidP="008F4F80">
            <w:pPr>
              <w:jc w:val="center"/>
              <w:rPr>
                <w:rFonts w:ascii="Times New Roman" w:hAnsi="Times New Roman" w:cs="Times New Roman"/>
                <w:i/>
                <w:sz w:val="18"/>
                <w:szCs w:val="18"/>
              </w:rPr>
            </w:pPr>
          </w:p>
        </w:tc>
        <w:tc>
          <w:tcPr>
            <w:tcW w:w="850" w:type="dxa"/>
            <w:shd w:val="clear" w:color="auto" w:fill="auto"/>
            <w:vAlign w:val="center"/>
          </w:tcPr>
          <w:p w14:paraId="358DC38E" w14:textId="1D5E3DAC"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Adults</w:t>
            </w:r>
          </w:p>
        </w:tc>
        <w:tc>
          <w:tcPr>
            <w:tcW w:w="993" w:type="dxa"/>
            <w:vMerge/>
            <w:shd w:val="clear" w:color="auto" w:fill="auto"/>
            <w:vAlign w:val="center"/>
          </w:tcPr>
          <w:p w14:paraId="1A93FF9F" w14:textId="77777777" w:rsidR="005B2395" w:rsidRPr="00463328"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3AC232DB" w14:textId="77777777" w:rsidR="005B2395" w:rsidRPr="00463328" w:rsidRDefault="005B2395" w:rsidP="008F4F80">
            <w:pPr>
              <w:jc w:val="center"/>
              <w:rPr>
                <w:rFonts w:ascii="Times New Roman" w:hAnsi="Times New Roman" w:cs="Times New Roman"/>
                <w:sz w:val="18"/>
                <w:szCs w:val="18"/>
              </w:rPr>
            </w:pPr>
          </w:p>
        </w:tc>
        <w:tc>
          <w:tcPr>
            <w:tcW w:w="1276" w:type="dxa"/>
            <w:vMerge/>
            <w:shd w:val="clear" w:color="auto" w:fill="auto"/>
            <w:vAlign w:val="center"/>
          </w:tcPr>
          <w:p w14:paraId="4725C8F6" w14:textId="77777777" w:rsidR="005B2395" w:rsidRPr="00463328" w:rsidRDefault="005B2395" w:rsidP="008F4F80">
            <w:pPr>
              <w:jc w:val="center"/>
              <w:rPr>
                <w:rFonts w:ascii="Times New Roman" w:hAnsi="Times New Roman" w:cs="Times New Roman"/>
                <w:sz w:val="18"/>
                <w:szCs w:val="18"/>
              </w:rPr>
            </w:pPr>
          </w:p>
        </w:tc>
        <w:tc>
          <w:tcPr>
            <w:tcW w:w="1417" w:type="dxa"/>
            <w:vMerge/>
            <w:shd w:val="clear" w:color="auto" w:fill="auto"/>
            <w:vAlign w:val="center"/>
          </w:tcPr>
          <w:p w14:paraId="0F9B5133" w14:textId="77777777" w:rsidR="005B2395" w:rsidRPr="00463328"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5486BE1C" w14:textId="77777777" w:rsidR="005B2395" w:rsidRPr="00463328"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503814EF" w14:textId="77777777" w:rsidR="005B2395" w:rsidRPr="00463328"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1287E9B9" w14:textId="77777777" w:rsidR="005B2395" w:rsidRPr="00463328" w:rsidRDefault="005B2395" w:rsidP="008F4F80">
            <w:pPr>
              <w:jc w:val="center"/>
              <w:rPr>
                <w:rFonts w:ascii="Times New Roman" w:hAnsi="Times New Roman" w:cs="Times New Roman"/>
                <w:sz w:val="18"/>
                <w:szCs w:val="18"/>
              </w:rPr>
            </w:pPr>
          </w:p>
        </w:tc>
        <w:tc>
          <w:tcPr>
            <w:tcW w:w="1701" w:type="dxa"/>
            <w:shd w:val="clear" w:color="auto" w:fill="FBE4D5" w:themeFill="accent2" w:themeFillTint="33"/>
            <w:vAlign w:val="center"/>
          </w:tcPr>
          <w:p w14:paraId="031E09F8" w14:textId="63AF8749"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Not achieved</w:t>
            </w:r>
          </w:p>
        </w:tc>
        <w:tc>
          <w:tcPr>
            <w:tcW w:w="3686" w:type="dxa"/>
            <w:shd w:val="clear" w:color="auto" w:fill="auto"/>
            <w:vAlign w:val="center"/>
          </w:tcPr>
          <w:p w14:paraId="32712591" w14:textId="5ECA619B" w:rsidR="005B2395" w:rsidRPr="00463328" w:rsidRDefault="005B2395" w:rsidP="008F4F80">
            <w:pPr>
              <w:rPr>
                <w:rFonts w:ascii="Times New Roman" w:hAnsi="Times New Roman" w:cs="Times New Roman"/>
                <w:sz w:val="18"/>
                <w:szCs w:val="18"/>
              </w:rPr>
            </w:pPr>
            <w:r w:rsidRPr="00463328">
              <w:rPr>
                <w:rFonts w:ascii="Times New Roman" w:hAnsi="Times New Roman" w:cs="Times New Roman"/>
                <w:sz w:val="18"/>
                <w:szCs w:val="18"/>
              </w:rPr>
              <w:t>Adults survived a dose of 4,200 ppm for 360 h.</w:t>
            </w:r>
          </w:p>
        </w:tc>
        <w:tc>
          <w:tcPr>
            <w:tcW w:w="2835" w:type="dxa"/>
            <w:vMerge/>
            <w:vAlign w:val="center"/>
          </w:tcPr>
          <w:p w14:paraId="39BB078A" w14:textId="77777777" w:rsidR="005B2395" w:rsidRPr="00B1008E" w:rsidRDefault="005B2395" w:rsidP="008F4F80">
            <w:pPr>
              <w:rPr>
                <w:rFonts w:ascii="Times New Roman" w:hAnsi="Times New Roman" w:cs="Times New Roman"/>
                <w:sz w:val="18"/>
                <w:szCs w:val="18"/>
                <w:highlight w:val="green"/>
              </w:rPr>
            </w:pPr>
          </w:p>
        </w:tc>
      </w:tr>
      <w:tr w:rsidR="005B2395" w:rsidRPr="004A5FFF" w14:paraId="10338B88" w14:textId="77777777" w:rsidTr="009927BB">
        <w:trPr>
          <w:gridAfter w:val="1"/>
          <w:wAfter w:w="2952" w:type="dxa"/>
          <w:trHeight w:val="85"/>
        </w:trPr>
        <w:tc>
          <w:tcPr>
            <w:tcW w:w="993" w:type="dxa"/>
            <w:vMerge/>
            <w:vAlign w:val="center"/>
          </w:tcPr>
          <w:p w14:paraId="1319F8DD"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666CE916" w14:textId="77777777" w:rsidR="005B2395" w:rsidRPr="004A5FFF"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7B36D0AC" w14:textId="77777777" w:rsidR="005B2395" w:rsidRPr="004A5FFF" w:rsidRDefault="005B2395" w:rsidP="008F4F80">
            <w:pPr>
              <w:jc w:val="center"/>
              <w:rPr>
                <w:rFonts w:ascii="Times New Roman" w:hAnsi="Times New Roman" w:cs="Times New Roman"/>
                <w:i/>
                <w:sz w:val="18"/>
                <w:szCs w:val="18"/>
              </w:rPr>
            </w:pPr>
          </w:p>
        </w:tc>
        <w:tc>
          <w:tcPr>
            <w:tcW w:w="850" w:type="dxa"/>
            <w:shd w:val="clear" w:color="auto" w:fill="auto"/>
            <w:vAlign w:val="center"/>
          </w:tcPr>
          <w:p w14:paraId="00F054F8" w14:textId="5644B65A"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Pupae</w:t>
            </w:r>
          </w:p>
        </w:tc>
        <w:tc>
          <w:tcPr>
            <w:tcW w:w="993" w:type="dxa"/>
            <w:vMerge w:val="restart"/>
            <w:shd w:val="clear" w:color="auto" w:fill="auto"/>
            <w:vAlign w:val="center"/>
          </w:tcPr>
          <w:p w14:paraId="1EF85296" w14:textId="40029EFE"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w:t>
            </w:r>
          </w:p>
        </w:tc>
        <w:tc>
          <w:tcPr>
            <w:tcW w:w="992" w:type="dxa"/>
            <w:vMerge w:val="restart"/>
            <w:shd w:val="clear" w:color="auto" w:fill="auto"/>
            <w:vAlign w:val="center"/>
          </w:tcPr>
          <w:p w14:paraId="37850994" w14:textId="3F9A4373"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w:t>
            </w:r>
          </w:p>
        </w:tc>
        <w:tc>
          <w:tcPr>
            <w:tcW w:w="1276" w:type="dxa"/>
            <w:vMerge w:val="restart"/>
            <w:shd w:val="clear" w:color="auto" w:fill="auto"/>
            <w:vAlign w:val="center"/>
          </w:tcPr>
          <w:p w14:paraId="05CD43E1" w14:textId="1C1A7011"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w:t>
            </w:r>
          </w:p>
        </w:tc>
        <w:tc>
          <w:tcPr>
            <w:tcW w:w="1417" w:type="dxa"/>
            <w:vMerge w:val="restart"/>
            <w:shd w:val="clear" w:color="auto" w:fill="auto"/>
            <w:vAlign w:val="center"/>
          </w:tcPr>
          <w:p w14:paraId="2EB1C716" w14:textId="3D49F51F"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Bark sandwiches were used as a proxy for infested logs</w:t>
            </w:r>
          </w:p>
        </w:tc>
        <w:tc>
          <w:tcPr>
            <w:tcW w:w="992" w:type="dxa"/>
            <w:vMerge w:val="restart"/>
            <w:shd w:val="clear" w:color="auto" w:fill="auto"/>
            <w:vAlign w:val="center"/>
          </w:tcPr>
          <w:p w14:paraId="752F613E" w14:textId="061FC6CB"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1,400, 2,800 and 4,200</w:t>
            </w:r>
            <w:r w:rsidRPr="00463328">
              <w:rPr>
                <w:rFonts w:ascii="Times New Roman" w:hAnsi="Times New Roman" w:cs="Times New Roman"/>
                <w:color w:val="000000" w:themeColor="text1"/>
                <w:sz w:val="18"/>
                <w:szCs w:val="18"/>
                <w:vertAlign w:val="superscript"/>
                <w:lang w:eastAsia="ko-KR"/>
              </w:rPr>
              <w:t>b</w:t>
            </w:r>
            <w:r w:rsidRPr="00463328">
              <w:rPr>
                <w:rFonts w:ascii="Times New Roman" w:hAnsi="Times New Roman" w:cs="Times New Roman"/>
                <w:sz w:val="18"/>
                <w:szCs w:val="18"/>
                <w:vertAlign w:val="superscript"/>
              </w:rPr>
              <w:t xml:space="preserve"> </w:t>
            </w:r>
          </w:p>
        </w:tc>
        <w:tc>
          <w:tcPr>
            <w:tcW w:w="1134" w:type="dxa"/>
            <w:vMerge w:val="restart"/>
            <w:shd w:val="clear" w:color="auto" w:fill="auto"/>
            <w:vAlign w:val="center"/>
          </w:tcPr>
          <w:p w14:paraId="35B287F4" w14:textId="0D7D3404"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240 and 360</w:t>
            </w:r>
          </w:p>
        </w:tc>
        <w:tc>
          <w:tcPr>
            <w:tcW w:w="1134" w:type="dxa"/>
            <w:vMerge w:val="restart"/>
            <w:shd w:val="clear" w:color="auto" w:fill="auto"/>
            <w:vAlign w:val="center"/>
          </w:tcPr>
          <w:p w14:paraId="1D165C02" w14:textId="174140AB"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500 L chamber</w:t>
            </w:r>
          </w:p>
        </w:tc>
        <w:tc>
          <w:tcPr>
            <w:tcW w:w="1701" w:type="dxa"/>
            <w:shd w:val="clear" w:color="auto" w:fill="E2EFD9" w:themeFill="accent6" w:themeFillTint="33"/>
            <w:vAlign w:val="center"/>
          </w:tcPr>
          <w:p w14:paraId="2DC5AEFD" w14:textId="77777777"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 xml:space="preserve">4,200 ppm </w:t>
            </w:r>
          </w:p>
          <w:p w14:paraId="7DD46D53" w14:textId="259D16C7" w:rsidR="005B2395" w:rsidRPr="00463328" w:rsidRDefault="005B2395" w:rsidP="00C50919">
            <w:pPr>
              <w:jc w:val="center"/>
              <w:rPr>
                <w:rFonts w:ascii="Times New Roman" w:hAnsi="Times New Roman" w:cs="Times New Roman"/>
                <w:sz w:val="18"/>
                <w:szCs w:val="18"/>
              </w:rPr>
            </w:pPr>
            <w:r w:rsidRPr="00463328">
              <w:rPr>
                <w:rFonts w:ascii="Times New Roman" w:hAnsi="Times New Roman" w:cs="Times New Roman"/>
                <w:sz w:val="18"/>
                <w:szCs w:val="18"/>
              </w:rPr>
              <w:t>for ≥ 240 h</w:t>
            </w:r>
          </w:p>
        </w:tc>
        <w:tc>
          <w:tcPr>
            <w:tcW w:w="3686" w:type="dxa"/>
            <w:shd w:val="clear" w:color="auto" w:fill="auto"/>
            <w:vAlign w:val="center"/>
          </w:tcPr>
          <w:p w14:paraId="5972F69F" w14:textId="2991C1E5" w:rsidR="005B2395" w:rsidRPr="00463328" w:rsidRDefault="005B2395" w:rsidP="008F4F80">
            <w:pPr>
              <w:rPr>
                <w:rFonts w:ascii="Times New Roman" w:hAnsi="Times New Roman" w:cs="Times New Roman"/>
                <w:sz w:val="18"/>
                <w:szCs w:val="18"/>
              </w:rPr>
            </w:pPr>
            <w:r w:rsidRPr="00463328">
              <w:rPr>
                <w:rFonts w:ascii="Times New Roman" w:hAnsi="Times New Roman" w:cs="Times New Roman"/>
                <w:sz w:val="18"/>
                <w:szCs w:val="18"/>
              </w:rPr>
              <w:t>-</w:t>
            </w:r>
          </w:p>
        </w:tc>
        <w:tc>
          <w:tcPr>
            <w:tcW w:w="2835" w:type="dxa"/>
            <w:vMerge/>
            <w:vAlign w:val="center"/>
          </w:tcPr>
          <w:p w14:paraId="2A6C1A23" w14:textId="77777777" w:rsidR="005B2395" w:rsidRPr="00B1008E" w:rsidRDefault="005B2395" w:rsidP="008F4F80">
            <w:pPr>
              <w:rPr>
                <w:rFonts w:ascii="Times New Roman" w:hAnsi="Times New Roman" w:cs="Times New Roman"/>
                <w:sz w:val="18"/>
                <w:szCs w:val="18"/>
                <w:highlight w:val="green"/>
              </w:rPr>
            </w:pPr>
          </w:p>
        </w:tc>
      </w:tr>
      <w:tr w:rsidR="005B2395" w:rsidRPr="004A5FFF" w14:paraId="34383BA0" w14:textId="77777777" w:rsidTr="009927BB">
        <w:trPr>
          <w:gridAfter w:val="1"/>
          <w:wAfter w:w="2952" w:type="dxa"/>
          <w:trHeight w:val="85"/>
        </w:trPr>
        <w:tc>
          <w:tcPr>
            <w:tcW w:w="993" w:type="dxa"/>
            <w:vMerge/>
            <w:vAlign w:val="center"/>
          </w:tcPr>
          <w:p w14:paraId="247C9994"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5B1C8CF1" w14:textId="77777777" w:rsidR="005B2395" w:rsidRPr="004A5FFF"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7157F302" w14:textId="77777777" w:rsidR="005B2395" w:rsidRPr="004A5FFF" w:rsidRDefault="005B2395" w:rsidP="008F4F80">
            <w:pPr>
              <w:jc w:val="center"/>
              <w:rPr>
                <w:rFonts w:ascii="Times New Roman" w:hAnsi="Times New Roman" w:cs="Times New Roman"/>
                <w:i/>
                <w:sz w:val="18"/>
                <w:szCs w:val="18"/>
              </w:rPr>
            </w:pPr>
          </w:p>
        </w:tc>
        <w:tc>
          <w:tcPr>
            <w:tcW w:w="850" w:type="dxa"/>
            <w:shd w:val="clear" w:color="auto" w:fill="auto"/>
            <w:vAlign w:val="center"/>
          </w:tcPr>
          <w:p w14:paraId="56127E6C" w14:textId="25147C8E" w:rsidR="005B2395" w:rsidRPr="00496BF9" w:rsidRDefault="005B2395" w:rsidP="008F4F80">
            <w:pPr>
              <w:jc w:val="center"/>
              <w:rPr>
                <w:rFonts w:ascii="Times New Roman" w:hAnsi="Times New Roman" w:cs="Times New Roman"/>
                <w:sz w:val="18"/>
                <w:szCs w:val="18"/>
                <w:highlight w:val="green"/>
              </w:rPr>
            </w:pPr>
            <w:r w:rsidRPr="00463328">
              <w:rPr>
                <w:rFonts w:ascii="Times New Roman" w:hAnsi="Times New Roman" w:cs="Times New Roman"/>
                <w:sz w:val="18"/>
                <w:szCs w:val="18"/>
              </w:rPr>
              <w:t>Adults</w:t>
            </w:r>
          </w:p>
        </w:tc>
        <w:tc>
          <w:tcPr>
            <w:tcW w:w="993" w:type="dxa"/>
            <w:vMerge/>
            <w:shd w:val="clear" w:color="auto" w:fill="auto"/>
            <w:vAlign w:val="center"/>
          </w:tcPr>
          <w:p w14:paraId="1E88E840" w14:textId="77777777" w:rsidR="005B2395" w:rsidRPr="00496BF9" w:rsidRDefault="005B2395" w:rsidP="008F4F80">
            <w:pPr>
              <w:jc w:val="center"/>
              <w:rPr>
                <w:rFonts w:ascii="Times New Roman" w:hAnsi="Times New Roman" w:cs="Times New Roman"/>
                <w:sz w:val="18"/>
                <w:szCs w:val="18"/>
                <w:highlight w:val="green"/>
              </w:rPr>
            </w:pPr>
          </w:p>
        </w:tc>
        <w:tc>
          <w:tcPr>
            <w:tcW w:w="992" w:type="dxa"/>
            <w:vMerge/>
            <w:shd w:val="clear" w:color="auto" w:fill="auto"/>
            <w:vAlign w:val="center"/>
          </w:tcPr>
          <w:p w14:paraId="0542B220" w14:textId="77777777" w:rsidR="005B2395" w:rsidRPr="00496BF9" w:rsidRDefault="005B2395" w:rsidP="008F4F80">
            <w:pPr>
              <w:jc w:val="center"/>
              <w:rPr>
                <w:rFonts w:ascii="Times New Roman" w:hAnsi="Times New Roman" w:cs="Times New Roman"/>
                <w:sz w:val="18"/>
                <w:szCs w:val="18"/>
                <w:highlight w:val="green"/>
              </w:rPr>
            </w:pPr>
          </w:p>
        </w:tc>
        <w:tc>
          <w:tcPr>
            <w:tcW w:w="1276" w:type="dxa"/>
            <w:vMerge/>
            <w:shd w:val="clear" w:color="auto" w:fill="auto"/>
            <w:vAlign w:val="center"/>
          </w:tcPr>
          <w:p w14:paraId="6AB8250D" w14:textId="77777777" w:rsidR="005B2395" w:rsidRPr="00496BF9" w:rsidRDefault="005B2395" w:rsidP="008F4F80">
            <w:pPr>
              <w:jc w:val="center"/>
              <w:rPr>
                <w:rFonts w:ascii="Times New Roman" w:hAnsi="Times New Roman" w:cs="Times New Roman"/>
                <w:sz w:val="18"/>
                <w:szCs w:val="18"/>
                <w:highlight w:val="green"/>
              </w:rPr>
            </w:pPr>
          </w:p>
        </w:tc>
        <w:tc>
          <w:tcPr>
            <w:tcW w:w="1417" w:type="dxa"/>
            <w:vMerge/>
            <w:shd w:val="clear" w:color="auto" w:fill="auto"/>
            <w:vAlign w:val="center"/>
          </w:tcPr>
          <w:p w14:paraId="3572631A" w14:textId="77777777" w:rsidR="005B2395" w:rsidRPr="00496BF9" w:rsidRDefault="005B2395" w:rsidP="008F4F80">
            <w:pPr>
              <w:jc w:val="center"/>
              <w:rPr>
                <w:rFonts w:ascii="Times New Roman" w:hAnsi="Times New Roman" w:cs="Times New Roman"/>
                <w:sz w:val="18"/>
                <w:szCs w:val="18"/>
                <w:highlight w:val="green"/>
              </w:rPr>
            </w:pPr>
          </w:p>
        </w:tc>
        <w:tc>
          <w:tcPr>
            <w:tcW w:w="992" w:type="dxa"/>
            <w:vMerge/>
            <w:shd w:val="clear" w:color="auto" w:fill="auto"/>
            <w:vAlign w:val="center"/>
          </w:tcPr>
          <w:p w14:paraId="0050AE32" w14:textId="77777777" w:rsidR="005B2395" w:rsidRPr="00496BF9" w:rsidRDefault="005B2395" w:rsidP="008F4F80">
            <w:pPr>
              <w:jc w:val="center"/>
              <w:rPr>
                <w:rFonts w:ascii="Times New Roman" w:hAnsi="Times New Roman" w:cs="Times New Roman"/>
                <w:sz w:val="18"/>
                <w:szCs w:val="18"/>
                <w:highlight w:val="green"/>
              </w:rPr>
            </w:pPr>
          </w:p>
        </w:tc>
        <w:tc>
          <w:tcPr>
            <w:tcW w:w="1134" w:type="dxa"/>
            <w:vMerge/>
            <w:shd w:val="clear" w:color="auto" w:fill="auto"/>
            <w:vAlign w:val="center"/>
          </w:tcPr>
          <w:p w14:paraId="32376E29" w14:textId="77777777" w:rsidR="005B2395" w:rsidRPr="00496BF9" w:rsidRDefault="005B2395" w:rsidP="008F4F80">
            <w:pPr>
              <w:jc w:val="center"/>
              <w:rPr>
                <w:rFonts w:ascii="Times New Roman" w:hAnsi="Times New Roman" w:cs="Times New Roman"/>
                <w:sz w:val="18"/>
                <w:szCs w:val="18"/>
                <w:highlight w:val="green"/>
              </w:rPr>
            </w:pPr>
          </w:p>
        </w:tc>
        <w:tc>
          <w:tcPr>
            <w:tcW w:w="1134" w:type="dxa"/>
            <w:vMerge/>
            <w:shd w:val="clear" w:color="auto" w:fill="auto"/>
            <w:vAlign w:val="center"/>
          </w:tcPr>
          <w:p w14:paraId="1389E501" w14:textId="77777777" w:rsidR="005B2395" w:rsidRPr="00496BF9" w:rsidRDefault="005B2395" w:rsidP="008F4F80">
            <w:pPr>
              <w:jc w:val="center"/>
              <w:rPr>
                <w:rFonts w:ascii="Times New Roman" w:hAnsi="Times New Roman" w:cs="Times New Roman"/>
                <w:sz w:val="18"/>
                <w:szCs w:val="18"/>
                <w:highlight w:val="green"/>
              </w:rPr>
            </w:pPr>
          </w:p>
        </w:tc>
        <w:tc>
          <w:tcPr>
            <w:tcW w:w="1701" w:type="dxa"/>
            <w:shd w:val="clear" w:color="auto" w:fill="FBE4D5" w:themeFill="accent2" w:themeFillTint="33"/>
            <w:vAlign w:val="center"/>
          </w:tcPr>
          <w:p w14:paraId="2C230B84" w14:textId="7FC1C111"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Not achieved</w:t>
            </w:r>
          </w:p>
        </w:tc>
        <w:tc>
          <w:tcPr>
            <w:tcW w:w="3686" w:type="dxa"/>
            <w:shd w:val="clear" w:color="auto" w:fill="auto"/>
            <w:vAlign w:val="center"/>
          </w:tcPr>
          <w:p w14:paraId="577D8A9D" w14:textId="78A7DE73" w:rsidR="005B2395" w:rsidRPr="00463328" w:rsidRDefault="005B2395" w:rsidP="008F4F80">
            <w:pPr>
              <w:rPr>
                <w:rFonts w:ascii="Times New Roman" w:hAnsi="Times New Roman" w:cs="Times New Roman"/>
                <w:sz w:val="18"/>
                <w:szCs w:val="18"/>
              </w:rPr>
            </w:pPr>
            <w:r w:rsidRPr="00463328">
              <w:rPr>
                <w:rFonts w:ascii="Times New Roman" w:hAnsi="Times New Roman" w:cs="Times New Roman"/>
                <w:sz w:val="18"/>
                <w:szCs w:val="18"/>
              </w:rPr>
              <w:t>Adults survived a dose of 4,200 ppm for 360 h.</w:t>
            </w:r>
          </w:p>
        </w:tc>
        <w:tc>
          <w:tcPr>
            <w:tcW w:w="2835" w:type="dxa"/>
            <w:vMerge/>
            <w:vAlign w:val="center"/>
          </w:tcPr>
          <w:p w14:paraId="063B83B4" w14:textId="77777777" w:rsidR="005B2395" w:rsidRPr="00B1008E" w:rsidRDefault="005B2395" w:rsidP="008F4F80">
            <w:pPr>
              <w:rPr>
                <w:rFonts w:ascii="Times New Roman" w:hAnsi="Times New Roman" w:cs="Times New Roman"/>
                <w:sz w:val="18"/>
                <w:szCs w:val="18"/>
                <w:highlight w:val="green"/>
              </w:rPr>
            </w:pPr>
          </w:p>
        </w:tc>
      </w:tr>
      <w:tr w:rsidR="005B2395" w:rsidRPr="004A5FFF" w14:paraId="7B5F8E24" w14:textId="77777777" w:rsidTr="0091303E">
        <w:trPr>
          <w:gridAfter w:val="1"/>
          <w:wAfter w:w="2952" w:type="dxa"/>
          <w:trHeight w:val="315"/>
        </w:trPr>
        <w:tc>
          <w:tcPr>
            <w:tcW w:w="993" w:type="dxa"/>
            <w:vMerge/>
            <w:vAlign w:val="center"/>
          </w:tcPr>
          <w:p w14:paraId="05D49C6B" w14:textId="71FCEE63"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48817A54" w14:textId="69E91A06" w:rsidR="005B2395" w:rsidRPr="004A5FFF"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2A3ED0F8" w14:textId="5E575390" w:rsidR="005B2395" w:rsidRPr="004A5FFF" w:rsidRDefault="005B2395" w:rsidP="008F4F80">
            <w:pPr>
              <w:jc w:val="center"/>
              <w:rPr>
                <w:rFonts w:ascii="Times New Roman" w:hAnsi="Times New Roman" w:cs="Times New Roman"/>
                <w:i/>
                <w:sz w:val="18"/>
                <w:szCs w:val="18"/>
              </w:rPr>
            </w:pPr>
          </w:p>
        </w:tc>
        <w:tc>
          <w:tcPr>
            <w:tcW w:w="850" w:type="dxa"/>
            <w:shd w:val="clear" w:color="auto" w:fill="auto"/>
            <w:vAlign w:val="center"/>
          </w:tcPr>
          <w:p w14:paraId="46E37583" w14:textId="68F22BBF"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Eggs</w:t>
            </w:r>
          </w:p>
        </w:tc>
        <w:tc>
          <w:tcPr>
            <w:tcW w:w="993" w:type="dxa"/>
            <w:vMerge w:val="restart"/>
            <w:shd w:val="clear" w:color="auto" w:fill="auto"/>
            <w:vAlign w:val="center"/>
          </w:tcPr>
          <w:p w14:paraId="1F1FFE01" w14:textId="422B19DF"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w:t>
            </w:r>
          </w:p>
        </w:tc>
        <w:tc>
          <w:tcPr>
            <w:tcW w:w="992" w:type="dxa"/>
            <w:vMerge w:val="restart"/>
            <w:shd w:val="clear" w:color="auto" w:fill="auto"/>
            <w:vAlign w:val="center"/>
          </w:tcPr>
          <w:p w14:paraId="296036EB" w14:textId="0A8C506A"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w:t>
            </w:r>
          </w:p>
        </w:tc>
        <w:tc>
          <w:tcPr>
            <w:tcW w:w="1276" w:type="dxa"/>
            <w:vMerge w:val="restart"/>
            <w:shd w:val="clear" w:color="auto" w:fill="auto"/>
            <w:vAlign w:val="center"/>
          </w:tcPr>
          <w:p w14:paraId="6B27A4F1" w14:textId="43F5A22A"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w:t>
            </w:r>
          </w:p>
        </w:tc>
        <w:tc>
          <w:tcPr>
            <w:tcW w:w="1417" w:type="dxa"/>
            <w:vMerge w:val="restart"/>
            <w:shd w:val="clear" w:color="auto" w:fill="auto"/>
            <w:vAlign w:val="center"/>
          </w:tcPr>
          <w:p w14:paraId="6AEFAE01" w14:textId="415AECD1"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Atmosphere modified by infested logs</w:t>
            </w:r>
          </w:p>
        </w:tc>
        <w:tc>
          <w:tcPr>
            <w:tcW w:w="992" w:type="dxa"/>
            <w:vMerge w:val="restart"/>
            <w:shd w:val="clear" w:color="auto" w:fill="auto"/>
            <w:vAlign w:val="center"/>
          </w:tcPr>
          <w:p w14:paraId="07F35155" w14:textId="604320D0"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2,450</w:t>
            </w:r>
            <w:r w:rsidRPr="00463328">
              <w:rPr>
                <w:rFonts w:ascii="Times New Roman" w:hAnsi="Times New Roman" w:cs="Times New Roman"/>
                <w:color w:val="000000" w:themeColor="text1"/>
                <w:sz w:val="18"/>
                <w:szCs w:val="18"/>
                <w:vertAlign w:val="superscript"/>
                <w:lang w:eastAsia="ko-KR"/>
              </w:rPr>
              <w:t>b</w:t>
            </w:r>
            <w:r w:rsidRPr="00463328">
              <w:rPr>
                <w:rFonts w:ascii="Times New Roman" w:hAnsi="Times New Roman" w:cs="Times New Roman"/>
                <w:sz w:val="18"/>
                <w:szCs w:val="18"/>
                <w:vertAlign w:val="superscript"/>
              </w:rPr>
              <w:t xml:space="preserve"> </w:t>
            </w:r>
          </w:p>
        </w:tc>
        <w:tc>
          <w:tcPr>
            <w:tcW w:w="1134" w:type="dxa"/>
            <w:vMerge w:val="restart"/>
            <w:shd w:val="clear" w:color="auto" w:fill="auto"/>
            <w:vAlign w:val="center"/>
          </w:tcPr>
          <w:p w14:paraId="1C83CBD3" w14:textId="0A265F2F"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240</w:t>
            </w:r>
          </w:p>
        </w:tc>
        <w:tc>
          <w:tcPr>
            <w:tcW w:w="1134" w:type="dxa"/>
            <w:vMerge w:val="restart"/>
            <w:shd w:val="clear" w:color="auto" w:fill="auto"/>
            <w:vAlign w:val="center"/>
          </w:tcPr>
          <w:p w14:paraId="072F1BFF" w14:textId="7D1E4D9C"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Shipping container (unknown size)</w:t>
            </w:r>
          </w:p>
        </w:tc>
        <w:tc>
          <w:tcPr>
            <w:tcW w:w="1701" w:type="dxa"/>
            <w:vMerge w:val="restart"/>
            <w:shd w:val="clear" w:color="auto" w:fill="FBE4D5" w:themeFill="accent2" w:themeFillTint="33"/>
            <w:vAlign w:val="center"/>
          </w:tcPr>
          <w:p w14:paraId="3551BDE9" w14:textId="27334EB2"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w:t>
            </w:r>
          </w:p>
        </w:tc>
        <w:tc>
          <w:tcPr>
            <w:tcW w:w="3686" w:type="dxa"/>
            <w:vMerge w:val="restart"/>
            <w:shd w:val="clear" w:color="auto" w:fill="auto"/>
            <w:vAlign w:val="center"/>
          </w:tcPr>
          <w:p w14:paraId="1BEF56EF" w14:textId="6C76B60D" w:rsidR="005B2395" w:rsidRPr="00463328" w:rsidRDefault="005B2395" w:rsidP="008F4F80">
            <w:pPr>
              <w:rPr>
                <w:rFonts w:ascii="Times New Roman" w:hAnsi="Times New Roman" w:cs="Times New Roman"/>
                <w:sz w:val="18"/>
                <w:szCs w:val="18"/>
              </w:rPr>
            </w:pPr>
            <w:r w:rsidRPr="00463328">
              <w:rPr>
                <w:rFonts w:ascii="Times New Roman" w:hAnsi="Times New Roman" w:cs="Times New Roman"/>
                <w:sz w:val="18"/>
                <w:szCs w:val="18"/>
              </w:rPr>
              <w:t>All life stages achieved mortality rates of ≥ 99%. A total of 50,151 insects were used across experiments.</w:t>
            </w:r>
          </w:p>
        </w:tc>
        <w:tc>
          <w:tcPr>
            <w:tcW w:w="2835" w:type="dxa"/>
            <w:vMerge w:val="restart"/>
            <w:vAlign w:val="center"/>
          </w:tcPr>
          <w:p w14:paraId="47E6C6A5" w14:textId="014E404C" w:rsidR="005B2395" w:rsidRPr="00463328" w:rsidRDefault="005B2395" w:rsidP="008F4F80">
            <w:pPr>
              <w:rPr>
                <w:rFonts w:ascii="Times New Roman" w:hAnsi="Times New Roman" w:cs="Times New Roman"/>
                <w:sz w:val="18"/>
                <w:szCs w:val="18"/>
              </w:rPr>
            </w:pPr>
            <w:r w:rsidRPr="00463328">
              <w:rPr>
                <w:rFonts w:ascii="Times New Roman" w:hAnsi="Times New Roman" w:cs="Times New Roman"/>
                <w:sz w:val="18"/>
                <w:szCs w:val="18"/>
              </w:rPr>
              <w:t>Esfandi et al. [33]</w:t>
            </w:r>
          </w:p>
        </w:tc>
      </w:tr>
      <w:tr w:rsidR="005B2395" w:rsidRPr="004A5FFF" w14:paraId="5538F971" w14:textId="77777777" w:rsidTr="0091303E">
        <w:trPr>
          <w:gridAfter w:val="1"/>
          <w:wAfter w:w="2952" w:type="dxa"/>
          <w:trHeight w:val="312"/>
        </w:trPr>
        <w:tc>
          <w:tcPr>
            <w:tcW w:w="993" w:type="dxa"/>
            <w:vMerge/>
            <w:vAlign w:val="center"/>
          </w:tcPr>
          <w:p w14:paraId="3989220A"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5CEBBCFC" w14:textId="77777777" w:rsidR="005B2395" w:rsidRPr="004A5FFF"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5ABE0A34" w14:textId="77777777" w:rsidR="005B2395" w:rsidRPr="004A5FFF" w:rsidRDefault="005B2395" w:rsidP="008F4F80">
            <w:pPr>
              <w:jc w:val="center"/>
              <w:rPr>
                <w:rFonts w:ascii="Times New Roman" w:hAnsi="Times New Roman" w:cs="Times New Roman"/>
                <w:i/>
                <w:sz w:val="18"/>
                <w:szCs w:val="18"/>
              </w:rPr>
            </w:pPr>
          </w:p>
        </w:tc>
        <w:tc>
          <w:tcPr>
            <w:tcW w:w="850" w:type="dxa"/>
            <w:shd w:val="clear" w:color="auto" w:fill="auto"/>
            <w:vAlign w:val="center"/>
          </w:tcPr>
          <w:p w14:paraId="479A53FE" w14:textId="2D851B00"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Larvae</w:t>
            </w:r>
          </w:p>
        </w:tc>
        <w:tc>
          <w:tcPr>
            <w:tcW w:w="993" w:type="dxa"/>
            <w:vMerge/>
            <w:shd w:val="clear" w:color="auto" w:fill="auto"/>
            <w:vAlign w:val="center"/>
          </w:tcPr>
          <w:p w14:paraId="06950EB8" w14:textId="77777777" w:rsidR="005B2395" w:rsidRPr="00463328"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1F625B59" w14:textId="77777777" w:rsidR="005B2395" w:rsidRPr="00463328" w:rsidRDefault="005B2395" w:rsidP="008F4F80">
            <w:pPr>
              <w:jc w:val="center"/>
              <w:rPr>
                <w:rFonts w:ascii="Times New Roman" w:hAnsi="Times New Roman" w:cs="Times New Roman"/>
                <w:sz w:val="18"/>
                <w:szCs w:val="18"/>
              </w:rPr>
            </w:pPr>
          </w:p>
        </w:tc>
        <w:tc>
          <w:tcPr>
            <w:tcW w:w="1276" w:type="dxa"/>
            <w:vMerge/>
            <w:shd w:val="clear" w:color="auto" w:fill="auto"/>
            <w:vAlign w:val="center"/>
          </w:tcPr>
          <w:p w14:paraId="1B572925" w14:textId="77777777" w:rsidR="005B2395" w:rsidRPr="00463328" w:rsidRDefault="005B2395" w:rsidP="008F4F80">
            <w:pPr>
              <w:jc w:val="center"/>
              <w:rPr>
                <w:rFonts w:ascii="Times New Roman" w:hAnsi="Times New Roman" w:cs="Times New Roman"/>
                <w:sz w:val="18"/>
                <w:szCs w:val="18"/>
              </w:rPr>
            </w:pPr>
          </w:p>
        </w:tc>
        <w:tc>
          <w:tcPr>
            <w:tcW w:w="1417" w:type="dxa"/>
            <w:vMerge/>
            <w:shd w:val="clear" w:color="auto" w:fill="auto"/>
            <w:vAlign w:val="center"/>
          </w:tcPr>
          <w:p w14:paraId="79D232AD" w14:textId="77777777" w:rsidR="005B2395" w:rsidRPr="00463328"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0FEF0692" w14:textId="77777777" w:rsidR="005B2395" w:rsidRPr="00463328"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5FDBBBEB" w14:textId="77777777" w:rsidR="005B2395" w:rsidRPr="00463328"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0BC51F02" w14:textId="77777777" w:rsidR="005B2395" w:rsidRPr="00463328" w:rsidRDefault="005B2395" w:rsidP="008F4F80">
            <w:pPr>
              <w:jc w:val="center"/>
              <w:rPr>
                <w:rFonts w:ascii="Times New Roman" w:hAnsi="Times New Roman" w:cs="Times New Roman"/>
                <w:sz w:val="18"/>
                <w:szCs w:val="18"/>
              </w:rPr>
            </w:pPr>
          </w:p>
        </w:tc>
        <w:tc>
          <w:tcPr>
            <w:tcW w:w="1701" w:type="dxa"/>
            <w:vMerge/>
            <w:shd w:val="clear" w:color="auto" w:fill="FBE4D5" w:themeFill="accent2" w:themeFillTint="33"/>
            <w:vAlign w:val="center"/>
          </w:tcPr>
          <w:p w14:paraId="24435423" w14:textId="77777777" w:rsidR="005B2395" w:rsidRPr="00463328" w:rsidRDefault="005B2395" w:rsidP="008F4F80">
            <w:pPr>
              <w:jc w:val="center"/>
              <w:rPr>
                <w:rFonts w:ascii="Times New Roman" w:hAnsi="Times New Roman" w:cs="Times New Roman"/>
                <w:sz w:val="18"/>
                <w:szCs w:val="18"/>
              </w:rPr>
            </w:pPr>
          </w:p>
        </w:tc>
        <w:tc>
          <w:tcPr>
            <w:tcW w:w="3686" w:type="dxa"/>
            <w:vMerge/>
            <w:shd w:val="clear" w:color="auto" w:fill="auto"/>
            <w:vAlign w:val="center"/>
          </w:tcPr>
          <w:p w14:paraId="45FF9656" w14:textId="77777777" w:rsidR="005B2395" w:rsidRPr="00463328" w:rsidRDefault="005B2395" w:rsidP="008F4F80">
            <w:pPr>
              <w:rPr>
                <w:rFonts w:ascii="Times New Roman" w:hAnsi="Times New Roman" w:cs="Times New Roman"/>
                <w:sz w:val="18"/>
                <w:szCs w:val="18"/>
              </w:rPr>
            </w:pPr>
          </w:p>
        </w:tc>
        <w:tc>
          <w:tcPr>
            <w:tcW w:w="2835" w:type="dxa"/>
            <w:vMerge/>
            <w:vAlign w:val="center"/>
          </w:tcPr>
          <w:p w14:paraId="79372FFD" w14:textId="77777777" w:rsidR="005B2395" w:rsidRPr="00463328" w:rsidRDefault="005B2395" w:rsidP="008F4F80">
            <w:pPr>
              <w:rPr>
                <w:rFonts w:ascii="Times New Roman" w:hAnsi="Times New Roman" w:cs="Times New Roman"/>
                <w:sz w:val="18"/>
                <w:szCs w:val="18"/>
              </w:rPr>
            </w:pPr>
          </w:p>
        </w:tc>
      </w:tr>
      <w:tr w:rsidR="005B2395" w:rsidRPr="004A5FFF" w14:paraId="50E0502E" w14:textId="77777777" w:rsidTr="0091303E">
        <w:trPr>
          <w:gridAfter w:val="1"/>
          <w:wAfter w:w="2952" w:type="dxa"/>
          <w:trHeight w:val="312"/>
        </w:trPr>
        <w:tc>
          <w:tcPr>
            <w:tcW w:w="993" w:type="dxa"/>
            <w:vMerge/>
            <w:vAlign w:val="center"/>
          </w:tcPr>
          <w:p w14:paraId="05C639B3"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20A02CBF" w14:textId="77777777" w:rsidR="005B2395" w:rsidRPr="004A5FFF"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3BE14F03" w14:textId="77777777" w:rsidR="005B2395" w:rsidRPr="004A5FFF" w:rsidRDefault="005B2395" w:rsidP="008F4F80">
            <w:pPr>
              <w:jc w:val="center"/>
              <w:rPr>
                <w:rFonts w:ascii="Times New Roman" w:hAnsi="Times New Roman" w:cs="Times New Roman"/>
                <w:i/>
                <w:sz w:val="18"/>
                <w:szCs w:val="18"/>
              </w:rPr>
            </w:pPr>
          </w:p>
        </w:tc>
        <w:tc>
          <w:tcPr>
            <w:tcW w:w="850" w:type="dxa"/>
            <w:shd w:val="clear" w:color="auto" w:fill="auto"/>
            <w:vAlign w:val="center"/>
          </w:tcPr>
          <w:p w14:paraId="4DA105B3" w14:textId="666995F4"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Pupae</w:t>
            </w:r>
          </w:p>
        </w:tc>
        <w:tc>
          <w:tcPr>
            <w:tcW w:w="993" w:type="dxa"/>
            <w:vMerge/>
            <w:shd w:val="clear" w:color="auto" w:fill="auto"/>
            <w:vAlign w:val="center"/>
          </w:tcPr>
          <w:p w14:paraId="3564752D" w14:textId="77777777" w:rsidR="005B2395" w:rsidRPr="00463328"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69F00E52" w14:textId="77777777" w:rsidR="005B2395" w:rsidRPr="00463328" w:rsidRDefault="005B2395" w:rsidP="008F4F80">
            <w:pPr>
              <w:jc w:val="center"/>
              <w:rPr>
                <w:rFonts w:ascii="Times New Roman" w:hAnsi="Times New Roman" w:cs="Times New Roman"/>
                <w:sz w:val="18"/>
                <w:szCs w:val="18"/>
              </w:rPr>
            </w:pPr>
          </w:p>
        </w:tc>
        <w:tc>
          <w:tcPr>
            <w:tcW w:w="1276" w:type="dxa"/>
            <w:vMerge/>
            <w:shd w:val="clear" w:color="auto" w:fill="auto"/>
            <w:vAlign w:val="center"/>
          </w:tcPr>
          <w:p w14:paraId="39624ADD" w14:textId="77777777" w:rsidR="005B2395" w:rsidRPr="00463328" w:rsidRDefault="005B2395" w:rsidP="008F4F80">
            <w:pPr>
              <w:jc w:val="center"/>
              <w:rPr>
                <w:rFonts w:ascii="Times New Roman" w:hAnsi="Times New Roman" w:cs="Times New Roman"/>
                <w:sz w:val="18"/>
                <w:szCs w:val="18"/>
              </w:rPr>
            </w:pPr>
          </w:p>
        </w:tc>
        <w:tc>
          <w:tcPr>
            <w:tcW w:w="1417" w:type="dxa"/>
            <w:vMerge/>
            <w:shd w:val="clear" w:color="auto" w:fill="auto"/>
            <w:vAlign w:val="center"/>
          </w:tcPr>
          <w:p w14:paraId="0ADEC96B" w14:textId="77777777" w:rsidR="005B2395" w:rsidRPr="00463328"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1FE1CC24" w14:textId="77777777" w:rsidR="005B2395" w:rsidRPr="00463328"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34613262" w14:textId="77777777" w:rsidR="005B2395" w:rsidRPr="00463328"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0FD6A103" w14:textId="77777777" w:rsidR="005B2395" w:rsidRPr="00463328" w:rsidRDefault="005B2395" w:rsidP="008F4F80">
            <w:pPr>
              <w:jc w:val="center"/>
              <w:rPr>
                <w:rFonts w:ascii="Times New Roman" w:hAnsi="Times New Roman" w:cs="Times New Roman"/>
                <w:sz w:val="18"/>
                <w:szCs w:val="18"/>
              </w:rPr>
            </w:pPr>
          </w:p>
        </w:tc>
        <w:tc>
          <w:tcPr>
            <w:tcW w:w="1701" w:type="dxa"/>
            <w:vMerge/>
            <w:shd w:val="clear" w:color="auto" w:fill="FBE4D5" w:themeFill="accent2" w:themeFillTint="33"/>
            <w:vAlign w:val="center"/>
          </w:tcPr>
          <w:p w14:paraId="37EBA78A" w14:textId="77777777" w:rsidR="005B2395" w:rsidRPr="00463328" w:rsidRDefault="005B2395" w:rsidP="008F4F80">
            <w:pPr>
              <w:jc w:val="center"/>
              <w:rPr>
                <w:rFonts w:ascii="Times New Roman" w:hAnsi="Times New Roman" w:cs="Times New Roman"/>
                <w:sz w:val="18"/>
                <w:szCs w:val="18"/>
              </w:rPr>
            </w:pPr>
          </w:p>
        </w:tc>
        <w:tc>
          <w:tcPr>
            <w:tcW w:w="3686" w:type="dxa"/>
            <w:vMerge/>
            <w:shd w:val="clear" w:color="auto" w:fill="auto"/>
            <w:vAlign w:val="center"/>
          </w:tcPr>
          <w:p w14:paraId="66871C7E" w14:textId="77777777" w:rsidR="005B2395" w:rsidRPr="00463328" w:rsidRDefault="005B2395" w:rsidP="008F4F80">
            <w:pPr>
              <w:rPr>
                <w:rFonts w:ascii="Times New Roman" w:hAnsi="Times New Roman" w:cs="Times New Roman"/>
                <w:sz w:val="18"/>
                <w:szCs w:val="18"/>
              </w:rPr>
            </w:pPr>
          </w:p>
        </w:tc>
        <w:tc>
          <w:tcPr>
            <w:tcW w:w="2835" w:type="dxa"/>
            <w:vMerge/>
            <w:vAlign w:val="center"/>
          </w:tcPr>
          <w:p w14:paraId="685CF2ED" w14:textId="77777777" w:rsidR="005B2395" w:rsidRPr="00463328" w:rsidRDefault="005B2395" w:rsidP="008F4F80">
            <w:pPr>
              <w:rPr>
                <w:rFonts w:ascii="Times New Roman" w:hAnsi="Times New Roman" w:cs="Times New Roman"/>
                <w:sz w:val="18"/>
                <w:szCs w:val="18"/>
              </w:rPr>
            </w:pPr>
          </w:p>
        </w:tc>
      </w:tr>
      <w:tr w:rsidR="005B2395" w:rsidRPr="004A5FFF" w14:paraId="22A6B703" w14:textId="77777777" w:rsidTr="0091303E">
        <w:trPr>
          <w:gridAfter w:val="1"/>
          <w:wAfter w:w="2952" w:type="dxa"/>
          <w:trHeight w:val="312"/>
        </w:trPr>
        <w:tc>
          <w:tcPr>
            <w:tcW w:w="993" w:type="dxa"/>
            <w:vMerge/>
            <w:vAlign w:val="center"/>
          </w:tcPr>
          <w:p w14:paraId="4870C5A2"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295AB849" w14:textId="77777777" w:rsidR="005B2395" w:rsidRPr="004A5FFF"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185C9998" w14:textId="77777777" w:rsidR="005B2395" w:rsidRPr="004A5FFF" w:rsidRDefault="005B2395" w:rsidP="008F4F80">
            <w:pPr>
              <w:jc w:val="center"/>
              <w:rPr>
                <w:rFonts w:ascii="Times New Roman" w:hAnsi="Times New Roman" w:cs="Times New Roman"/>
                <w:i/>
                <w:sz w:val="18"/>
                <w:szCs w:val="18"/>
              </w:rPr>
            </w:pPr>
          </w:p>
        </w:tc>
        <w:tc>
          <w:tcPr>
            <w:tcW w:w="850" w:type="dxa"/>
            <w:shd w:val="clear" w:color="auto" w:fill="auto"/>
            <w:vAlign w:val="center"/>
          </w:tcPr>
          <w:p w14:paraId="337D243A" w14:textId="7BAAB25D"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Adults</w:t>
            </w:r>
          </w:p>
        </w:tc>
        <w:tc>
          <w:tcPr>
            <w:tcW w:w="993" w:type="dxa"/>
            <w:vMerge/>
            <w:shd w:val="clear" w:color="auto" w:fill="auto"/>
            <w:vAlign w:val="center"/>
          </w:tcPr>
          <w:p w14:paraId="62E38DE6" w14:textId="77777777" w:rsidR="005B2395" w:rsidRPr="00463328"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4EC79FAC" w14:textId="77777777" w:rsidR="005B2395" w:rsidRPr="00463328" w:rsidRDefault="005B2395" w:rsidP="008F4F80">
            <w:pPr>
              <w:jc w:val="center"/>
              <w:rPr>
                <w:rFonts w:ascii="Times New Roman" w:hAnsi="Times New Roman" w:cs="Times New Roman"/>
                <w:sz w:val="18"/>
                <w:szCs w:val="18"/>
              </w:rPr>
            </w:pPr>
          </w:p>
        </w:tc>
        <w:tc>
          <w:tcPr>
            <w:tcW w:w="1276" w:type="dxa"/>
            <w:vMerge/>
            <w:shd w:val="clear" w:color="auto" w:fill="auto"/>
            <w:vAlign w:val="center"/>
          </w:tcPr>
          <w:p w14:paraId="5B4571A2" w14:textId="77777777" w:rsidR="005B2395" w:rsidRPr="00463328" w:rsidRDefault="005B2395" w:rsidP="008F4F80">
            <w:pPr>
              <w:jc w:val="center"/>
              <w:rPr>
                <w:rFonts w:ascii="Times New Roman" w:hAnsi="Times New Roman" w:cs="Times New Roman"/>
                <w:sz w:val="18"/>
                <w:szCs w:val="18"/>
              </w:rPr>
            </w:pPr>
          </w:p>
        </w:tc>
        <w:tc>
          <w:tcPr>
            <w:tcW w:w="1417" w:type="dxa"/>
            <w:vMerge/>
            <w:shd w:val="clear" w:color="auto" w:fill="auto"/>
            <w:vAlign w:val="center"/>
          </w:tcPr>
          <w:p w14:paraId="12254020" w14:textId="77777777" w:rsidR="005B2395" w:rsidRPr="00463328"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3A19D129" w14:textId="77777777" w:rsidR="005B2395" w:rsidRPr="00463328"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0B79DAF4" w14:textId="77777777" w:rsidR="005B2395" w:rsidRPr="00463328"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5CD179F0" w14:textId="77777777" w:rsidR="005B2395" w:rsidRPr="00463328" w:rsidRDefault="005B2395" w:rsidP="008F4F80">
            <w:pPr>
              <w:jc w:val="center"/>
              <w:rPr>
                <w:rFonts w:ascii="Times New Roman" w:hAnsi="Times New Roman" w:cs="Times New Roman"/>
                <w:sz w:val="18"/>
                <w:szCs w:val="18"/>
              </w:rPr>
            </w:pPr>
          </w:p>
        </w:tc>
        <w:tc>
          <w:tcPr>
            <w:tcW w:w="1701" w:type="dxa"/>
            <w:vMerge/>
            <w:shd w:val="clear" w:color="auto" w:fill="FBE4D5" w:themeFill="accent2" w:themeFillTint="33"/>
            <w:vAlign w:val="center"/>
          </w:tcPr>
          <w:p w14:paraId="6B3FC7F9" w14:textId="77777777" w:rsidR="005B2395" w:rsidRPr="00463328" w:rsidRDefault="005B2395" w:rsidP="008F4F80">
            <w:pPr>
              <w:jc w:val="center"/>
              <w:rPr>
                <w:rFonts w:ascii="Times New Roman" w:hAnsi="Times New Roman" w:cs="Times New Roman"/>
                <w:sz w:val="18"/>
                <w:szCs w:val="18"/>
              </w:rPr>
            </w:pPr>
          </w:p>
        </w:tc>
        <w:tc>
          <w:tcPr>
            <w:tcW w:w="3686" w:type="dxa"/>
            <w:vMerge/>
            <w:shd w:val="clear" w:color="auto" w:fill="auto"/>
            <w:vAlign w:val="center"/>
          </w:tcPr>
          <w:p w14:paraId="08E788DB" w14:textId="77777777" w:rsidR="005B2395" w:rsidRPr="00463328" w:rsidRDefault="005B2395" w:rsidP="008F4F80">
            <w:pPr>
              <w:rPr>
                <w:rFonts w:ascii="Times New Roman" w:hAnsi="Times New Roman" w:cs="Times New Roman"/>
                <w:sz w:val="18"/>
                <w:szCs w:val="18"/>
              </w:rPr>
            </w:pPr>
          </w:p>
        </w:tc>
        <w:tc>
          <w:tcPr>
            <w:tcW w:w="2835" w:type="dxa"/>
            <w:vMerge/>
            <w:vAlign w:val="center"/>
          </w:tcPr>
          <w:p w14:paraId="3579F487" w14:textId="77777777" w:rsidR="005B2395" w:rsidRPr="00463328" w:rsidRDefault="005B2395" w:rsidP="008F4F80">
            <w:pPr>
              <w:rPr>
                <w:rFonts w:ascii="Times New Roman" w:hAnsi="Times New Roman" w:cs="Times New Roman"/>
                <w:sz w:val="18"/>
                <w:szCs w:val="18"/>
              </w:rPr>
            </w:pPr>
          </w:p>
        </w:tc>
      </w:tr>
      <w:tr w:rsidR="005B2395" w:rsidRPr="004A5FFF" w14:paraId="64D01235" w14:textId="77777777" w:rsidTr="009927BB">
        <w:trPr>
          <w:gridAfter w:val="1"/>
          <w:wAfter w:w="2952" w:type="dxa"/>
          <w:trHeight w:val="315"/>
        </w:trPr>
        <w:tc>
          <w:tcPr>
            <w:tcW w:w="993" w:type="dxa"/>
            <w:vMerge/>
            <w:vAlign w:val="center"/>
          </w:tcPr>
          <w:p w14:paraId="1BDCF1FE"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063C5AF1" w14:textId="77777777" w:rsidR="005B2395" w:rsidRPr="004A5FFF"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547995D5" w14:textId="77777777" w:rsidR="005B2395" w:rsidRPr="004A5FFF" w:rsidRDefault="005B2395" w:rsidP="008F4F80">
            <w:pPr>
              <w:jc w:val="center"/>
              <w:rPr>
                <w:rFonts w:ascii="Times New Roman" w:hAnsi="Times New Roman" w:cs="Times New Roman"/>
                <w:i/>
                <w:sz w:val="18"/>
                <w:szCs w:val="18"/>
              </w:rPr>
            </w:pPr>
          </w:p>
        </w:tc>
        <w:tc>
          <w:tcPr>
            <w:tcW w:w="850" w:type="dxa"/>
            <w:shd w:val="clear" w:color="auto" w:fill="auto"/>
            <w:vAlign w:val="center"/>
          </w:tcPr>
          <w:p w14:paraId="5775F4C1" w14:textId="7EF7DD6D"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Larvae</w:t>
            </w:r>
            <w:r w:rsidRPr="00463328">
              <w:rPr>
                <w:rFonts w:ascii="Times New Roman" w:hAnsi="Times New Roman" w:cs="Times New Roman"/>
                <w:sz w:val="18"/>
                <w:szCs w:val="18"/>
                <w:vertAlign w:val="superscript"/>
              </w:rPr>
              <w:t>e</w:t>
            </w:r>
          </w:p>
        </w:tc>
        <w:tc>
          <w:tcPr>
            <w:tcW w:w="993" w:type="dxa"/>
            <w:vMerge w:val="restart"/>
            <w:shd w:val="clear" w:color="auto" w:fill="auto"/>
            <w:vAlign w:val="center"/>
          </w:tcPr>
          <w:p w14:paraId="633B6AED" w14:textId="1AA51660"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1</w:t>
            </w:r>
          </w:p>
        </w:tc>
        <w:tc>
          <w:tcPr>
            <w:tcW w:w="992" w:type="dxa"/>
            <w:shd w:val="clear" w:color="auto" w:fill="auto"/>
            <w:vAlign w:val="center"/>
          </w:tcPr>
          <w:p w14:paraId="7981E5A1" w14:textId="4FA4B154"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229</w:t>
            </w:r>
          </w:p>
        </w:tc>
        <w:tc>
          <w:tcPr>
            <w:tcW w:w="1276" w:type="dxa"/>
            <w:vMerge w:val="restart"/>
            <w:shd w:val="clear" w:color="auto" w:fill="auto"/>
            <w:vAlign w:val="center"/>
          </w:tcPr>
          <w:p w14:paraId="07534209" w14:textId="16BF0614"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Not reported</w:t>
            </w:r>
          </w:p>
        </w:tc>
        <w:tc>
          <w:tcPr>
            <w:tcW w:w="1417" w:type="dxa"/>
            <w:vMerge w:val="restart"/>
            <w:shd w:val="clear" w:color="auto" w:fill="auto"/>
            <w:vAlign w:val="center"/>
          </w:tcPr>
          <w:p w14:paraId="20190027" w14:textId="3958FA71"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Atmosphere modified by infested logs</w:t>
            </w:r>
          </w:p>
        </w:tc>
        <w:tc>
          <w:tcPr>
            <w:tcW w:w="992" w:type="dxa"/>
            <w:vMerge w:val="restart"/>
            <w:shd w:val="clear" w:color="auto" w:fill="auto"/>
            <w:vAlign w:val="center"/>
          </w:tcPr>
          <w:p w14:paraId="7A27AA70" w14:textId="258C9E57"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200 to 300</w:t>
            </w:r>
          </w:p>
        </w:tc>
        <w:tc>
          <w:tcPr>
            <w:tcW w:w="1134" w:type="dxa"/>
            <w:vMerge w:val="restart"/>
            <w:shd w:val="clear" w:color="auto" w:fill="auto"/>
            <w:vAlign w:val="center"/>
          </w:tcPr>
          <w:p w14:paraId="5EC27575" w14:textId="1EA3288E"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240</w:t>
            </w:r>
          </w:p>
        </w:tc>
        <w:tc>
          <w:tcPr>
            <w:tcW w:w="1134" w:type="dxa"/>
            <w:vMerge w:val="restart"/>
            <w:shd w:val="clear" w:color="auto" w:fill="auto"/>
            <w:vAlign w:val="center"/>
          </w:tcPr>
          <w:p w14:paraId="6521038F" w14:textId="745784DB"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3.4 m</w:t>
            </w:r>
            <w:r w:rsidRPr="00463328">
              <w:rPr>
                <w:rFonts w:ascii="Times New Roman" w:hAnsi="Times New Roman" w:cs="Times New Roman"/>
                <w:sz w:val="18"/>
                <w:szCs w:val="18"/>
                <w:vertAlign w:val="superscript"/>
              </w:rPr>
              <w:t>3</w:t>
            </w:r>
            <w:r w:rsidRPr="00463328">
              <w:rPr>
                <w:rFonts w:ascii="Times New Roman" w:hAnsi="Times New Roman" w:cs="Times New Roman"/>
                <w:sz w:val="18"/>
                <w:szCs w:val="18"/>
              </w:rPr>
              <w:t xml:space="preserve"> chamber</w:t>
            </w:r>
          </w:p>
        </w:tc>
        <w:tc>
          <w:tcPr>
            <w:tcW w:w="1701" w:type="dxa"/>
            <w:vMerge w:val="restart"/>
            <w:shd w:val="clear" w:color="auto" w:fill="E2EFD9" w:themeFill="accent6" w:themeFillTint="33"/>
            <w:vAlign w:val="center"/>
          </w:tcPr>
          <w:p w14:paraId="0C34A594" w14:textId="77777777"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 xml:space="preserve">≥ 200 ppm </w:t>
            </w:r>
          </w:p>
          <w:p w14:paraId="3E928108" w14:textId="6523099C"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for 240 h</w:t>
            </w:r>
          </w:p>
        </w:tc>
        <w:tc>
          <w:tcPr>
            <w:tcW w:w="3686" w:type="dxa"/>
            <w:vMerge w:val="restart"/>
            <w:shd w:val="clear" w:color="auto" w:fill="auto"/>
            <w:vAlign w:val="center"/>
          </w:tcPr>
          <w:p w14:paraId="156CE1F5" w14:textId="0FA48F86" w:rsidR="005B2395" w:rsidRPr="00463328" w:rsidRDefault="005B2395" w:rsidP="008F4F80">
            <w:pPr>
              <w:rPr>
                <w:rFonts w:ascii="Times New Roman" w:hAnsi="Times New Roman" w:cs="Times New Roman"/>
                <w:sz w:val="18"/>
                <w:szCs w:val="18"/>
              </w:rPr>
            </w:pPr>
            <w:r w:rsidRPr="00463328">
              <w:rPr>
                <w:rFonts w:ascii="Times New Roman" w:hAnsi="Times New Roman" w:cs="Times New Roman"/>
                <w:sz w:val="18"/>
                <w:szCs w:val="18"/>
              </w:rPr>
              <w:t>All insects in treated logs were dead. There was no untreated control.</w:t>
            </w:r>
          </w:p>
        </w:tc>
        <w:tc>
          <w:tcPr>
            <w:tcW w:w="2835" w:type="dxa"/>
            <w:vMerge w:val="restart"/>
            <w:vAlign w:val="center"/>
          </w:tcPr>
          <w:p w14:paraId="0D252383" w14:textId="73000861" w:rsidR="005B2395" w:rsidRPr="00463328" w:rsidRDefault="005B2395" w:rsidP="008F4F80">
            <w:pPr>
              <w:rPr>
                <w:rFonts w:ascii="Times New Roman" w:hAnsi="Times New Roman" w:cs="Times New Roman"/>
                <w:sz w:val="18"/>
                <w:szCs w:val="18"/>
              </w:rPr>
            </w:pPr>
            <w:r w:rsidRPr="00463328">
              <w:rPr>
                <w:rFonts w:ascii="Times New Roman" w:hAnsi="Times New Roman" w:cs="Times New Roman"/>
                <w:sz w:val="18"/>
                <w:szCs w:val="18"/>
              </w:rPr>
              <w:t>Frontline Biosecurity [22]</w:t>
            </w:r>
            <w:r w:rsidRPr="00463328">
              <w:rPr>
                <w:rFonts w:ascii="Times New Roman" w:hAnsi="Times New Roman" w:cs="Times New Roman"/>
                <w:sz w:val="18"/>
                <w:szCs w:val="18"/>
                <w:vertAlign w:val="superscript"/>
              </w:rPr>
              <w:t>d</w:t>
            </w:r>
          </w:p>
        </w:tc>
      </w:tr>
      <w:tr w:rsidR="005B2395" w:rsidRPr="004A5FFF" w14:paraId="3A0B3C0D" w14:textId="77777777" w:rsidTr="009927BB">
        <w:trPr>
          <w:gridAfter w:val="1"/>
          <w:wAfter w:w="2952" w:type="dxa"/>
          <w:trHeight w:val="314"/>
        </w:trPr>
        <w:tc>
          <w:tcPr>
            <w:tcW w:w="993" w:type="dxa"/>
            <w:vMerge/>
            <w:vAlign w:val="center"/>
          </w:tcPr>
          <w:p w14:paraId="0DE519A1"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2914DE8D" w14:textId="77777777" w:rsidR="005B2395" w:rsidRPr="004A5FFF"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20AA8F61" w14:textId="77777777" w:rsidR="005B2395" w:rsidRPr="004A5FFF" w:rsidRDefault="005B2395" w:rsidP="008F4F80">
            <w:pPr>
              <w:jc w:val="center"/>
              <w:rPr>
                <w:rFonts w:ascii="Times New Roman" w:hAnsi="Times New Roman" w:cs="Times New Roman"/>
                <w:i/>
                <w:sz w:val="18"/>
                <w:szCs w:val="18"/>
              </w:rPr>
            </w:pPr>
          </w:p>
        </w:tc>
        <w:tc>
          <w:tcPr>
            <w:tcW w:w="850" w:type="dxa"/>
            <w:shd w:val="clear" w:color="auto" w:fill="auto"/>
            <w:vAlign w:val="center"/>
          </w:tcPr>
          <w:p w14:paraId="4A4B5301" w14:textId="62CF1DDA"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Pupae</w:t>
            </w:r>
            <w:r w:rsidRPr="00463328">
              <w:rPr>
                <w:rFonts w:ascii="Times New Roman" w:hAnsi="Times New Roman" w:cs="Times New Roman"/>
                <w:sz w:val="18"/>
                <w:szCs w:val="18"/>
                <w:vertAlign w:val="superscript"/>
              </w:rPr>
              <w:t>e</w:t>
            </w:r>
          </w:p>
        </w:tc>
        <w:tc>
          <w:tcPr>
            <w:tcW w:w="993" w:type="dxa"/>
            <w:vMerge/>
            <w:shd w:val="clear" w:color="auto" w:fill="auto"/>
            <w:vAlign w:val="center"/>
          </w:tcPr>
          <w:p w14:paraId="46BC343D" w14:textId="77777777" w:rsidR="005B2395" w:rsidRPr="00463328" w:rsidRDefault="005B2395" w:rsidP="008F4F80">
            <w:pPr>
              <w:jc w:val="center"/>
              <w:rPr>
                <w:rFonts w:ascii="Times New Roman" w:hAnsi="Times New Roman" w:cs="Times New Roman"/>
                <w:sz w:val="18"/>
                <w:szCs w:val="18"/>
              </w:rPr>
            </w:pPr>
          </w:p>
        </w:tc>
        <w:tc>
          <w:tcPr>
            <w:tcW w:w="992" w:type="dxa"/>
            <w:shd w:val="clear" w:color="auto" w:fill="auto"/>
            <w:vAlign w:val="center"/>
          </w:tcPr>
          <w:p w14:paraId="3D2CF10F" w14:textId="7C33D5DA"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125</w:t>
            </w:r>
          </w:p>
        </w:tc>
        <w:tc>
          <w:tcPr>
            <w:tcW w:w="1276" w:type="dxa"/>
            <w:vMerge/>
            <w:shd w:val="clear" w:color="auto" w:fill="auto"/>
            <w:vAlign w:val="center"/>
          </w:tcPr>
          <w:p w14:paraId="0028B1AE" w14:textId="77777777" w:rsidR="005B2395" w:rsidRPr="00463328" w:rsidRDefault="005B2395" w:rsidP="008F4F80">
            <w:pPr>
              <w:jc w:val="center"/>
              <w:rPr>
                <w:rFonts w:ascii="Times New Roman" w:hAnsi="Times New Roman" w:cs="Times New Roman"/>
                <w:sz w:val="18"/>
                <w:szCs w:val="18"/>
              </w:rPr>
            </w:pPr>
          </w:p>
        </w:tc>
        <w:tc>
          <w:tcPr>
            <w:tcW w:w="1417" w:type="dxa"/>
            <w:vMerge/>
            <w:shd w:val="clear" w:color="auto" w:fill="auto"/>
            <w:vAlign w:val="center"/>
          </w:tcPr>
          <w:p w14:paraId="343522E6" w14:textId="77777777" w:rsidR="005B2395" w:rsidRPr="00463328"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75889E5B" w14:textId="77777777" w:rsidR="005B2395" w:rsidRPr="00463328"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152FF841" w14:textId="77777777" w:rsidR="005B2395" w:rsidRPr="00463328"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6C539E5E" w14:textId="77777777" w:rsidR="005B2395" w:rsidRPr="00463328" w:rsidRDefault="005B2395" w:rsidP="008F4F80">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5EEF644C" w14:textId="77777777" w:rsidR="005B2395" w:rsidRPr="00463328" w:rsidRDefault="005B2395" w:rsidP="008F4F80">
            <w:pPr>
              <w:jc w:val="center"/>
              <w:rPr>
                <w:rFonts w:ascii="Times New Roman" w:hAnsi="Times New Roman" w:cs="Times New Roman"/>
                <w:sz w:val="18"/>
                <w:szCs w:val="18"/>
              </w:rPr>
            </w:pPr>
          </w:p>
        </w:tc>
        <w:tc>
          <w:tcPr>
            <w:tcW w:w="3686" w:type="dxa"/>
            <w:vMerge/>
            <w:shd w:val="clear" w:color="auto" w:fill="auto"/>
            <w:vAlign w:val="center"/>
          </w:tcPr>
          <w:p w14:paraId="20E7A408" w14:textId="77777777" w:rsidR="005B2395" w:rsidRPr="00463328" w:rsidRDefault="005B2395" w:rsidP="008F4F80">
            <w:pPr>
              <w:rPr>
                <w:rFonts w:ascii="Times New Roman" w:hAnsi="Times New Roman" w:cs="Times New Roman"/>
                <w:sz w:val="18"/>
                <w:szCs w:val="18"/>
              </w:rPr>
            </w:pPr>
          </w:p>
        </w:tc>
        <w:tc>
          <w:tcPr>
            <w:tcW w:w="2835" w:type="dxa"/>
            <w:vMerge/>
            <w:vAlign w:val="center"/>
          </w:tcPr>
          <w:p w14:paraId="718C9A60" w14:textId="77777777" w:rsidR="005B2395" w:rsidRPr="00463328" w:rsidRDefault="005B2395" w:rsidP="008F4F80">
            <w:pPr>
              <w:rPr>
                <w:rFonts w:ascii="Times New Roman" w:hAnsi="Times New Roman" w:cs="Times New Roman"/>
                <w:sz w:val="18"/>
                <w:szCs w:val="18"/>
              </w:rPr>
            </w:pPr>
          </w:p>
        </w:tc>
      </w:tr>
      <w:tr w:rsidR="005B2395" w:rsidRPr="004A5FFF" w14:paraId="08EF0E3C" w14:textId="77777777" w:rsidTr="009927BB">
        <w:trPr>
          <w:gridAfter w:val="1"/>
          <w:wAfter w:w="2952" w:type="dxa"/>
          <w:trHeight w:val="314"/>
        </w:trPr>
        <w:tc>
          <w:tcPr>
            <w:tcW w:w="993" w:type="dxa"/>
            <w:vMerge/>
            <w:vAlign w:val="center"/>
          </w:tcPr>
          <w:p w14:paraId="5C0B9D35"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449AD5F7" w14:textId="77777777" w:rsidR="005B2395" w:rsidRPr="004A5FFF"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030F4B29" w14:textId="77777777" w:rsidR="005B2395" w:rsidRPr="004A5FFF" w:rsidRDefault="005B2395" w:rsidP="008F4F80">
            <w:pPr>
              <w:jc w:val="center"/>
              <w:rPr>
                <w:rFonts w:ascii="Times New Roman" w:hAnsi="Times New Roman" w:cs="Times New Roman"/>
                <w:i/>
                <w:sz w:val="18"/>
                <w:szCs w:val="18"/>
              </w:rPr>
            </w:pPr>
          </w:p>
        </w:tc>
        <w:tc>
          <w:tcPr>
            <w:tcW w:w="850" w:type="dxa"/>
            <w:shd w:val="clear" w:color="auto" w:fill="auto"/>
            <w:vAlign w:val="center"/>
          </w:tcPr>
          <w:p w14:paraId="7CC322FB" w14:textId="25D31610"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Adults</w:t>
            </w:r>
          </w:p>
        </w:tc>
        <w:tc>
          <w:tcPr>
            <w:tcW w:w="993" w:type="dxa"/>
            <w:vMerge/>
            <w:shd w:val="clear" w:color="auto" w:fill="auto"/>
            <w:vAlign w:val="center"/>
          </w:tcPr>
          <w:p w14:paraId="6521F523" w14:textId="77777777" w:rsidR="005B2395" w:rsidRPr="00463328" w:rsidRDefault="005B2395" w:rsidP="008F4F80">
            <w:pPr>
              <w:jc w:val="center"/>
              <w:rPr>
                <w:rFonts w:ascii="Times New Roman" w:hAnsi="Times New Roman" w:cs="Times New Roman"/>
                <w:sz w:val="18"/>
                <w:szCs w:val="18"/>
              </w:rPr>
            </w:pPr>
          </w:p>
        </w:tc>
        <w:tc>
          <w:tcPr>
            <w:tcW w:w="992" w:type="dxa"/>
            <w:shd w:val="clear" w:color="auto" w:fill="auto"/>
            <w:vAlign w:val="center"/>
          </w:tcPr>
          <w:p w14:paraId="62C63D85" w14:textId="6BA01370"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70</w:t>
            </w:r>
          </w:p>
        </w:tc>
        <w:tc>
          <w:tcPr>
            <w:tcW w:w="1276" w:type="dxa"/>
            <w:vMerge/>
            <w:shd w:val="clear" w:color="auto" w:fill="auto"/>
            <w:vAlign w:val="center"/>
          </w:tcPr>
          <w:p w14:paraId="6A32F02E" w14:textId="77777777" w:rsidR="005B2395" w:rsidRPr="00463328" w:rsidRDefault="005B2395" w:rsidP="008F4F80">
            <w:pPr>
              <w:jc w:val="center"/>
              <w:rPr>
                <w:rFonts w:ascii="Times New Roman" w:hAnsi="Times New Roman" w:cs="Times New Roman"/>
                <w:sz w:val="18"/>
                <w:szCs w:val="18"/>
              </w:rPr>
            </w:pPr>
          </w:p>
        </w:tc>
        <w:tc>
          <w:tcPr>
            <w:tcW w:w="1417" w:type="dxa"/>
            <w:vMerge/>
            <w:shd w:val="clear" w:color="auto" w:fill="auto"/>
            <w:vAlign w:val="center"/>
          </w:tcPr>
          <w:p w14:paraId="3F34FEE2" w14:textId="77777777" w:rsidR="005B2395" w:rsidRPr="00463328"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6F230CB3" w14:textId="77777777" w:rsidR="005B2395" w:rsidRPr="00463328"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2EAB1EBF" w14:textId="77777777" w:rsidR="005B2395" w:rsidRPr="00463328"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75C758A1" w14:textId="77777777" w:rsidR="005B2395" w:rsidRPr="00463328" w:rsidRDefault="005B2395" w:rsidP="008F4F80">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7BA0111F" w14:textId="77777777" w:rsidR="005B2395" w:rsidRPr="00463328" w:rsidRDefault="005B2395" w:rsidP="008F4F80">
            <w:pPr>
              <w:jc w:val="center"/>
              <w:rPr>
                <w:rFonts w:ascii="Times New Roman" w:hAnsi="Times New Roman" w:cs="Times New Roman"/>
                <w:sz w:val="18"/>
                <w:szCs w:val="18"/>
              </w:rPr>
            </w:pPr>
          </w:p>
        </w:tc>
        <w:tc>
          <w:tcPr>
            <w:tcW w:w="3686" w:type="dxa"/>
            <w:vMerge/>
            <w:shd w:val="clear" w:color="auto" w:fill="auto"/>
            <w:vAlign w:val="center"/>
          </w:tcPr>
          <w:p w14:paraId="46BDBD2F" w14:textId="77777777" w:rsidR="005B2395" w:rsidRPr="00463328" w:rsidRDefault="005B2395" w:rsidP="008F4F80">
            <w:pPr>
              <w:rPr>
                <w:rFonts w:ascii="Times New Roman" w:hAnsi="Times New Roman" w:cs="Times New Roman"/>
                <w:sz w:val="18"/>
                <w:szCs w:val="18"/>
              </w:rPr>
            </w:pPr>
          </w:p>
        </w:tc>
        <w:tc>
          <w:tcPr>
            <w:tcW w:w="2835" w:type="dxa"/>
            <w:vMerge/>
            <w:vAlign w:val="center"/>
          </w:tcPr>
          <w:p w14:paraId="780F95B4" w14:textId="77777777" w:rsidR="005B2395" w:rsidRPr="00463328" w:rsidRDefault="005B2395" w:rsidP="008F4F80">
            <w:pPr>
              <w:rPr>
                <w:rFonts w:ascii="Times New Roman" w:hAnsi="Times New Roman" w:cs="Times New Roman"/>
                <w:sz w:val="18"/>
                <w:szCs w:val="18"/>
              </w:rPr>
            </w:pPr>
          </w:p>
        </w:tc>
      </w:tr>
      <w:tr w:rsidR="005B2395" w:rsidRPr="004A5FFF" w14:paraId="0637A8AF" w14:textId="77777777" w:rsidTr="009927BB">
        <w:trPr>
          <w:gridAfter w:val="1"/>
          <w:wAfter w:w="2952" w:type="dxa"/>
          <w:trHeight w:val="139"/>
        </w:trPr>
        <w:tc>
          <w:tcPr>
            <w:tcW w:w="993" w:type="dxa"/>
            <w:vMerge/>
            <w:vAlign w:val="center"/>
          </w:tcPr>
          <w:p w14:paraId="1D576F3F"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3E537E42" w14:textId="77777777" w:rsidR="005B2395" w:rsidRPr="004A5FFF"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241F7090" w14:textId="77777777" w:rsidR="005B2395" w:rsidRPr="004A5FFF" w:rsidRDefault="005B2395" w:rsidP="008F4F80">
            <w:pPr>
              <w:jc w:val="center"/>
              <w:rPr>
                <w:rFonts w:ascii="Times New Roman" w:hAnsi="Times New Roman" w:cs="Times New Roman"/>
                <w:i/>
                <w:sz w:val="18"/>
                <w:szCs w:val="18"/>
              </w:rPr>
            </w:pPr>
          </w:p>
        </w:tc>
        <w:tc>
          <w:tcPr>
            <w:tcW w:w="850" w:type="dxa"/>
            <w:shd w:val="clear" w:color="auto" w:fill="auto"/>
            <w:vAlign w:val="center"/>
          </w:tcPr>
          <w:p w14:paraId="652DFBD5" w14:textId="53099FDE"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Larvae</w:t>
            </w:r>
            <w:r w:rsidRPr="00463328">
              <w:rPr>
                <w:rFonts w:ascii="Times New Roman" w:hAnsi="Times New Roman" w:cs="Times New Roman"/>
                <w:sz w:val="18"/>
                <w:szCs w:val="18"/>
                <w:vertAlign w:val="superscript"/>
              </w:rPr>
              <w:t>e</w:t>
            </w:r>
          </w:p>
        </w:tc>
        <w:tc>
          <w:tcPr>
            <w:tcW w:w="993" w:type="dxa"/>
            <w:shd w:val="clear" w:color="auto" w:fill="auto"/>
            <w:vAlign w:val="center"/>
          </w:tcPr>
          <w:p w14:paraId="30230B13" w14:textId="0AEA0F4F"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1</w:t>
            </w:r>
          </w:p>
        </w:tc>
        <w:tc>
          <w:tcPr>
            <w:tcW w:w="992" w:type="dxa"/>
            <w:shd w:val="clear" w:color="auto" w:fill="auto"/>
            <w:vAlign w:val="center"/>
          </w:tcPr>
          <w:p w14:paraId="4B6C9292" w14:textId="7716AAA4"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188</w:t>
            </w:r>
          </w:p>
        </w:tc>
        <w:tc>
          <w:tcPr>
            <w:tcW w:w="1276" w:type="dxa"/>
            <w:shd w:val="clear" w:color="auto" w:fill="auto"/>
            <w:vAlign w:val="center"/>
          </w:tcPr>
          <w:p w14:paraId="1F3FCD7F" w14:textId="120923C4"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Not reported</w:t>
            </w:r>
          </w:p>
        </w:tc>
        <w:tc>
          <w:tcPr>
            <w:tcW w:w="1417" w:type="dxa"/>
            <w:shd w:val="clear" w:color="auto" w:fill="auto"/>
            <w:vAlign w:val="center"/>
          </w:tcPr>
          <w:p w14:paraId="6DBB4E89" w14:textId="03ADDA51"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Atmosphere modified by infested logs</w:t>
            </w:r>
          </w:p>
        </w:tc>
        <w:tc>
          <w:tcPr>
            <w:tcW w:w="992" w:type="dxa"/>
            <w:shd w:val="clear" w:color="auto" w:fill="auto"/>
            <w:vAlign w:val="center"/>
          </w:tcPr>
          <w:p w14:paraId="45C0CFF6" w14:textId="2E7C966A"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1,400 ppm initial dose and a top-up dose of 1,050</w:t>
            </w:r>
            <w:r w:rsidRPr="00463328">
              <w:rPr>
                <w:rFonts w:ascii="Times New Roman" w:hAnsi="Times New Roman" w:cs="Times New Roman"/>
                <w:sz w:val="18"/>
                <w:szCs w:val="18"/>
                <w:vertAlign w:val="superscript"/>
              </w:rPr>
              <w:t xml:space="preserve">  </w:t>
            </w:r>
            <w:r w:rsidRPr="00463328">
              <w:rPr>
                <w:rFonts w:ascii="Times New Roman" w:hAnsi="Times New Roman" w:cs="Times New Roman"/>
                <w:sz w:val="18"/>
                <w:szCs w:val="18"/>
              </w:rPr>
              <w:t>ppm after 120 h</w:t>
            </w:r>
            <w:r w:rsidRPr="00463328">
              <w:rPr>
                <w:rFonts w:ascii="Times New Roman" w:hAnsi="Times New Roman" w:cs="Times New Roman"/>
                <w:sz w:val="18"/>
                <w:szCs w:val="18"/>
                <w:vertAlign w:val="superscript"/>
              </w:rPr>
              <w:t>b</w:t>
            </w:r>
          </w:p>
        </w:tc>
        <w:tc>
          <w:tcPr>
            <w:tcW w:w="1134" w:type="dxa"/>
            <w:shd w:val="clear" w:color="auto" w:fill="auto"/>
            <w:vAlign w:val="center"/>
          </w:tcPr>
          <w:p w14:paraId="10F6E351" w14:textId="070F3039"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240</w:t>
            </w:r>
          </w:p>
        </w:tc>
        <w:tc>
          <w:tcPr>
            <w:tcW w:w="1134" w:type="dxa"/>
            <w:shd w:val="clear" w:color="auto" w:fill="auto"/>
            <w:vAlign w:val="center"/>
          </w:tcPr>
          <w:p w14:paraId="6A7B50D2" w14:textId="6CB9A903"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3.4 m</w:t>
            </w:r>
            <w:r w:rsidRPr="00463328">
              <w:rPr>
                <w:rFonts w:ascii="Times New Roman" w:hAnsi="Times New Roman" w:cs="Times New Roman"/>
                <w:sz w:val="18"/>
                <w:szCs w:val="18"/>
                <w:vertAlign w:val="superscript"/>
              </w:rPr>
              <w:t>3</w:t>
            </w:r>
            <w:r w:rsidRPr="00463328">
              <w:rPr>
                <w:rFonts w:ascii="Times New Roman" w:hAnsi="Times New Roman" w:cs="Times New Roman"/>
                <w:sz w:val="18"/>
                <w:szCs w:val="18"/>
              </w:rPr>
              <w:t xml:space="preserve"> chamber</w:t>
            </w:r>
          </w:p>
        </w:tc>
        <w:tc>
          <w:tcPr>
            <w:tcW w:w="1701" w:type="dxa"/>
            <w:shd w:val="clear" w:color="auto" w:fill="E2EFD9" w:themeFill="accent6" w:themeFillTint="33"/>
            <w:vAlign w:val="center"/>
          </w:tcPr>
          <w:p w14:paraId="17D8838D" w14:textId="6FC02319"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1,400 ppm initial dose and a top-up dose of 1,050</w:t>
            </w:r>
            <w:r w:rsidRPr="00463328">
              <w:rPr>
                <w:rFonts w:ascii="Times New Roman" w:hAnsi="Times New Roman" w:cs="Times New Roman"/>
                <w:sz w:val="18"/>
                <w:szCs w:val="18"/>
                <w:vertAlign w:val="superscript"/>
              </w:rPr>
              <w:t xml:space="preserve">  </w:t>
            </w:r>
            <w:r w:rsidRPr="00463328">
              <w:rPr>
                <w:rFonts w:ascii="Times New Roman" w:hAnsi="Times New Roman" w:cs="Times New Roman"/>
                <w:sz w:val="18"/>
                <w:szCs w:val="18"/>
              </w:rPr>
              <w:t>ppm after 120 h</w:t>
            </w:r>
          </w:p>
        </w:tc>
        <w:tc>
          <w:tcPr>
            <w:tcW w:w="3686" w:type="dxa"/>
            <w:shd w:val="clear" w:color="auto" w:fill="auto"/>
            <w:vAlign w:val="center"/>
          </w:tcPr>
          <w:p w14:paraId="683B63FB" w14:textId="704D7865" w:rsidR="005B2395" w:rsidRPr="00463328" w:rsidRDefault="005B2395" w:rsidP="008F4F80">
            <w:pPr>
              <w:rPr>
                <w:rFonts w:ascii="Times New Roman" w:hAnsi="Times New Roman" w:cs="Times New Roman"/>
                <w:sz w:val="18"/>
                <w:szCs w:val="18"/>
              </w:rPr>
            </w:pPr>
            <w:r w:rsidRPr="00463328">
              <w:rPr>
                <w:rFonts w:ascii="Times New Roman" w:hAnsi="Times New Roman" w:cs="Times New Roman"/>
                <w:sz w:val="18"/>
                <w:szCs w:val="18"/>
              </w:rPr>
              <w:t>No live insects were found in infested logs after fumigation. There was no untreated control.</w:t>
            </w:r>
          </w:p>
        </w:tc>
        <w:tc>
          <w:tcPr>
            <w:tcW w:w="2835" w:type="dxa"/>
            <w:vAlign w:val="center"/>
          </w:tcPr>
          <w:p w14:paraId="49777105" w14:textId="4F329E1C" w:rsidR="005B2395" w:rsidRPr="00463328" w:rsidRDefault="005B2395" w:rsidP="008F4F80">
            <w:pPr>
              <w:rPr>
                <w:rFonts w:ascii="Times New Roman" w:hAnsi="Times New Roman" w:cs="Times New Roman"/>
                <w:sz w:val="18"/>
                <w:szCs w:val="18"/>
              </w:rPr>
            </w:pPr>
            <w:r w:rsidRPr="00463328">
              <w:rPr>
                <w:rFonts w:ascii="Times New Roman" w:hAnsi="Times New Roman" w:cs="Times New Roman"/>
                <w:sz w:val="18"/>
                <w:szCs w:val="18"/>
              </w:rPr>
              <w:t>Frontline Biosecurity [23]</w:t>
            </w:r>
            <w:r w:rsidRPr="00463328">
              <w:rPr>
                <w:rFonts w:ascii="Times New Roman" w:hAnsi="Times New Roman" w:cs="Times New Roman"/>
                <w:sz w:val="18"/>
                <w:szCs w:val="18"/>
                <w:vertAlign w:val="superscript"/>
              </w:rPr>
              <w:t>d</w:t>
            </w:r>
          </w:p>
        </w:tc>
      </w:tr>
      <w:tr w:rsidR="005B2395" w:rsidRPr="004A5FFF" w14:paraId="19C63933" w14:textId="77777777" w:rsidTr="009927BB">
        <w:trPr>
          <w:gridAfter w:val="1"/>
          <w:wAfter w:w="2952" w:type="dxa"/>
          <w:trHeight w:val="943"/>
        </w:trPr>
        <w:tc>
          <w:tcPr>
            <w:tcW w:w="993" w:type="dxa"/>
            <w:vMerge/>
            <w:vAlign w:val="center"/>
          </w:tcPr>
          <w:p w14:paraId="4FD3DA39" w14:textId="4785EF94" w:rsidR="005B2395" w:rsidRPr="00463328" w:rsidRDefault="005B2395" w:rsidP="005B2395">
            <w:pPr>
              <w:rPr>
                <w:rFonts w:ascii="Times New Roman" w:hAnsi="Times New Roman" w:cs="Times New Roman"/>
                <w:i/>
                <w:sz w:val="18"/>
                <w:szCs w:val="18"/>
              </w:rPr>
            </w:pPr>
          </w:p>
        </w:tc>
        <w:tc>
          <w:tcPr>
            <w:tcW w:w="1842" w:type="dxa"/>
            <w:vMerge/>
            <w:vAlign w:val="center"/>
          </w:tcPr>
          <w:p w14:paraId="0D67AE27" w14:textId="0CC4374B" w:rsidR="005B2395" w:rsidRPr="00463328"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5D90C1CB" w14:textId="3CE2FC52" w:rsidR="005B2395" w:rsidRPr="00463328" w:rsidRDefault="005B2395" w:rsidP="008F4F80">
            <w:pPr>
              <w:jc w:val="center"/>
              <w:rPr>
                <w:rFonts w:ascii="Times New Roman" w:hAnsi="Times New Roman" w:cs="Times New Roman"/>
                <w:i/>
                <w:sz w:val="18"/>
                <w:szCs w:val="18"/>
              </w:rPr>
            </w:pPr>
          </w:p>
        </w:tc>
        <w:tc>
          <w:tcPr>
            <w:tcW w:w="850" w:type="dxa"/>
            <w:shd w:val="clear" w:color="auto" w:fill="auto"/>
            <w:vAlign w:val="center"/>
          </w:tcPr>
          <w:p w14:paraId="1567685C" w14:textId="44AC42E5"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Pupae</w:t>
            </w:r>
            <w:r w:rsidRPr="00463328">
              <w:rPr>
                <w:rFonts w:ascii="Times New Roman" w:hAnsi="Times New Roman" w:cs="Times New Roman"/>
                <w:sz w:val="18"/>
                <w:szCs w:val="18"/>
                <w:vertAlign w:val="superscript"/>
              </w:rPr>
              <w:t>e</w:t>
            </w:r>
          </w:p>
        </w:tc>
        <w:tc>
          <w:tcPr>
            <w:tcW w:w="993" w:type="dxa"/>
            <w:vMerge w:val="restart"/>
            <w:shd w:val="clear" w:color="auto" w:fill="auto"/>
            <w:vAlign w:val="center"/>
          </w:tcPr>
          <w:p w14:paraId="3B1B3C35" w14:textId="4020B5D7"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1</w:t>
            </w:r>
          </w:p>
        </w:tc>
        <w:tc>
          <w:tcPr>
            <w:tcW w:w="992" w:type="dxa"/>
            <w:shd w:val="clear" w:color="auto" w:fill="auto"/>
            <w:vAlign w:val="center"/>
          </w:tcPr>
          <w:p w14:paraId="1EE18C3B" w14:textId="3B9D58A1"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14</w:t>
            </w:r>
          </w:p>
        </w:tc>
        <w:tc>
          <w:tcPr>
            <w:tcW w:w="1276" w:type="dxa"/>
            <w:vMerge w:val="restart"/>
            <w:shd w:val="clear" w:color="auto" w:fill="auto"/>
            <w:vAlign w:val="center"/>
          </w:tcPr>
          <w:p w14:paraId="4DCD7824" w14:textId="7F5FB169"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Not reported</w:t>
            </w:r>
          </w:p>
        </w:tc>
        <w:tc>
          <w:tcPr>
            <w:tcW w:w="1417" w:type="dxa"/>
            <w:vMerge w:val="restart"/>
            <w:shd w:val="clear" w:color="auto" w:fill="auto"/>
            <w:vAlign w:val="center"/>
          </w:tcPr>
          <w:p w14:paraId="5E86EC92" w14:textId="3DF33954"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Atmosphere modified by infested logs</w:t>
            </w:r>
          </w:p>
        </w:tc>
        <w:tc>
          <w:tcPr>
            <w:tcW w:w="992" w:type="dxa"/>
            <w:vMerge w:val="restart"/>
            <w:shd w:val="clear" w:color="auto" w:fill="auto"/>
            <w:vAlign w:val="center"/>
          </w:tcPr>
          <w:p w14:paraId="792E81AA" w14:textId="42274C64"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1,400 ppm initial dose and a top-up dose of 1,050</w:t>
            </w:r>
            <w:r w:rsidRPr="00463328">
              <w:rPr>
                <w:rFonts w:ascii="Times New Roman" w:hAnsi="Times New Roman" w:cs="Times New Roman"/>
                <w:sz w:val="18"/>
                <w:szCs w:val="18"/>
                <w:vertAlign w:val="superscript"/>
              </w:rPr>
              <w:t xml:space="preserve">  </w:t>
            </w:r>
            <w:r w:rsidRPr="00463328">
              <w:rPr>
                <w:rFonts w:ascii="Times New Roman" w:hAnsi="Times New Roman" w:cs="Times New Roman"/>
                <w:sz w:val="18"/>
                <w:szCs w:val="18"/>
              </w:rPr>
              <w:t>ppm after 120 h</w:t>
            </w:r>
            <w:r w:rsidRPr="00463328">
              <w:rPr>
                <w:rFonts w:ascii="Times New Roman" w:hAnsi="Times New Roman" w:cs="Times New Roman"/>
                <w:sz w:val="18"/>
                <w:szCs w:val="18"/>
                <w:vertAlign w:val="superscript"/>
              </w:rPr>
              <w:t>b</w:t>
            </w:r>
          </w:p>
        </w:tc>
        <w:tc>
          <w:tcPr>
            <w:tcW w:w="1134" w:type="dxa"/>
            <w:vMerge w:val="restart"/>
            <w:shd w:val="clear" w:color="auto" w:fill="auto"/>
            <w:vAlign w:val="center"/>
          </w:tcPr>
          <w:p w14:paraId="083154CA" w14:textId="572822F9"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240</w:t>
            </w:r>
          </w:p>
        </w:tc>
        <w:tc>
          <w:tcPr>
            <w:tcW w:w="1134" w:type="dxa"/>
            <w:vMerge w:val="restart"/>
            <w:shd w:val="clear" w:color="auto" w:fill="auto"/>
            <w:vAlign w:val="center"/>
          </w:tcPr>
          <w:p w14:paraId="678E90F0" w14:textId="7633662B"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3.4 m</w:t>
            </w:r>
            <w:r w:rsidRPr="00463328">
              <w:rPr>
                <w:rFonts w:ascii="Times New Roman" w:hAnsi="Times New Roman" w:cs="Times New Roman"/>
                <w:sz w:val="18"/>
                <w:szCs w:val="18"/>
                <w:vertAlign w:val="superscript"/>
              </w:rPr>
              <w:t>3</w:t>
            </w:r>
            <w:r w:rsidRPr="00463328">
              <w:rPr>
                <w:rFonts w:ascii="Times New Roman" w:hAnsi="Times New Roman" w:cs="Times New Roman"/>
                <w:sz w:val="18"/>
                <w:szCs w:val="18"/>
              </w:rPr>
              <w:t xml:space="preserve"> chamber</w:t>
            </w:r>
          </w:p>
        </w:tc>
        <w:tc>
          <w:tcPr>
            <w:tcW w:w="1701" w:type="dxa"/>
            <w:vMerge w:val="restart"/>
            <w:shd w:val="clear" w:color="auto" w:fill="E2EFD9" w:themeFill="accent6" w:themeFillTint="33"/>
            <w:vAlign w:val="center"/>
          </w:tcPr>
          <w:p w14:paraId="635B32EF" w14:textId="532826D3"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1,400 ppm initial dose and a top-up dose of 1,050</w:t>
            </w:r>
            <w:r w:rsidRPr="00463328">
              <w:rPr>
                <w:rFonts w:ascii="Times New Roman" w:hAnsi="Times New Roman" w:cs="Times New Roman"/>
                <w:sz w:val="18"/>
                <w:szCs w:val="18"/>
                <w:vertAlign w:val="superscript"/>
              </w:rPr>
              <w:t xml:space="preserve">  </w:t>
            </w:r>
            <w:r w:rsidRPr="00463328">
              <w:rPr>
                <w:rFonts w:ascii="Times New Roman" w:hAnsi="Times New Roman" w:cs="Times New Roman"/>
                <w:sz w:val="18"/>
                <w:szCs w:val="18"/>
              </w:rPr>
              <w:t>ppm after 120 h</w:t>
            </w:r>
          </w:p>
        </w:tc>
        <w:tc>
          <w:tcPr>
            <w:tcW w:w="3686" w:type="dxa"/>
            <w:vMerge w:val="restart"/>
            <w:shd w:val="clear" w:color="auto" w:fill="auto"/>
            <w:vAlign w:val="center"/>
          </w:tcPr>
          <w:p w14:paraId="3CBDDC4E" w14:textId="161361A9" w:rsidR="005B2395" w:rsidRPr="00463328" w:rsidRDefault="005B2395" w:rsidP="008F4F80">
            <w:pPr>
              <w:rPr>
                <w:rFonts w:ascii="Times New Roman" w:hAnsi="Times New Roman" w:cs="Times New Roman"/>
                <w:sz w:val="18"/>
                <w:szCs w:val="18"/>
              </w:rPr>
            </w:pPr>
            <w:r w:rsidRPr="00463328">
              <w:rPr>
                <w:rFonts w:ascii="Times New Roman" w:hAnsi="Times New Roman" w:cs="Times New Roman"/>
                <w:sz w:val="18"/>
                <w:szCs w:val="18"/>
              </w:rPr>
              <w:t>No live insects were found in infested logs after fumigation. There was no untreated control.</w:t>
            </w:r>
          </w:p>
        </w:tc>
        <w:tc>
          <w:tcPr>
            <w:tcW w:w="2835" w:type="dxa"/>
            <w:vMerge w:val="restart"/>
            <w:vAlign w:val="center"/>
          </w:tcPr>
          <w:p w14:paraId="5AB9823D" w14:textId="63E8821E" w:rsidR="005B2395" w:rsidRPr="00463328" w:rsidRDefault="005B2395" w:rsidP="008F4F80">
            <w:pPr>
              <w:rPr>
                <w:rFonts w:ascii="Times New Roman" w:hAnsi="Times New Roman" w:cs="Times New Roman"/>
                <w:sz w:val="18"/>
                <w:szCs w:val="18"/>
              </w:rPr>
            </w:pPr>
            <w:r w:rsidRPr="00463328">
              <w:rPr>
                <w:rFonts w:ascii="Times New Roman" w:hAnsi="Times New Roman" w:cs="Times New Roman"/>
                <w:sz w:val="18"/>
                <w:szCs w:val="18"/>
              </w:rPr>
              <w:t>Frontline Biosecurity [23]</w:t>
            </w:r>
            <w:r w:rsidRPr="00463328">
              <w:rPr>
                <w:rFonts w:ascii="Times New Roman" w:hAnsi="Times New Roman" w:cs="Times New Roman"/>
                <w:sz w:val="18"/>
                <w:szCs w:val="18"/>
                <w:vertAlign w:val="superscript"/>
              </w:rPr>
              <w:t>d</w:t>
            </w:r>
          </w:p>
        </w:tc>
      </w:tr>
      <w:tr w:rsidR="005B2395" w:rsidRPr="004A5FFF" w14:paraId="51E1886B" w14:textId="77777777" w:rsidTr="009927BB">
        <w:trPr>
          <w:gridAfter w:val="1"/>
          <w:wAfter w:w="2952" w:type="dxa"/>
          <w:trHeight w:val="943"/>
        </w:trPr>
        <w:tc>
          <w:tcPr>
            <w:tcW w:w="993" w:type="dxa"/>
            <w:vMerge/>
            <w:vAlign w:val="center"/>
          </w:tcPr>
          <w:p w14:paraId="648D279A"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16352321" w14:textId="77777777" w:rsidR="005B2395" w:rsidRPr="004A5FFF"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0F9156D9" w14:textId="77777777" w:rsidR="005B2395" w:rsidRPr="004A5FFF" w:rsidRDefault="005B2395" w:rsidP="008F4F80">
            <w:pPr>
              <w:jc w:val="center"/>
              <w:rPr>
                <w:rFonts w:ascii="Times New Roman" w:hAnsi="Times New Roman" w:cs="Times New Roman"/>
                <w:i/>
                <w:sz w:val="18"/>
                <w:szCs w:val="18"/>
              </w:rPr>
            </w:pPr>
          </w:p>
        </w:tc>
        <w:tc>
          <w:tcPr>
            <w:tcW w:w="850" w:type="dxa"/>
            <w:shd w:val="clear" w:color="auto" w:fill="auto"/>
            <w:vAlign w:val="center"/>
          </w:tcPr>
          <w:p w14:paraId="55BD7C9A" w14:textId="7D91DD20"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Adults</w:t>
            </w:r>
          </w:p>
        </w:tc>
        <w:tc>
          <w:tcPr>
            <w:tcW w:w="993" w:type="dxa"/>
            <w:vMerge/>
            <w:shd w:val="clear" w:color="auto" w:fill="auto"/>
            <w:vAlign w:val="center"/>
          </w:tcPr>
          <w:p w14:paraId="6161FB82" w14:textId="77777777" w:rsidR="005B2395" w:rsidRPr="00463328" w:rsidRDefault="005B2395" w:rsidP="008F4F80">
            <w:pPr>
              <w:jc w:val="center"/>
              <w:rPr>
                <w:rFonts w:ascii="Times New Roman" w:hAnsi="Times New Roman" w:cs="Times New Roman"/>
                <w:sz w:val="18"/>
                <w:szCs w:val="18"/>
              </w:rPr>
            </w:pPr>
          </w:p>
        </w:tc>
        <w:tc>
          <w:tcPr>
            <w:tcW w:w="992" w:type="dxa"/>
            <w:shd w:val="clear" w:color="auto" w:fill="auto"/>
            <w:vAlign w:val="center"/>
          </w:tcPr>
          <w:p w14:paraId="06FA82B8" w14:textId="1E5DE67E"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44</w:t>
            </w:r>
          </w:p>
        </w:tc>
        <w:tc>
          <w:tcPr>
            <w:tcW w:w="1276" w:type="dxa"/>
            <w:vMerge/>
            <w:shd w:val="clear" w:color="auto" w:fill="auto"/>
            <w:vAlign w:val="center"/>
          </w:tcPr>
          <w:p w14:paraId="5375942D" w14:textId="77777777" w:rsidR="005B2395" w:rsidRPr="00463328" w:rsidRDefault="005B2395" w:rsidP="008F4F80">
            <w:pPr>
              <w:jc w:val="center"/>
              <w:rPr>
                <w:rFonts w:ascii="Times New Roman" w:hAnsi="Times New Roman" w:cs="Times New Roman"/>
                <w:sz w:val="18"/>
                <w:szCs w:val="18"/>
              </w:rPr>
            </w:pPr>
          </w:p>
        </w:tc>
        <w:tc>
          <w:tcPr>
            <w:tcW w:w="1417" w:type="dxa"/>
            <w:vMerge/>
            <w:shd w:val="clear" w:color="auto" w:fill="auto"/>
            <w:vAlign w:val="center"/>
          </w:tcPr>
          <w:p w14:paraId="60C25930" w14:textId="77777777" w:rsidR="005B2395" w:rsidRPr="00463328"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1AE47449" w14:textId="77777777" w:rsidR="005B2395" w:rsidRPr="00463328"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494DD2EF" w14:textId="77777777" w:rsidR="005B2395" w:rsidRPr="00463328"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49A2006D" w14:textId="77777777" w:rsidR="005B2395" w:rsidRPr="00463328" w:rsidRDefault="005B2395" w:rsidP="008F4F80">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66F73B20" w14:textId="77777777" w:rsidR="005B2395" w:rsidRPr="00463328" w:rsidRDefault="005B2395" w:rsidP="008F4F80">
            <w:pPr>
              <w:jc w:val="center"/>
              <w:rPr>
                <w:rFonts w:ascii="Times New Roman" w:hAnsi="Times New Roman" w:cs="Times New Roman"/>
                <w:sz w:val="18"/>
                <w:szCs w:val="18"/>
              </w:rPr>
            </w:pPr>
          </w:p>
        </w:tc>
        <w:tc>
          <w:tcPr>
            <w:tcW w:w="3686" w:type="dxa"/>
            <w:vMerge/>
            <w:shd w:val="clear" w:color="auto" w:fill="auto"/>
            <w:vAlign w:val="center"/>
          </w:tcPr>
          <w:p w14:paraId="35A4192F" w14:textId="77777777" w:rsidR="005B2395" w:rsidRPr="00463328" w:rsidRDefault="005B2395" w:rsidP="008F4F80">
            <w:pPr>
              <w:rPr>
                <w:rFonts w:ascii="Times New Roman" w:hAnsi="Times New Roman" w:cs="Times New Roman"/>
                <w:sz w:val="18"/>
                <w:szCs w:val="18"/>
              </w:rPr>
            </w:pPr>
          </w:p>
        </w:tc>
        <w:tc>
          <w:tcPr>
            <w:tcW w:w="2835" w:type="dxa"/>
            <w:vMerge/>
            <w:vAlign w:val="center"/>
          </w:tcPr>
          <w:p w14:paraId="736702C1" w14:textId="77777777" w:rsidR="005B2395" w:rsidRPr="00463328" w:rsidRDefault="005B2395" w:rsidP="008F4F80">
            <w:pPr>
              <w:rPr>
                <w:rFonts w:ascii="Times New Roman" w:hAnsi="Times New Roman" w:cs="Times New Roman"/>
                <w:sz w:val="18"/>
                <w:szCs w:val="18"/>
              </w:rPr>
            </w:pPr>
          </w:p>
        </w:tc>
      </w:tr>
      <w:tr w:rsidR="005B2395" w:rsidRPr="004A5FFF" w14:paraId="75A62994" w14:textId="77777777" w:rsidTr="00AA62B7">
        <w:trPr>
          <w:gridAfter w:val="1"/>
          <w:wAfter w:w="2952" w:type="dxa"/>
          <w:trHeight w:val="827"/>
        </w:trPr>
        <w:tc>
          <w:tcPr>
            <w:tcW w:w="993" w:type="dxa"/>
            <w:vMerge/>
            <w:vAlign w:val="center"/>
          </w:tcPr>
          <w:p w14:paraId="204EE937"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0E5599D5" w14:textId="77777777" w:rsidR="005B2395" w:rsidRPr="004A5FFF"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04FB325C" w14:textId="77777777" w:rsidR="005B2395" w:rsidRPr="004A5FFF" w:rsidRDefault="005B2395" w:rsidP="008F4F80">
            <w:pPr>
              <w:jc w:val="center"/>
              <w:rPr>
                <w:rFonts w:ascii="Times New Roman" w:hAnsi="Times New Roman" w:cs="Times New Roman"/>
                <w:i/>
                <w:sz w:val="18"/>
                <w:szCs w:val="18"/>
              </w:rPr>
            </w:pPr>
          </w:p>
        </w:tc>
        <w:tc>
          <w:tcPr>
            <w:tcW w:w="850" w:type="dxa"/>
            <w:shd w:val="clear" w:color="auto" w:fill="auto"/>
            <w:vAlign w:val="center"/>
          </w:tcPr>
          <w:p w14:paraId="33C7ACD1" w14:textId="48884328"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Larvae</w:t>
            </w:r>
          </w:p>
        </w:tc>
        <w:tc>
          <w:tcPr>
            <w:tcW w:w="993" w:type="dxa"/>
            <w:vMerge w:val="restart"/>
            <w:shd w:val="clear" w:color="auto" w:fill="auto"/>
            <w:vAlign w:val="center"/>
          </w:tcPr>
          <w:p w14:paraId="0E3DAD03" w14:textId="443902BD"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1</w:t>
            </w:r>
          </w:p>
        </w:tc>
        <w:tc>
          <w:tcPr>
            <w:tcW w:w="992" w:type="dxa"/>
            <w:vMerge w:val="restart"/>
            <w:shd w:val="clear" w:color="auto" w:fill="auto"/>
            <w:vAlign w:val="center"/>
          </w:tcPr>
          <w:p w14:paraId="6F2312D2" w14:textId="5A2AF017"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Insects in naturally infested wood</w:t>
            </w:r>
          </w:p>
        </w:tc>
        <w:tc>
          <w:tcPr>
            <w:tcW w:w="1276" w:type="dxa"/>
            <w:vMerge w:val="restart"/>
            <w:shd w:val="clear" w:color="auto" w:fill="auto"/>
            <w:vAlign w:val="center"/>
          </w:tcPr>
          <w:p w14:paraId="2F95EE1D" w14:textId="3C497D9E"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Not reported</w:t>
            </w:r>
          </w:p>
        </w:tc>
        <w:tc>
          <w:tcPr>
            <w:tcW w:w="1417" w:type="dxa"/>
            <w:vMerge w:val="restart"/>
            <w:shd w:val="clear" w:color="auto" w:fill="auto"/>
            <w:vAlign w:val="center"/>
          </w:tcPr>
          <w:p w14:paraId="25DC90B3" w14:textId="6A64F960"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Atmosphere modified by infested logs</w:t>
            </w:r>
          </w:p>
        </w:tc>
        <w:tc>
          <w:tcPr>
            <w:tcW w:w="992" w:type="dxa"/>
            <w:vMerge w:val="restart"/>
            <w:shd w:val="clear" w:color="auto" w:fill="auto"/>
            <w:vAlign w:val="center"/>
          </w:tcPr>
          <w:p w14:paraId="19A7E56B" w14:textId="6F929C1D"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1,400 ppm initial dose and a top-up dose of 1,050</w:t>
            </w:r>
            <w:r w:rsidRPr="00463328">
              <w:rPr>
                <w:rFonts w:ascii="Times New Roman" w:hAnsi="Times New Roman" w:cs="Times New Roman"/>
                <w:sz w:val="18"/>
                <w:szCs w:val="18"/>
                <w:vertAlign w:val="superscript"/>
              </w:rPr>
              <w:t xml:space="preserve">  </w:t>
            </w:r>
            <w:r w:rsidRPr="00463328">
              <w:rPr>
                <w:rFonts w:ascii="Times New Roman" w:hAnsi="Times New Roman" w:cs="Times New Roman"/>
                <w:sz w:val="18"/>
                <w:szCs w:val="18"/>
              </w:rPr>
              <w:t>ppm after 120 h</w:t>
            </w:r>
            <w:r w:rsidRPr="00463328">
              <w:rPr>
                <w:rFonts w:ascii="Times New Roman" w:hAnsi="Times New Roman" w:cs="Times New Roman"/>
                <w:sz w:val="18"/>
                <w:szCs w:val="18"/>
                <w:vertAlign w:val="superscript"/>
              </w:rPr>
              <w:t>b</w:t>
            </w:r>
          </w:p>
        </w:tc>
        <w:tc>
          <w:tcPr>
            <w:tcW w:w="1134" w:type="dxa"/>
            <w:vMerge w:val="restart"/>
            <w:shd w:val="clear" w:color="auto" w:fill="auto"/>
            <w:vAlign w:val="center"/>
          </w:tcPr>
          <w:p w14:paraId="5918EACC" w14:textId="487EC920"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240</w:t>
            </w:r>
          </w:p>
        </w:tc>
        <w:tc>
          <w:tcPr>
            <w:tcW w:w="1134" w:type="dxa"/>
            <w:vMerge w:val="restart"/>
            <w:shd w:val="clear" w:color="auto" w:fill="auto"/>
            <w:vAlign w:val="center"/>
          </w:tcPr>
          <w:p w14:paraId="2BF48567" w14:textId="42F6A7B1"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2 m</w:t>
            </w:r>
            <w:r w:rsidRPr="00463328">
              <w:rPr>
                <w:rFonts w:ascii="Times New Roman" w:hAnsi="Times New Roman" w:cs="Times New Roman"/>
                <w:sz w:val="18"/>
                <w:szCs w:val="18"/>
                <w:vertAlign w:val="superscript"/>
              </w:rPr>
              <w:t>3</w:t>
            </w:r>
            <w:r w:rsidRPr="00463328">
              <w:rPr>
                <w:rFonts w:ascii="Times New Roman" w:hAnsi="Times New Roman" w:cs="Times New Roman"/>
                <w:sz w:val="18"/>
                <w:szCs w:val="18"/>
              </w:rPr>
              <w:t xml:space="preserve"> chamber</w:t>
            </w:r>
          </w:p>
        </w:tc>
        <w:tc>
          <w:tcPr>
            <w:tcW w:w="1701" w:type="dxa"/>
            <w:vMerge w:val="restart"/>
            <w:shd w:val="clear" w:color="auto" w:fill="E2EFD9" w:themeFill="accent6" w:themeFillTint="33"/>
            <w:vAlign w:val="center"/>
          </w:tcPr>
          <w:p w14:paraId="5EAE8C78" w14:textId="3B0E839A"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1,400 ppm initial dose and a top-up dose of 1,050</w:t>
            </w:r>
            <w:r w:rsidRPr="00463328">
              <w:rPr>
                <w:rFonts w:ascii="Times New Roman" w:hAnsi="Times New Roman" w:cs="Times New Roman"/>
                <w:sz w:val="18"/>
                <w:szCs w:val="18"/>
                <w:vertAlign w:val="superscript"/>
              </w:rPr>
              <w:t xml:space="preserve">  </w:t>
            </w:r>
            <w:r w:rsidRPr="00463328">
              <w:rPr>
                <w:rFonts w:ascii="Times New Roman" w:hAnsi="Times New Roman" w:cs="Times New Roman"/>
                <w:sz w:val="18"/>
                <w:szCs w:val="18"/>
              </w:rPr>
              <w:t>ppm after 120 h</w:t>
            </w:r>
          </w:p>
        </w:tc>
        <w:tc>
          <w:tcPr>
            <w:tcW w:w="3686" w:type="dxa"/>
            <w:vMerge w:val="restart"/>
            <w:shd w:val="clear" w:color="auto" w:fill="auto"/>
            <w:vAlign w:val="center"/>
          </w:tcPr>
          <w:p w14:paraId="694FBF71" w14:textId="0D12A833" w:rsidR="005B2395" w:rsidRPr="00463328" w:rsidRDefault="005B2395" w:rsidP="008F4F80">
            <w:pPr>
              <w:rPr>
                <w:rFonts w:ascii="Times New Roman" w:hAnsi="Times New Roman" w:cs="Times New Roman"/>
                <w:sz w:val="18"/>
                <w:szCs w:val="18"/>
              </w:rPr>
            </w:pPr>
            <w:r w:rsidRPr="00463328">
              <w:rPr>
                <w:rFonts w:ascii="Times New Roman" w:hAnsi="Times New Roman" w:cs="Times New Roman"/>
                <w:sz w:val="18"/>
                <w:szCs w:val="18"/>
              </w:rPr>
              <w:t xml:space="preserve">The treatment did not maintain phosphine concentrations of ≥ 200 ppm for 10 days. No live insects were observed. Chambers were not vented until 18 days after treatment. There was no untreated control. </w:t>
            </w:r>
          </w:p>
        </w:tc>
        <w:tc>
          <w:tcPr>
            <w:tcW w:w="2835" w:type="dxa"/>
            <w:vMerge w:val="restart"/>
            <w:vAlign w:val="center"/>
          </w:tcPr>
          <w:p w14:paraId="337048D0" w14:textId="6248E53B" w:rsidR="005B2395" w:rsidRPr="00463328" w:rsidRDefault="005B2395" w:rsidP="008F4F80">
            <w:pPr>
              <w:rPr>
                <w:rFonts w:ascii="Times New Roman" w:hAnsi="Times New Roman" w:cs="Times New Roman"/>
                <w:sz w:val="18"/>
                <w:szCs w:val="18"/>
              </w:rPr>
            </w:pPr>
            <w:r w:rsidRPr="00463328">
              <w:rPr>
                <w:rFonts w:ascii="Times New Roman" w:hAnsi="Times New Roman" w:cs="Times New Roman"/>
                <w:sz w:val="18"/>
                <w:szCs w:val="18"/>
              </w:rPr>
              <w:t>Hosking and Goss [25]</w:t>
            </w:r>
            <w:r w:rsidRPr="00463328">
              <w:rPr>
                <w:rFonts w:ascii="Times New Roman" w:hAnsi="Times New Roman" w:cs="Times New Roman"/>
                <w:sz w:val="18"/>
                <w:szCs w:val="18"/>
                <w:vertAlign w:val="superscript"/>
              </w:rPr>
              <w:t>d</w:t>
            </w:r>
          </w:p>
        </w:tc>
      </w:tr>
      <w:tr w:rsidR="005B2395" w:rsidRPr="004A5FFF" w14:paraId="3F285229" w14:textId="77777777" w:rsidTr="00AA62B7">
        <w:trPr>
          <w:gridAfter w:val="1"/>
          <w:wAfter w:w="2952" w:type="dxa"/>
          <w:trHeight w:val="556"/>
        </w:trPr>
        <w:tc>
          <w:tcPr>
            <w:tcW w:w="993" w:type="dxa"/>
            <w:vMerge/>
            <w:vAlign w:val="center"/>
          </w:tcPr>
          <w:p w14:paraId="054647AA"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7437EFFD" w14:textId="77777777" w:rsidR="005B2395" w:rsidRPr="004A5FFF"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20FEB5B2" w14:textId="77777777" w:rsidR="005B2395" w:rsidRPr="004A5FFF" w:rsidRDefault="005B2395" w:rsidP="008F4F80">
            <w:pPr>
              <w:jc w:val="center"/>
              <w:rPr>
                <w:rFonts w:ascii="Times New Roman" w:hAnsi="Times New Roman" w:cs="Times New Roman"/>
                <w:i/>
                <w:sz w:val="18"/>
                <w:szCs w:val="18"/>
              </w:rPr>
            </w:pPr>
          </w:p>
        </w:tc>
        <w:tc>
          <w:tcPr>
            <w:tcW w:w="850" w:type="dxa"/>
            <w:shd w:val="clear" w:color="auto" w:fill="auto"/>
            <w:vAlign w:val="center"/>
          </w:tcPr>
          <w:p w14:paraId="668D4002" w14:textId="554AC67D"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Pupae</w:t>
            </w:r>
          </w:p>
        </w:tc>
        <w:tc>
          <w:tcPr>
            <w:tcW w:w="993" w:type="dxa"/>
            <w:vMerge/>
            <w:shd w:val="clear" w:color="auto" w:fill="auto"/>
            <w:vAlign w:val="center"/>
          </w:tcPr>
          <w:p w14:paraId="53DD7E78" w14:textId="77777777" w:rsidR="005B2395" w:rsidRPr="004A5FFF"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73499117" w14:textId="77777777" w:rsidR="005B2395" w:rsidRPr="004A5FFF" w:rsidRDefault="005B2395" w:rsidP="008F4F80">
            <w:pPr>
              <w:jc w:val="center"/>
              <w:rPr>
                <w:rFonts w:ascii="Times New Roman" w:hAnsi="Times New Roman" w:cs="Times New Roman"/>
                <w:sz w:val="18"/>
                <w:szCs w:val="18"/>
              </w:rPr>
            </w:pPr>
          </w:p>
        </w:tc>
        <w:tc>
          <w:tcPr>
            <w:tcW w:w="1276" w:type="dxa"/>
            <w:vMerge/>
            <w:shd w:val="clear" w:color="auto" w:fill="auto"/>
            <w:vAlign w:val="center"/>
          </w:tcPr>
          <w:p w14:paraId="685014D7" w14:textId="77777777" w:rsidR="005B2395" w:rsidRPr="004A5FFF" w:rsidRDefault="005B2395" w:rsidP="008F4F80">
            <w:pPr>
              <w:jc w:val="center"/>
              <w:rPr>
                <w:rFonts w:ascii="Times New Roman" w:hAnsi="Times New Roman" w:cs="Times New Roman"/>
                <w:sz w:val="18"/>
                <w:szCs w:val="18"/>
              </w:rPr>
            </w:pPr>
          </w:p>
        </w:tc>
        <w:tc>
          <w:tcPr>
            <w:tcW w:w="1417" w:type="dxa"/>
            <w:vMerge/>
            <w:shd w:val="clear" w:color="auto" w:fill="auto"/>
            <w:vAlign w:val="center"/>
          </w:tcPr>
          <w:p w14:paraId="633C751D" w14:textId="77777777" w:rsidR="005B2395" w:rsidRPr="004A5FFF"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2165C0CA" w14:textId="77777777" w:rsidR="005B2395" w:rsidRPr="00463328"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57A1C465" w14:textId="77777777" w:rsidR="005B2395" w:rsidRPr="004A5FFF"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73F84DAD" w14:textId="77777777" w:rsidR="005B2395" w:rsidRPr="004A5FFF" w:rsidRDefault="005B2395" w:rsidP="008F4F80">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17C8D0C6" w14:textId="77777777" w:rsidR="005B2395" w:rsidRPr="00463328" w:rsidRDefault="005B2395" w:rsidP="008F4F80">
            <w:pPr>
              <w:jc w:val="center"/>
              <w:rPr>
                <w:rFonts w:ascii="Times New Roman" w:hAnsi="Times New Roman" w:cs="Times New Roman"/>
                <w:sz w:val="18"/>
                <w:szCs w:val="18"/>
              </w:rPr>
            </w:pPr>
          </w:p>
        </w:tc>
        <w:tc>
          <w:tcPr>
            <w:tcW w:w="3686" w:type="dxa"/>
            <w:vMerge/>
            <w:shd w:val="clear" w:color="auto" w:fill="auto"/>
            <w:vAlign w:val="center"/>
          </w:tcPr>
          <w:p w14:paraId="0DFDF734" w14:textId="77777777" w:rsidR="005B2395" w:rsidRPr="00195040" w:rsidRDefault="005B2395" w:rsidP="008F4F80">
            <w:pPr>
              <w:rPr>
                <w:rFonts w:ascii="Times New Roman" w:hAnsi="Times New Roman" w:cs="Times New Roman"/>
                <w:sz w:val="18"/>
                <w:szCs w:val="18"/>
                <w:highlight w:val="green"/>
              </w:rPr>
            </w:pPr>
          </w:p>
        </w:tc>
        <w:tc>
          <w:tcPr>
            <w:tcW w:w="2835" w:type="dxa"/>
            <w:vMerge/>
            <w:vAlign w:val="center"/>
          </w:tcPr>
          <w:p w14:paraId="63012D00" w14:textId="77777777" w:rsidR="005B2395" w:rsidRPr="0023153E" w:rsidRDefault="005B2395" w:rsidP="008F4F80">
            <w:pPr>
              <w:rPr>
                <w:rFonts w:ascii="Times New Roman" w:hAnsi="Times New Roman" w:cs="Times New Roman"/>
                <w:sz w:val="18"/>
                <w:szCs w:val="18"/>
                <w:highlight w:val="green"/>
              </w:rPr>
            </w:pPr>
          </w:p>
        </w:tc>
      </w:tr>
      <w:tr w:rsidR="005B2395" w:rsidRPr="004A5FFF" w14:paraId="184CC5B2" w14:textId="77777777" w:rsidTr="00EB25A2">
        <w:trPr>
          <w:gridAfter w:val="1"/>
          <w:wAfter w:w="2952" w:type="dxa"/>
          <w:trHeight w:val="476"/>
        </w:trPr>
        <w:tc>
          <w:tcPr>
            <w:tcW w:w="993" w:type="dxa"/>
            <w:vMerge/>
            <w:vAlign w:val="center"/>
          </w:tcPr>
          <w:p w14:paraId="08E4BDB9"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4A4F18FB" w14:textId="77777777" w:rsidR="005B2395" w:rsidRPr="004A5FFF"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577E268E" w14:textId="77777777" w:rsidR="005B2395" w:rsidRPr="004A5FFF" w:rsidRDefault="005B2395" w:rsidP="008F4F80">
            <w:pPr>
              <w:jc w:val="center"/>
              <w:rPr>
                <w:rFonts w:ascii="Times New Roman" w:hAnsi="Times New Roman" w:cs="Times New Roman"/>
                <w:i/>
                <w:sz w:val="18"/>
                <w:szCs w:val="18"/>
              </w:rPr>
            </w:pPr>
          </w:p>
        </w:tc>
        <w:tc>
          <w:tcPr>
            <w:tcW w:w="850" w:type="dxa"/>
            <w:shd w:val="clear" w:color="auto" w:fill="auto"/>
            <w:vAlign w:val="center"/>
          </w:tcPr>
          <w:p w14:paraId="1D99F978" w14:textId="35687CB8"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Adults</w:t>
            </w:r>
          </w:p>
        </w:tc>
        <w:tc>
          <w:tcPr>
            <w:tcW w:w="993" w:type="dxa"/>
            <w:vMerge/>
            <w:shd w:val="clear" w:color="auto" w:fill="auto"/>
            <w:vAlign w:val="center"/>
          </w:tcPr>
          <w:p w14:paraId="370428F1" w14:textId="77777777" w:rsidR="005B2395" w:rsidRPr="004A5FFF"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35A36FCE" w14:textId="77777777" w:rsidR="005B2395" w:rsidRPr="004A5FFF" w:rsidRDefault="005B2395" w:rsidP="008F4F80">
            <w:pPr>
              <w:jc w:val="center"/>
              <w:rPr>
                <w:rFonts w:ascii="Times New Roman" w:hAnsi="Times New Roman" w:cs="Times New Roman"/>
                <w:sz w:val="18"/>
                <w:szCs w:val="18"/>
              </w:rPr>
            </w:pPr>
          </w:p>
        </w:tc>
        <w:tc>
          <w:tcPr>
            <w:tcW w:w="1276" w:type="dxa"/>
            <w:vMerge/>
            <w:shd w:val="clear" w:color="auto" w:fill="auto"/>
            <w:vAlign w:val="center"/>
          </w:tcPr>
          <w:p w14:paraId="5A050BE6" w14:textId="77777777" w:rsidR="005B2395" w:rsidRPr="004A5FFF" w:rsidRDefault="005B2395" w:rsidP="008F4F80">
            <w:pPr>
              <w:jc w:val="center"/>
              <w:rPr>
                <w:rFonts w:ascii="Times New Roman" w:hAnsi="Times New Roman" w:cs="Times New Roman"/>
                <w:sz w:val="18"/>
                <w:szCs w:val="18"/>
              </w:rPr>
            </w:pPr>
          </w:p>
        </w:tc>
        <w:tc>
          <w:tcPr>
            <w:tcW w:w="1417" w:type="dxa"/>
            <w:vMerge/>
            <w:shd w:val="clear" w:color="auto" w:fill="auto"/>
            <w:vAlign w:val="center"/>
          </w:tcPr>
          <w:p w14:paraId="0EA65D23" w14:textId="77777777" w:rsidR="005B2395" w:rsidRPr="004A5FFF"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1F4FAE61" w14:textId="77777777" w:rsidR="005B2395" w:rsidRPr="00463328"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4EE18E96" w14:textId="77777777" w:rsidR="005B2395" w:rsidRPr="004A5FFF"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3E27F80B" w14:textId="77777777" w:rsidR="005B2395" w:rsidRPr="004A5FFF" w:rsidRDefault="005B2395" w:rsidP="008F4F80">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1E6398E3" w14:textId="77777777" w:rsidR="005B2395" w:rsidRPr="00463328" w:rsidRDefault="005B2395" w:rsidP="008F4F80">
            <w:pPr>
              <w:jc w:val="center"/>
              <w:rPr>
                <w:rFonts w:ascii="Times New Roman" w:hAnsi="Times New Roman" w:cs="Times New Roman"/>
                <w:sz w:val="18"/>
                <w:szCs w:val="18"/>
              </w:rPr>
            </w:pPr>
          </w:p>
        </w:tc>
        <w:tc>
          <w:tcPr>
            <w:tcW w:w="3686" w:type="dxa"/>
            <w:vMerge/>
            <w:shd w:val="clear" w:color="auto" w:fill="auto"/>
            <w:vAlign w:val="center"/>
          </w:tcPr>
          <w:p w14:paraId="6DECFC9A" w14:textId="77777777" w:rsidR="005B2395" w:rsidRPr="00195040" w:rsidRDefault="005B2395" w:rsidP="008F4F80">
            <w:pPr>
              <w:rPr>
                <w:rFonts w:ascii="Times New Roman" w:hAnsi="Times New Roman" w:cs="Times New Roman"/>
                <w:sz w:val="18"/>
                <w:szCs w:val="18"/>
                <w:highlight w:val="green"/>
              </w:rPr>
            </w:pPr>
          </w:p>
        </w:tc>
        <w:tc>
          <w:tcPr>
            <w:tcW w:w="2835" w:type="dxa"/>
            <w:vMerge/>
            <w:vAlign w:val="center"/>
          </w:tcPr>
          <w:p w14:paraId="37A38C5E" w14:textId="77777777" w:rsidR="005B2395" w:rsidRPr="0023153E" w:rsidRDefault="005B2395" w:rsidP="008F4F80">
            <w:pPr>
              <w:rPr>
                <w:rFonts w:ascii="Times New Roman" w:hAnsi="Times New Roman" w:cs="Times New Roman"/>
                <w:sz w:val="18"/>
                <w:szCs w:val="18"/>
                <w:highlight w:val="green"/>
              </w:rPr>
            </w:pPr>
          </w:p>
        </w:tc>
      </w:tr>
      <w:tr w:rsidR="005B2395" w:rsidRPr="004A5FFF" w14:paraId="094985D5" w14:textId="77777777" w:rsidTr="00AA62B7">
        <w:trPr>
          <w:gridAfter w:val="1"/>
          <w:wAfter w:w="2952" w:type="dxa"/>
          <w:trHeight w:val="135"/>
        </w:trPr>
        <w:tc>
          <w:tcPr>
            <w:tcW w:w="993" w:type="dxa"/>
            <w:vMerge/>
            <w:vAlign w:val="center"/>
          </w:tcPr>
          <w:p w14:paraId="29B41665"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7CCBEB9E" w14:textId="77777777" w:rsidR="005B2395" w:rsidRPr="004A5FFF"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361AFED1" w14:textId="77777777" w:rsidR="005B2395" w:rsidRPr="004A5FFF" w:rsidRDefault="005B2395" w:rsidP="008F4F80">
            <w:pPr>
              <w:jc w:val="center"/>
              <w:rPr>
                <w:rFonts w:ascii="Times New Roman" w:hAnsi="Times New Roman" w:cs="Times New Roman"/>
                <w:i/>
                <w:sz w:val="18"/>
                <w:szCs w:val="18"/>
              </w:rPr>
            </w:pPr>
          </w:p>
        </w:tc>
        <w:tc>
          <w:tcPr>
            <w:tcW w:w="850" w:type="dxa"/>
            <w:shd w:val="clear" w:color="auto" w:fill="auto"/>
            <w:vAlign w:val="center"/>
          </w:tcPr>
          <w:p w14:paraId="44AE597D" w14:textId="213D177C"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Larvae</w:t>
            </w:r>
          </w:p>
        </w:tc>
        <w:tc>
          <w:tcPr>
            <w:tcW w:w="993" w:type="dxa"/>
            <w:vMerge/>
            <w:shd w:val="clear" w:color="auto" w:fill="auto"/>
            <w:vAlign w:val="center"/>
          </w:tcPr>
          <w:p w14:paraId="6FABE7C6" w14:textId="77777777" w:rsidR="005B2395" w:rsidRPr="004A5FFF"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30E78F31" w14:textId="77777777" w:rsidR="005B2395" w:rsidRPr="004A5FFF" w:rsidRDefault="005B2395" w:rsidP="008F4F80">
            <w:pPr>
              <w:jc w:val="center"/>
              <w:rPr>
                <w:rFonts w:ascii="Times New Roman" w:hAnsi="Times New Roman" w:cs="Times New Roman"/>
                <w:sz w:val="18"/>
                <w:szCs w:val="18"/>
              </w:rPr>
            </w:pPr>
          </w:p>
        </w:tc>
        <w:tc>
          <w:tcPr>
            <w:tcW w:w="1276" w:type="dxa"/>
            <w:vMerge/>
            <w:shd w:val="clear" w:color="auto" w:fill="auto"/>
            <w:vAlign w:val="center"/>
          </w:tcPr>
          <w:p w14:paraId="3E6D12CF" w14:textId="77777777" w:rsidR="005B2395" w:rsidRPr="004A5FFF" w:rsidRDefault="005B2395" w:rsidP="008F4F80">
            <w:pPr>
              <w:jc w:val="center"/>
              <w:rPr>
                <w:rFonts w:ascii="Times New Roman" w:hAnsi="Times New Roman" w:cs="Times New Roman"/>
                <w:sz w:val="18"/>
                <w:szCs w:val="18"/>
              </w:rPr>
            </w:pPr>
          </w:p>
        </w:tc>
        <w:tc>
          <w:tcPr>
            <w:tcW w:w="1417" w:type="dxa"/>
            <w:vMerge/>
            <w:shd w:val="clear" w:color="auto" w:fill="auto"/>
            <w:vAlign w:val="center"/>
          </w:tcPr>
          <w:p w14:paraId="79775807" w14:textId="77777777" w:rsidR="005B2395" w:rsidRPr="004A5FFF" w:rsidRDefault="005B2395" w:rsidP="008F4F80">
            <w:pPr>
              <w:jc w:val="center"/>
              <w:rPr>
                <w:rFonts w:ascii="Times New Roman" w:hAnsi="Times New Roman" w:cs="Times New Roman"/>
                <w:sz w:val="18"/>
                <w:szCs w:val="18"/>
              </w:rPr>
            </w:pPr>
          </w:p>
        </w:tc>
        <w:tc>
          <w:tcPr>
            <w:tcW w:w="992" w:type="dxa"/>
            <w:vMerge w:val="restart"/>
            <w:shd w:val="clear" w:color="auto" w:fill="auto"/>
            <w:vAlign w:val="center"/>
          </w:tcPr>
          <w:p w14:paraId="7278F3A9" w14:textId="0DE1355B"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2,800</w:t>
            </w:r>
            <w:r w:rsidRPr="00463328">
              <w:rPr>
                <w:rFonts w:ascii="Times New Roman" w:hAnsi="Times New Roman" w:cs="Times New Roman"/>
                <w:color w:val="000000" w:themeColor="text1"/>
                <w:sz w:val="18"/>
                <w:szCs w:val="18"/>
                <w:vertAlign w:val="superscript"/>
                <w:lang w:eastAsia="ko-KR"/>
              </w:rPr>
              <w:t>b</w:t>
            </w:r>
            <w:r w:rsidRPr="00463328">
              <w:rPr>
                <w:rFonts w:ascii="Times New Roman" w:hAnsi="Times New Roman" w:cs="Times New Roman"/>
                <w:sz w:val="18"/>
                <w:szCs w:val="18"/>
                <w:vertAlign w:val="superscript"/>
              </w:rPr>
              <w:t xml:space="preserve"> </w:t>
            </w:r>
          </w:p>
        </w:tc>
        <w:tc>
          <w:tcPr>
            <w:tcW w:w="1134" w:type="dxa"/>
            <w:vMerge/>
            <w:shd w:val="clear" w:color="auto" w:fill="auto"/>
            <w:vAlign w:val="center"/>
          </w:tcPr>
          <w:p w14:paraId="2528829F" w14:textId="77777777" w:rsidR="005B2395" w:rsidRPr="004A5FFF"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1E27DAB7" w14:textId="77777777" w:rsidR="005B2395" w:rsidRPr="004A5FFF" w:rsidRDefault="005B2395" w:rsidP="008F4F80">
            <w:pPr>
              <w:jc w:val="center"/>
              <w:rPr>
                <w:rFonts w:ascii="Times New Roman" w:hAnsi="Times New Roman" w:cs="Times New Roman"/>
                <w:sz w:val="18"/>
                <w:szCs w:val="18"/>
              </w:rPr>
            </w:pPr>
          </w:p>
        </w:tc>
        <w:tc>
          <w:tcPr>
            <w:tcW w:w="1701" w:type="dxa"/>
            <w:vMerge w:val="restart"/>
            <w:shd w:val="clear" w:color="auto" w:fill="E2EFD9" w:themeFill="accent6" w:themeFillTint="33"/>
            <w:vAlign w:val="center"/>
          </w:tcPr>
          <w:p w14:paraId="79FE66DC" w14:textId="6B074704"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2,800 ppm for 240 h</w:t>
            </w:r>
          </w:p>
        </w:tc>
        <w:tc>
          <w:tcPr>
            <w:tcW w:w="3686" w:type="dxa"/>
            <w:vMerge/>
            <w:shd w:val="clear" w:color="auto" w:fill="auto"/>
            <w:vAlign w:val="center"/>
          </w:tcPr>
          <w:p w14:paraId="2FBCF198" w14:textId="77777777" w:rsidR="005B2395" w:rsidRPr="004A5FFF" w:rsidRDefault="005B2395" w:rsidP="008F4F80">
            <w:pPr>
              <w:rPr>
                <w:rFonts w:ascii="Times New Roman" w:hAnsi="Times New Roman" w:cs="Times New Roman"/>
                <w:sz w:val="18"/>
                <w:szCs w:val="18"/>
              </w:rPr>
            </w:pPr>
          </w:p>
        </w:tc>
        <w:tc>
          <w:tcPr>
            <w:tcW w:w="2835" w:type="dxa"/>
            <w:vMerge/>
            <w:vAlign w:val="center"/>
          </w:tcPr>
          <w:p w14:paraId="7E8D2ECE" w14:textId="77777777" w:rsidR="005B2395" w:rsidRPr="004A5FFF" w:rsidRDefault="005B2395" w:rsidP="008F4F80">
            <w:pPr>
              <w:rPr>
                <w:rFonts w:ascii="Times New Roman" w:hAnsi="Times New Roman" w:cs="Times New Roman"/>
                <w:sz w:val="18"/>
                <w:szCs w:val="18"/>
              </w:rPr>
            </w:pPr>
          </w:p>
        </w:tc>
      </w:tr>
      <w:tr w:rsidR="005B2395" w:rsidRPr="004A5FFF" w14:paraId="7470EE8E" w14:textId="77777777" w:rsidTr="009927BB">
        <w:trPr>
          <w:gridAfter w:val="1"/>
          <w:wAfter w:w="2952" w:type="dxa"/>
          <w:trHeight w:val="134"/>
        </w:trPr>
        <w:tc>
          <w:tcPr>
            <w:tcW w:w="993" w:type="dxa"/>
            <w:vMerge/>
            <w:vAlign w:val="center"/>
          </w:tcPr>
          <w:p w14:paraId="0C1448FA"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01404F9A" w14:textId="77777777" w:rsidR="005B2395" w:rsidRPr="004A5FFF"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1B3A83F1" w14:textId="77777777" w:rsidR="005B2395" w:rsidRPr="004A5FFF" w:rsidRDefault="005B2395" w:rsidP="008F4F80">
            <w:pPr>
              <w:jc w:val="center"/>
              <w:rPr>
                <w:rFonts w:ascii="Times New Roman" w:hAnsi="Times New Roman" w:cs="Times New Roman"/>
                <w:i/>
                <w:sz w:val="18"/>
                <w:szCs w:val="18"/>
              </w:rPr>
            </w:pPr>
          </w:p>
        </w:tc>
        <w:tc>
          <w:tcPr>
            <w:tcW w:w="850" w:type="dxa"/>
            <w:shd w:val="clear" w:color="auto" w:fill="auto"/>
            <w:vAlign w:val="center"/>
          </w:tcPr>
          <w:p w14:paraId="2EE4627C" w14:textId="4C96E6C3"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Pupae</w:t>
            </w:r>
          </w:p>
        </w:tc>
        <w:tc>
          <w:tcPr>
            <w:tcW w:w="993" w:type="dxa"/>
            <w:vMerge/>
            <w:shd w:val="clear" w:color="auto" w:fill="auto"/>
            <w:vAlign w:val="center"/>
          </w:tcPr>
          <w:p w14:paraId="0AA2FB4A" w14:textId="77777777" w:rsidR="005B2395" w:rsidRPr="004A5FFF"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298F059C" w14:textId="77777777" w:rsidR="005B2395" w:rsidRPr="004A5FFF" w:rsidRDefault="005B2395" w:rsidP="008F4F80">
            <w:pPr>
              <w:jc w:val="center"/>
              <w:rPr>
                <w:rFonts w:ascii="Times New Roman" w:hAnsi="Times New Roman" w:cs="Times New Roman"/>
                <w:sz w:val="18"/>
                <w:szCs w:val="18"/>
              </w:rPr>
            </w:pPr>
          </w:p>
        </w:tc>
        <w:tc>
          <w:tcPr>
            <w:tcW w:w="1276" w:type="dxa"/>
            <w:vMerge/>
            <w:shd w:val="clear" w:color="auto" w:fill="auto"/>
            <w:vAlign w:val="center"/>
          </w:tcPr>
          <w:p w14:paraId="6ED70AF2" w14:textId="77777777" w:rsidR="005B2395" w:rsidRPr="004A5FFF" w:rsidRDefault="005B2395" w:rsidP="008F4F80">
            <w:pPr>
              <w:jc w:val="center"/>
              <w:rPr>
                <w:rFonts w:ascii="Times New Roman" w:hAnsi="Times New Roman" w:cs="Times New Roman"/>
                <w:sz w:val="18"/>
                <w:szCs w:val="18"/>
              </w:rPr>
            </w:pPr>
          </w:p>
        </w:tc>
        <w:tc>
          <w:tcPr>
            <w:tcW w:w="1417" w:type="dxa"/>
            <w:vMerge/>
            <w:shd w:val="clear" w:color="auto" w:fill="auto"/>
            <w:vAlign w:val="center"/>
          </w:tcPr>
          <w:p w14:paraId="4ACBE33B" w14:textId="77777777" w:rsidR="005B2395" w:rsidRPr="004A5FFF"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0AD933AA" w14:textId="77777777" w:rsidR="005B2395" w:rsidRPr="004A5FFF"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499FC372" w14:textId="77777777" w:rsidR="005B2395" w:rsidRPr="004A5FFF"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1119B938" w14:textId="77777777" w:rsidR="005B2395" w:rsidRPr="004A5FFF" w:rsidRDefault="005B2395" w:rsidP="008F4F80">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22E353CA" w14:textId="77777777" w:rsidR="005B2395" w:rsidRPr="004A5FFF" w:rsidRDefault="005B2395" w:rsidP="008F4F80">
            <w:pPr>
              <w:jc w:val="center"/>
              <w:rPr>
                <w:rFonts w:ascii="Times New Roman" w:hAnsi="Times New Roman" w:cs="Times New Roman"/>
                <w:sz w:val="18"/>
                <w:szCs w:val="18"/>
              </w:rPr>
            </w:pPr>
          </w:p>
        </w:tc>
        <w:tc>
          <w:tcPr>
            <w:tcW w:w="3686" w:type="dxa"/>
            <w:vMerge/>
            <w:shd w:val="clear" w:color="auto" w:fill="auto"/>
            <w:vAlign w:val="center"/>
          </w:tcPr>
          <w:p w14:paraId="061239F0" w14:textId="77777777" w:rsidR="005B2395" w:rsidRPr="004A5FFF" w:rsidRDefault="005B2395" w:rsidP="008F4F80">
            <w:pPr>
              <w:rPr>
                <w:rFonts w:ascii="Times New Roman" w:hAnsi="Times New Roman" w:cs="Times New Roman"/>
                <w:sz w:val="18"/>
                <w:szCs w:val="18"/>
              </w:rPr>
            </w:pPr>
          </w:p>
        </w:tc>
        <w:tc>
          <w:tcPr>
            <w:tcW w:w="2835" w:type="dxa"/>
            <w:vMerge/>
            <w:vAlign w:val="center"/>
          </w:tcPr>
          <w:p w14:paraId="04455F98" w14:textId="77777777" w:rsidR="005B2395" w:rsidRPr="004A5FFF" w:rsidRDefault="005B2395" w:rsidP="008F4F80">
            <w:pPr>
              <w:rPr>
                <w:rFonts w:ascii="Times New Roman" w:hAnsi="Times New Roman" w:cs="Times New Roman"/>
                <w:sz w:val="18"/>
                <w:szCs w:val="18"/>
              </w:rPr>
            </w:pPr>
          </w:p>
        </w:tc>
      </w:tr>
      <w:tr w:rsidR="005B2395" w:rsidRPr="004A5FFF" w14:paraId="0C43DE2A" w14:textId="77777777" w:rsidTr="009927BB">
        <w:trPr>
          <w:gridAfter w:val="1"/>
          <w:wAfter w:w="2952" w:type="dxa"/>
          <w:trHeight w:val="134"/>
        </w:trPr>
        <w:tc>
          <w:tcPr>
            <w:tcW w:w="993" w:type="dxa"/>
            <w:vMerge/>
            <w:vAlign w:val="center"/>
          </w:tcPr>
          <w:p w14:paraId="2B7CC176"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6C1699B7" w14:textId="77777777" w:rsidR="005B2395" w:rsidRPr="004A5FFF"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3A13F71E" w14:textId="77777777" w:rsidR="005B2395" w:rsidRPr="004A5FFF" w:rsidRDefault="005B2395" w:rsidP="008F4F80">
            <w:pPr>
              <w:jc w:val="center"/>
              <w:rPr>
                <w:rFonts w:ascii="Times New Roman" w:hAnsi="Times New Roman" w:cs="Times New Roman"/>
                <w:i/>
                <w:sz w:val="18"/>
                <w:szCs w:val="18"/>
              </w:rPr>
            </w:pPr>
          </w:p>
        </w:tc>
        <w:tc>
          <w:tcPr>
            <w:tcW w:w="850" w:type="dxa"/>
            <w:shd w:val="clear" w:color="auto" w:fill="auto"/>
            <w:vAlign w:val="center"/>
          </w:tcPr>
          <w:p w14:paraId="2AFC1AA2" w14:textId="2D734FF2" w:rsidR="005B2395" w:rsidRPr="00463328" w:rsidRDefault="005B2395" w:rsidP="008F4F80">
            <w:pPr>
              <w:jc w:val="center"/>
              <w:rPr>
                <w:rFonts w:ascii="Times New Roman" w:hAnsi="Times New Roman" w:cs="Times New Roman"/>
                <w:sz w:val="18"/>
                <w:szCs w:val="18"/>
              </w:rPr>
            </w:pPr>
            <w:r w:rsidRPr="00463328">
              <w:rPr>
                <w:rFonts w:ascii="Times New Roman" w:hAnsi="Times New Roman" w:cs="Times New Roman"/>
                <w:sz w:val="18"/>
                <w:szCs w:val="18"/>
              </w:rPr>
              <w:t>Adults</w:t>
            </w:r>
          </w:p>
        </w:tc>
        <w:tc>
          <w:tcPr>
            <w:tcW w:w="993" w:type="dxa"/>
            <w:vMerge/>
            <w:shd w:val="clear" w:color="auto" w:fill="auto"/>
            <w:vAlign w:val="center"/>
          </w:tcPr>
          <w:p w14:paraId="24967F70" w14:textId="77777777" w:rsidR="005B2395" w:rsidRPr="004A5FFF"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3CA3A336" w14:textId="77777777" w:rsidR="005B2395" w:rsidRPr="004A5FFF" w:rsidRDefault="005B2395" w:rsidP="008F4F80">
            <w:pPr>
              <w:jc w:val="center"/>
              <w:rPr>
                <w:rFonts w:ascii="Times New Roman" w:hAnsi="Times New Roman" w:cs="Times New Roman"/>
                <w:sz w:val="18"/>
                <w:szCs w:val="18"/>
              </w:rPr>
            </w:pPr>
          </w:p>
        </w:tc>
        <w:tc>
          <w:tcPr>
            <w:tcW w:w="1276" w:type="dxa"/>
            <w:vMerge/>
            <w:shd w:val="clear" w:color="auto" w:fill="auto"/>
            <w:vAlign w:val="center"/>
          </w:tcPr>
          <w:p w14:paraId="6CB918F2" w14:textId="77777777" w:rsidR="005B2395" w:rsidRPr="004A5FFF" w:rsidRDefault="005B2395" w:rsidP="008F4F80">
            <w:pPr>
              <w:jc w:val="center"/>
              <w:rPr>
                <w:rFonts w:ascii="Times New Roman" w:hAnsi="Times New Roman" w:cs="Times New Roman"/>
                <w:sz w:val="18"/>
                <w:szCs w:val="18"/>
              </w:rPr>
            </w:pPr>
          </w:p>
        </w:tc>
        <w:tc>
          <w:tcPr>
            <w:tcW w:w="1417" w:type="dxa"/>
            <w:vMerge/>
            <w:shd w:val="clear" w:color="auto" w:fill="auto"/>
            <w:vAlign w:val="center"/>
          </w:tcPr>
          <w:p w14:paraId="13FEDCF3" w14:textId="77777777" w:rsidR="005B2395" w:rsidRPr="004A5FFF"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336F1272" w14:textId="77777777" w:rsidR="005B2395" w:rsidRPr="004A5FFF"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472373C9" w14:textId="77777777" w:rsidR="005B2395" w:rsidRPr="004A5FFF"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361DADBA" w14:textId="77777777" w:rsidR="005B2395" w:rsidRPr="004A5FFF" w:rsidRDefault="005B2395" w:rsidP="008F4F80">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2B9E8BE4" w14:textId="77777777" w:rsidR="005B2395" w:rsidRPr="004A5FFF" w:rsidRDefault="005B2395" w:rsidP="008F4F80">
            <w:pPr>
              <w:jc w:val="center"/>
              <w:rPr>
                <w:rFonts w:ascii="Times New Roman" w:hAnsi="Times New Roman" w:cs="Times New Roman"/>
                <w:sz w:val="18"/>
                <w:szCs w:val="18"/>
              </w:rPr>
            </w:pPr>
          </w:p>
        </w:tc>
        <w:tc>
          <w:tcPr>
            <w:tcW w:w="3686" w:type="dxa"/>
            <w:vMerge/>
            <w:shd w:val="clear" w:color="auto" w:fill="auto"/>
            <w:vAlign w:val="center"/>
          </w:tcPr>
          <w:p w14:paraId="7C698310" w14:textId="77777777" w:rsidR="005B2395" w:rsidRPr="004A5FFF" w:rsidRDefault="005B2395" w:rsidP="008F4F80">
            <w:pPr>
              <w:rPr>
                <w:rFonts w:ascii="Times New Roman" w:hAnsi="Times New Roman" w:cs="Times New Roman"/>
                <w:sz w:val="18"/>
                <w:szCs w:val="18"/>
              </w:rPr>
            </w:pPr>
          </w:p>
        </w:tc>
        <w:tc>
          <w:tcPr>
            <w:tcW w:w="2835" w:type="dxa"/>
            <w:vMerge/>
            <w:vAlign w:val="center"/>
          </w:tcPr>
          <w:p w14:paraId="76D609D3" w14:textId="77777777" w:rsidR="005B2395" w:rsidRPr="004A5FFF" w:rsidRDefault="005B2395" w:rsidP="008F4F80">
            <w:pPr>
              <w:rPr>
                <w:rFonts w:ascii="Times New Roman" w:hAnsi="Times New Roman" w:cs="Times New Roman"/>
                <w:sz w:val="18"/>
                <w:szCs w:val="18"/>
              </w:rPr>
            </w:pPr>
          </w:p>
        </w:tc>
      </w:tr>
      <w:tr w:rsidR="006E69E7" w:rsidRPr="004A5FFF" w14:paraId="42A0A697" w14:textId="77777777" w:rsidTr="009927BB">
        <w:trPr>
          <w:gridAfter w:val="1"/>
          <w:wAfter w:w="2952" w:type="dxa"/>
          <w:trHeight w:val="1065"/>
        </w:trPr>
        <w:tc>
          <w:tcPr>
            <w:tcW w:w="993" w:type="dxa"/>
            <w:vMerge/>
            <w:vAlign w:val="center"/>
          </w:tcPr>
          <w:p w14:paraId="029600B1" w14:textId="77777777" w:rsidR="006E69E7" w:rsidRPr="004A5FFF" w:rsidRDefault="006E69E7" w:rsidP="008F4F80">
            <w:pPr>
              <w:jc w:val="center"/>
              <w:rPr>
                <w:rFonts w:ascii="Times New Roman" w:hAnsi="Times New Roman" w:cs="Times New Roman"/>
                <w:i/>
                <w:sz w:val="18"/>
                <w:szCs w:val="18"/>
              </w:rPr>
            </w:pPr>
          </w:p>
        </w:tc>
        <w:tc>
          <w:tcPr>
            <w:tcW w:w="1842" w:type="dxa"/>
            <w:vMerge/>
            <w:vAlign w:val="center"/>
          </w:tcPr>
          <w:p w14:paraId="4FA52565" w14:textId="77777777" w:rsidR="006E69E7" w:rsidRPr="004A5FFF" w:rsidRDefault="006E69E7" w:rsidP="008F4F80">
            <w:pPr>
              <w:jc w:val="center"/>
              <w:rPr>
                <w:rFonts w:ascii="Times New Roman" w:hAnsi="Times New Roman" w:cs="Times New Roman"/>
                <w:i/>
                <w:sz w:val="18"/>
                <w:szCs w:val="18"/>
              </w:rPr>
            </w:pPr>
          </w:p>
        </w:tc>
        <w:tc>
          <w:tcPr>
            <w:tcW w:w="2552" w:type="dxa"/>
            <w:vMerge/>
            <w:shd w:val="clear" w:color="auto" w:fill="auto"/>
            <w:vAlign w:val="center"/>
          </w:tcPr>
          <w:p w14:paraId="0D987C26" w14:textId="77777777" w:rsidR="006E69E7" w:rsidRPr="004A5FFF" w:rsidRDefault="006E69E7" w:rsidP="008F4F80">
            <w:pPr>
              <w:jc w:val="center"/>
              <w:rPr>
                <w:rFonts w:ascii="Times New Roman" w:hAnsi="Times New Roman" w:cs="Times New Roman"/>
                <w:i/>
                <w:sz w:val="18"/>
                <w:szCs w:val="18"/>
              </w:rPr>
            </w:pPr>
          </w:p>
        </w:tc>
        <w:tc>
          <w:tcPr>
            <w:tcW w:w="850" w:type="dxa"/>
            <w:shd w:val="clear" w:color="auto" w:fill="auto"/>
            <w:vAlign w:val="center"/>
          </w:tcPr>
          <w:p w14:paraId="2DDF69DD" w14:textId="2B38C10A"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Larvae</w:t>
            </w:r>
          </w:p>
        </w:tc>
        <w:tc>
          <w:tcPr>
            <w:tcW w:w="993" w:type="dxa"/>
            <w:vMerge w:val="restart"/>
            <w:shd w:val="clear" w:color="auto" w:fill="auto"/>
            <w:vAlign w:val="center"/>
          </w:tcPr>
          <w:p w14:paraId="6EED15A1" w14:textId="7B8E2841" w:rsidR="006E69E7" w:rsidRPr="004A5FFF"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1</w:t>
            </w:r>
          </w:p>
        </w:tc>
        <w:tc>
          <w:tcPr>
            <w:tcW w:w="992" w:type="dxa"/>
            <w:shd w:val="clear" w:color="auto" w:fill="auto"/>
            <w:vAlign w:val="center"/>
          </w:tcPr>
          <w:p w14:paraId="1863B33B" w14:textId="2D175A7A"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314</w:t>
            </w:r>
          </w:p>
        </w:tc>
        <w:tc>
          <w:tcPr>
            <w:tcW w:w="1276" w:type="dxa"/>
            <w:vMerge w:val="restart"/>
            <w:shd w:val="clear" w:color="auto" w:fill="auto"/>
            <w:vAlign w:val="center"/>
          </w:tcPr>
          <w:p w14:paraId="43DFAE15" w14:textId="363717C0"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10</w:t>
            </w:r>
          </w:p>
        </w:tc>
        <w:tc>
          <w:tcPr>
            <w:tcW w:w="1417" w:type="dxa"/>
            <w:vMerge w:val="restart"/>
            <w:shd w:val="clear" w:color="auto" w:fill="auto"/>
            <w:vAlign w:val="center"/>
          </w:tcPr>
          <w:p w14:paraId="772638B0" w14:textId="7A96EC46"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Atmosphere modified by infested logs</w:t>
            </w:r>
          </w:p>
        </w:tc>
        <w:tc>
          <w:tcPr>
            <w:tcW w:w="992" w:type="dxa"/>
            <w:shd w:val="clear" w:color="auto" w:fill="auto"/>
            <w:vAlign w:val="center"/>
          </w:tcPr>
          <w:p w14:paraId="1059A8B5" w14:textId="730B5258"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50, 100, 150, 175, 200, 225 and 250</w:t>
            </w:r>
          </w:p>
        </w:tc>
        <w:tc>
          <w:tcPr>
            <w:tcW w:w="1134" w:type="dxa"/>
            <w:vMerge w:val="restart"/>
            <w:shd w:val="clear" w:color="auto" w:fill="auto"/>
            <w:vAlign w:val="center"/>
          </w:tcPr>
          <w:p w14:paraId="5AA9E977" w14:textId="11709CD8" w:rsidR="006E69E7" w:rsidRPr="00826066" w:rsidRDefault="006E69E7" w:rsidP="008F4F80">
            <w:pPr>
              <w:jc w:val="center"/>
              <w:rPr>
                <w:rFonts w:ascii="Times New Roman" w:hAnsi="Times New Roman" w:cs="Times New Roman"/>
                <w:sz w:val="18"/>
                <w:szCs w:val="18"/>
                <w:highlight w:val="green"/>
              </w:rPr>
            </w:pPr>
            <w:r w:rsidRPr="00463328">
              <w:rPr>
                <w:rFonts w:ascii="Times New Roman" w:hAnsi="Times New Roman" w:cs="Times New Roman"/>
                <w:sz w:val="18"/>
                <w:szCs w:val="18"/>
              </w:rPr>
              <w:t>240</w:t>
            </w:r>
          </w:p>
        </w:tc>
        <w:tc>
          <w:tcPr>
            <w:tcW w:w="1134" w:type="dxa"/>
            <w:vMerge w:val="restart"/>
            <w:shd w:val="clear" w:color="auto" w:fill="auto"/>
            <w:vAlign w:val="center"/>
          </w:tcPr>
          <w:p w14:paraId="436E5F89" w14:textId="283DC092"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28 L chamber</w:t>
            </w:r>
          </w:p>
        </w:tc>
        <w:tc>
          <w:tcPr>
            <w:tcW w:w="1701" w:type="dxa"/>
            <w:shd w:val="clear" w:color="auto" w:fill="E2EFD9" w:themeFill="accent6" w:themeFillTint="33"/>
            <w:vAlign w:val="center"/>
          </w:tcPr>
          <w:p w14:paraId="28459D17" w14:textId="29B6DBA0"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100 ppm for</w:t>
            </w:r>
          </w:p>
          <w:p w14:paraId="7C53D46C" w14:textId="11A83D12"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240 h</w:t>
            </w:r>
          </w:p>
        </w:tc>
        <w:tc>
          <w:tcPr>
            <w:tcW w:w="3686" w:type="dxa"/>
            <w:shd w:val="clear" w:color="auto" w:fill="auto"/>
            <w:vAlign w:val="center"/>
          </w:tcPr>
          <w:p w14:paraId="37092247" w14:textId="44557240" w:rsidR="006E69E7" w:rsidRPr="00463328" w:rsidRDefault="006E69E7" w:rsidP="008F4F80">
            <w:pPr>
              <w:rPr>
                <w:rFonts w:ascii="Times New Roman" w:hAnsi="Times New Roman" w:cs="Times New Roman"/>
                <w:sz w:val="18"/>
                <w:szCs w:val="18"/>
              </w:rPr>
            </w:pPr>
            <w:r w:rsidRPr="00463328">
              <w:rPr>
                <w:rFonts w:ascii="Times New Roman" w:hAnsi="Times New Roman" w:cs="Times New Roman"/>
                <w:sz w:val="18"/>
                <w:szCs w:val="18"/>
              </w:rPr>
              <w:t>Although 100 ppm for 240 h provided complete control, insect survival was reported at doses of 150, 175, 200, 225 and 250 ppm. Control mortality was ~10% (based on Fig. 8).</w:t>
            </w:r>
          </w:p>
        </w:tc>
        <w:tc>
          <w:tcPr>
            <w:tcW w:w="2835" w:type="dxa"/>
            <w:vMerge w:val="restart"/>
            <w:vAlign w:val="center"/>
          </w:tcPr>
          <w:p w14:paraId="7474DF1F" w14:textId="1A8BBAD4" w:rsidR="006E69E7" w:rsidRPr="00463328" w:rsidRDefault="006E69E7" w:rsidP="008F4F80">
            <w:pPr>
              <w:rPr>
                <w:rFonts w:ascii="Times New Roman" w:hAnsi="Times New Roman" w:cs="Times New Roman"/>
                <w:sz w:val="18"/>
                <w:szCs w:val="18"/>
              </w:rPr>
            </w:pPr>
            <w:r w:rsidRPr="00463328">
              <w:rPr>
                <w:rFonts w:ascii="Times New Roman" w:hAnsi="Times New Roman" w:cs="Times New Roman"/>
                <w:sz w:val="18"/>
                <w:szCs w:val="18"/>
              </w:rPr>
              <w:t>Devitt [12]</w:t>
            </w:r>
          </w:p>
        </w:tc>
      </w:tr>
      <w:tr w:rsidR="006E69E7" w:rsidRPr="004A5FFF" w14:paraId="4C7FA8EA" w14:textId="77777777" w:rsidTr="009927BB">
        <w:trPr>
          <w:gridAfter w:val="1"/>
          <w:wAfter w:w="2952" w:type="dxa"/>
          <w:trHeight w:val="1109"/>
        </w:trPr>
        <w:tc>
          <w:tcPr>
            <w:tcW w:w="993" w:type="dxa"/>
            <w:vMerge/>
            <w:vAlign w:val="center"/>
          </w:tcPr>
          <w:p w14:paraId="2823D249" w14:textId="77777777" w:rsidR="006E69E7" w:rsidRPr="004A5FFF" w:rsidRDefault="006E69E7" w:rsidP="008F4F80">
            <w:pPr>
              <w:jc w:val="center"/>
              <w:rPr>
                <w:rFonts w:ascii="Times New Roman" w:hAnsi="Times New Roman" w:cs="Times New Roman"/>
                <w:i/>
                <w:sz w:val="18"/>
                <w:szCs w:val="18"/>
              </w:rPr>
            </w:pPr>
          </w:p>
        </w:tc>
        <w:tc>
          <w:tcPr>
            <w:tcW w:w="1842" w:type="dxa"/>
            <w:vMerge/>
            <w:vAlign w:val="center"/>
          </w:tcPr>
          <w:p w14:paraId="014715C9" w14:textId="77777777" w:rsidR="006E69E7" w:rsidRPr="004A5FFF" w:rsidRDefault="006E69E7" w:rsidP="008F4F80">
            <w:pPr>
              <w:jc w:val="center"/>
              <w:rPr>
                <w:rFonts w:ascii="Times New Roman" w:hAnsi="Times New Roman" w:cs="Times New Roman"/>
                <w:i/>
                <w:sz w:val="18"/>
                <w:szCs w:val="18"/>
              </w:rPr>
            </w:pPr>
          </w:p>
        </w:tc>
        <w:tc>
          <w:tcPr>
            <w:tcW w:w="2552" w:type="dxa"/>
            <w:vMerge/>
            <w:shd w:val="clear" w:color="auto" w:fill="auto"/>
            <w:vAlign w:val="center"/>
          </w:tcPr>
          <w:p w14:paraId="1F1B7CA4" w14:textId="77777777" w:rsidR="006E69E7" w:rsidRPr="004A5FFF" w:rsidRDefault="006E69E7" w:rsidP="008F4F80">
            <w:pPr>
              <w:jc w:val="center"/>
              <w:rPr>
                <w:rFonts w:ascii="Times New Roman" w:hAnsi="Times New Roman" w:cs="Times New Roman"/>
                <w:i/>
                <w:sz w:val="18"/>
                <w:szCs w:val="18"/>
              </w:rPr>
            </w:pPr>
          </w:p>
        </w:tc>
        <w:tc>
          <w:tcPr>
            <w:tcW w:w="850" w:type="dxa"/>
            <w:shd w:val="clear" w:color="auto" w:fill="auto"/>
            <w:vAlign w:val="center"/>
          </w:tcPr>
          <w:p w14:paraId="7C895107" w14:textId="3B526131"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Pupae</w:t>
            </w:r>
          </w:p>
        </w:tc>
        <w:tc>
          <w:tcPr>
            <w:tcW w:w="993" w:type="dxa"/>
            <w:vMerge/>
            <w:shd w:val="clear" w:color="auto" w:fill="auto"/>
            <w:vAlign w:val="center"/>
          </w:tcPr>
          <w:p w14:paraId="3AF680C0" w14:textId="77777777" w:rsidR="006E69E7" w:rsidRPr="004A5FFF" w:rsidRDefault="006E69E7" w:rsidP="008F4F80">
            <w:pPr>
              <w:jc w:val="center"/>
              <w:rPr>
                <w:rFonts w:ascii="Times New Roman" w:hAnsi="Times New Roman" w:cs="Times New Roman"/>
                <w:sz w:val="18"/>
                <w:szCs w:val="18"/>
              </w:rPr>
            </w:pPr>
          </w:p>
        </w:tc>
        <w:tc>
          <w:tcPr>
            <w:tcW w:w="992" w:type="dxa"/>
            <w:shd w:val="clear" w:color="auto" w:fill="auto"/>
            <w:vAlign w:val="center"/>
          </w:tcPr>
          <w:p w14:paraId="1DB62A15" w14:textId="0AB110A4"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125</w:t>
            </w:r>
          </w:p>
        </w:tc>
        <w:tc>
          <w:tcPr>
            <w:tcW w:w="1276" w:type="dxa"/>
            <w:vMerge/>
            <w:shd w:val="clear" w:color="auto" w:fill="auto"/>
            <w:vAlign w:val="center"/>
          </w:tcPr>
          <w:p w14:paraId="7079236B" w14:textId="77777777" w:rsidR="006E69E7" w:rsidRPr="004A5FFF" w:rsidRDefault="006E69E7" w:rsidP="008F4F80">
            <w:pPr>
              <w:jc w:val="center"/>
              <w:rPr>
                <w:rFonts w:ascii="Times New Roman" w:hAnsi="Times New Roman" w:cs="Times New Roman"/>
                <w:sz w:val="18"/>
                <w:szCs w:val="18"/>
              </w:rPr>
            </w:pPr>
          </w:p>
        </w:tc>
        <w:tc>
          <w:tcPr>
            <w:tcW w:w="1417" w:type="dxa"/>
            <w:vMerge/>
            <w:shd w:val="clear" w:color="auto" w:fill="auto"/>
            <w:vAlign w:val="center"/>
          </w:tcPr>
          <w:p w14:paraId="7250BE1F" w14:textId="77777777" w:rsidR="006E69E7" w:rsidRPr="004A5FFF" w:rsidRDefault="006E69E7" w:rsidP="008F4F80">
            <w:pPr>
              <w:jc w:val="center"/>
              <w:rPr>
                <w:rFonts w:ascii="Times New Roman" w:hAnsi="Times New Roman" w:cs="Times New Roman"/>
                <w:sz w:val="18"/>
                <w:szCs w:val="18"/>
              </w:rPr>
            </w:pPr>
          </w:p>
        </w:tc>
        <w:tc>
          <w:tcPr>
            <w:tcW w:w="992" w:type="dxa"/>
            <w:shd w:val="clear" w:color="auto" w:fill="auto"/>
            <w:vAlign w:val="center"/>
          </w:tcPr>
          <w:p w14:paraId="1E9AAE04" w14:textId="14630244"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25, 50, 150, 200 and 250</w:t>
            </w:r>
          </w:p>
        </w:tc>
        <w:tc>
          <w:tcPr>
            <w:tcW w:w="1134" w:type="dxa"/>
            <w:vMerge/>
            <w:shd w:val="clear" w:color="auto" w:fill="auto"/>
            <w:vAlign w:val="center"/>
          </w:tcPr>
          <w:p w14:paraId="2F128195" w14:textId="77777777" w:rsidR="006E69E7" w:rsidRPr="004A5FFF" w:rsidRDefault="006E69E7" w:rsidP="008F4F80">
            <w:pPr>
              <w:jc w:val="center"/>
              <w:rPr>
                <w:rFonts w:ascii="Times New Roman" w:hAnsi="Times New Roman" w:cs="Times New Roman"/>
                <w:sz w:val="18"/>
                <w:szCs w:val="18"/>
              </w:rPr>
            </w:pPr>
          </w:p>
        </w:tc>
        <w:tc>
          <w:tcPr>
            <w:tcW w:w="1134" w:type="dxa"/>
            <w:vMerge/>
            <w:shd w:val="clear" w:color="auto" w:fill="auto"/>
            <w:vAlign w:val="center"/>
          </w:tcPr>
          <w:p w14:paraId="7401F875" w14:textId="77777777" w:rsidR="006E69E7" w:rsidRPr="00463328" w:rsidRDefault="006E69E7" w:rsidP="008F4F80">
            <w:pPr>
              <w:jc w:val="center"/>
              <w:rPr>
                <w:rFonts w:ascii="Times New Roman" w:hAnsi="Times New Roman" w:cs="Times New Roman"/>
                <w:sz w:val="18"/>
                <w:szCs w:val="18"/>
              </w:rPr>
            </w:pPr>
          </w:p>
        </w:tc>
        <w:tc>
          <w:tcPr>
            <w:tcW w:w="1701" w:type="dxa"/>
            <w:shd w:val="clear" w:color="auto" w:fill="FBE4D5" w:themeFill="accent2" w:themeFillTint="33"/>
            <w:vAlign w:val="center"/>
          </w:tcPr>
          <w:p w14:paraId="0AA59DB6" w14:textId="4FA22A56"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Not achieved</w:t>
            </w:r>
          </w:p>
        </w:tc>
        <w:tc>
          <w:tcPr>
            <w:tcW w:w="3686" w:type="dxa"/>
            <w:shd w:val="clear" w:color="auto" w:fill="auto"/>
            <w:vAlign w:val="center"/>
          </w:tcPr>
          <w:p w14:paraId="0EA016AD" w14:textId="2D795D1C" w:rsidR="006E69E7" w:rsidRPr="00463328" w:rsidRDefault="006E69E7" w:rsidP="008F4F80">
            <w:pPr>
              <w:rPr>
                <w:rFonts w:ascii="Times New Roman" w:hAnsi="Times New Roman" w:cs="Times New Roman"/>
                <w:sz w:val="18"/>
                <w:szCs w:val="18"/>
              </w:rPr>
            </w:pPr>
            <w:r w:rsidRPr="00463328">
              <w:rPr>
                <w:rFonts w:ascii="Times New Roman" w:hAnsi="Times New Roman" w:cs="Times New Roman"/>
                <w:sz w:val="18"/>
                <w:szCs w:val="18"/>
              </w:rPr>
              <w:t>The highest mortality of 72.0 ± 10.6% was achieved for a dose of 250 ppm. Control mortality was ~35% (based on Fig. 8).</w:t>
            </w:r>
          </w:p>
        </w:tc>
        <w:tc>
          <w:tcPr>
            <w:tcW w:w="2835" w:type="dxa"/>
            <w:vMerge/>
            <w:vAlign w:val="center"/>
          </w:tcPr>
          <w:p w14:paraId="2E92B03C" w14:textId="77777777" w:rsidR="006E69E7" w:rsidRPr="00463328" w:rsidRDefault="006E69E7" w:rsidP="008F4F80">
            <w:pPr>
              <w:rPr>
                <w:rFonts w:ascii="Times New Roman" w:hAnsi="Times New Roman" w:cs="Times New Roman"/>
                <w:sz w:val="18"/>
                <w:szCs w:val="18"/>
              </w:rPr>
            </w:pPr>
          </w:p>
        </w:tc>
      </w:tr>
      <w:tr w:rsidR="006E69E7" w:rsidRPr="004A5FFF" w14:paraId="0C860525" w14:textId="77777777" w:rsidTr="009927BB">
        <w:trPr>
          <w:gridAfter w:val="1"/>
          <w:wAfter w:w="2952" w:type="dxa"/>
          <w:trHeight w:val="1318"/>
        </w:trPr>
        <w:tc>
          <w:tcPr>
            <w:tcW w:w="993" w:type="dxa"/>
            <w:vMerge/>
            <w:vAlign w:val="center"/>
          </w:tcPr>
          <w:p w14:paraId="587FFEE9" w14:textId="77777777" w:rsidR="006E69E7" w:rsidRPr="004A5FFF" w:rsidRDefault="006E69E7" w:rsidP="008F4F80">
            <w:pPr>
              <w:jc w:val="center"/>
              <w:rPr>
                <w:rFonts w:ascii="Times New Roman" w:hAnsi="Times New Roman" w:cs="Times New Roman"/>
                <w:i/>
                <w:sz w:val="18"/>
                <w:szCs w:val="18"/>
              </w:rPr>
            </w:pPr>
          </w:p>
        </w:tc>
        <w:tc>
          <w:tcPr>
            <w:tcW w:w="1842" w:type="dxa"/>
            <w:vMerge/>
            <w:vAlign w:val="center"/>
          </w:tcPr>
          <w:p w14:paraId="41630BAF" w14:textId="77777777" w:rsidR="006E69E7" w:rsidRPr="004A5FFF" w:rsidRDefault="006E69E7" w:rsidP="008F4F80">
            <w:pPr>
              <w:jc w:val="center"/>
              <w:rPr>
                <w:rFonts w:ascii="Times New Roman" w:hAnsi="Times New Roman" w:cs="Times New Roman"/>
                <w:i/>
                <w:sz w:val="18"/>
                <w:szCs w:val="18"/>
              </w:rPr>
            </w:pPr>
          </w:p>
        </w:tc>
        <w:tc>
          <w:tcPr>
            <w:tcW w:w="2552" w:type="dxa"/>
            <w:vMerge/>
            <w:shd w:val="clear" w:color="auto" w:fill="auto"/>
            <w:vAlign w:val="center"/>
          </w:tcPr>
          <w:p w14:paraId="0FC406A7" w14:textId="77777777" w:rsidR="006E69E7" w:rsidRPr="004A5FFF" w:rsidRDefault="006E69E7" w:rsidP="008F4F80">
            <w:pPr>
              <w:jc w:val="center"/>
              <w:rPr>
                <w:rFonts w:ascii="Times New Roman" w:hAnsi="Times New Roman" w:cs="Times New Roman"/>
                <w:i/>
                <w:sz w:val="18"/>
                <w:szCs w:val="18"/>
              </w:rPr>
            </w:pPr>
          </w:p>
        </w:tc>
        <w:tc>
          <w:tcPr>
            <w:tcW w:w="850" w:type="dxa"/>
            <w:shd w:val="clear" w:color="auto" w:fill="auto"/>
            <w:vAlign w:val="center"/>
          </w:tcPr>
          <w:p w14:paraId="6E3FF27B" w14:textId="6267765B"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Adults</w:t>
            </w:r>
          </w:p>
        </w:tc>
        <w:tc>
          <w:tcPr>
            <w:tcW w:w="993" w:type="dxa"/>
            <w:vMerge/>
            <w:shd w:val="clear" w:color="auto" w:fill="auto"/>
            <w:vAlign w:val="center"/>
          </w:tcPr>
          <w:p w14:paraId="26465345" w14:textId="77777777" w:rsidR="006E69E7" w:rsidRPr="004A5FFF" w:rsidRDefault="006E69E7" w:rsidP="008F4F80">
            <w:pPr>
              <w:jc w:val="center"/>
              <w:rPr>
                <w:rFonts w:ascii="Times New Roman" w:hAnsi="Times New Roman" w:cs="Times New Roman"/>
                <w:sz w:val="18"/>
                <w:szCs w:val="18"/>
              </w:rPr>
            </w:pPr>
          </w:p>
        </w:tc>
        <w:tc>
          <w:tcPr>
            <w:tcW w:w="992" w:type="dxa"/>
            <w:shd w:val="clear" w:color="auto" w:fill="auto"/>
            <w:vAlign w:val="center"/>
          </w:tcPr>
          <w:p w14:paraId="72F537D5" w14:textId="45185FFC"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1,242</w:t>
            </w:r>
          </w:p>
        </w:tc>
        <w:tc>
          <w:tcPr>
            <w:tcW w:w="1276" w:type="dxa"/>
            <w:vMerge/>
            <w:shd w:val="clear" w:color="auto" w:fill="auto"/>
            <w:vAlign w:val="center"/>
          </w:tcPr>
          <w:p w14:paraId="446BE84E" w14:textId="77777777" w:rsidR="006E69E7" w:rsidRPr="004A5FFF" w:rsidRDefault="006E69E7" w:rsidP="008F4F80">
            <w:pPr>
              <w:jc w:val="center"/>
              <w:rPr>
                <w:rFonts w:ascii="Times New Roman" w:hAnsi="Times New Roman" w:cs="Times New Roman"/>
                <w:sz w:val="18"/>
                <w:szCs w:val="18"/>
              </w:rPr>
            </w:pPr>
          </w:p>
        </w:tc>
        <w:tc>
          <w:tcPr>
            <w:tcW w:w="1417" w:type="dxa"/>
            <w:vMerge/>
            <w:shd w:val="clear" w:color="auto" w:fill="auto"/>
            <w:vAlign w:val="center"/>
          </w:tcPr>
          <w:p w14:paraId="7ABBD0F9" w14:textId="77777777" w:rsidR="006E69E7" w:rsidRPr="004A5FFF" w:rsidRDefault="006E69E7" w:rsidP="008F4F80">
            <w:pPr>
              <w:jc w:val="center"/>
              <w:rPr>
                <w:rFonts w:ascii="Times New Roman" w:hAnsi="Times New Roman" w:cs="Times New Roman"/>
                <w:sz w:val="18"/>
                <w:szCs w:val="18"/>
              </w:rPr>
            </w:pPr>
          </w:p>
        </w:tc>
        <w:tc>
          <w:tcPr>
            <w:tcW w:w="992" w:type="dxa"/>
            <w:shd w:val="clear" w:color="auto" w:fill="auto"/>
            <w:vAlign w:val="center"/>
          </w:tcPr>
          <w:p w14:paraId="124CDC18" w14:textId="355AADC4"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25, 50, 75, 100, 125, 150, 175, 200, 225, 250 and 300</w:t>
            </w:r>
          </w:p>
        </w:tc>
        <w:tc>
          <w:tcPr>
            <w:tcW w:w="1134" w:type="dxa"/>
            <w:vMerge/>
            <w:shd w:val="clear" w:color="auto" w:fill="auto"/>
            <w:vAlign w:val="center"/>
          </w:tcPr>
          <w:p w14:paraId="29A42D1B" w14:textId="77777777" w:rsidR="006E69E7" w:rsidRPr="004A5FFF" w:rsidRDefault="006E69E7" w:rsidP="008F4F80">
            <w:pPr>
              <w:jc w:val="center"/>
              <w:rPr>
                <w:rFonts w:ascii="Times New Roman" w:hAnsi="Times New Roman" w:cs="Times New Roman"/>
                <w:sz w:val="18"/>
                <w:szCs w:val="18"/>
              </w:rPr>
            </w:pPr>
          </w:p>
        </w:tc>
        <w:tc>
          <w:tcPr>
            <w:tcW w:w="1134" w:type="dxa"/>
            <w:vMerge/>
            <w:shd w:val="clear" w:color="auto" w:fill="auto"/>
            <w:vAlign w:val="center"/>
          </w:tcPr>
          <w:p w14:paraId="1A633AFB" w14:textId="77777777" w:rsidR="006E69E7" w:rsidRPr="00463328" w:rsidRDefault="006E69E7" w:rsidP="008F4F80">
            <w:pPr>
              <w:jc w:val="center"/>
              <w:rPr>
                <w:rFonts w:ascii="Times New Roman" w:hAnsi="Times New Roman" w:cs="Times New Roman"/>
                <w:sz w:val="18"/>
                <w:szCs w:val="18"/>
              </w:rPr>
            </w:pPr>
          </w:p>
        </w:tc>
        <w:tc>
          <w:tcPr>
            <w:tcW w:w="1701" w:type="dxa"/>
            <w:shd w:val="clear" w:color="auto" w:fill="FBE4D5" w:themeFill="accent2" w:themeFillTint="33"/>
            <w:vAlign w:val="center"/>
          </w:tcPr>
          <w:p w14:paraId="6BDA5E50" w14:textId="5DFCF592"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Not achieved</w:t>
            </w:r>
          </w:p>
        </w:tc>
        <w:tc>
          <w:tcPr>
            <w:tcW w:w="3686" w:type="dxa"/>
            <w:shd w:val="clear" w:color="auto" w:fill="auto"/>
            <w:vAlign w:val="center"/>
          </w:tcPr>
          <w:p w14:paraId="33610692" w14:textId="0D5A54BA" w:rsidR="006E69E7" w:rsidRPr="00463328" w:rsidRDefault="006E69E7" w:rsidP="008F4F80">
            <w:pPr>
              <w:rPr>
                <w:rFonts w:ascii="Times New Roman" w:hAnsi="Times New Roman" w:cs="Times New Roman"/>
                <w:sz w:val="18"/>
                <w:szCs w:val="18"/>
              </w:rPr>
            </w:pPr>
            <w:r w:rsidRPr="00463328">
              <w:rPr>
                <w:rFonts w:ascii="Times New Roman" w:hAnsi="Times New Roman" w:cs="Times New Roman"/>
                <w:sz w:val="18"/>
                <w:szCs w:val="18"/>
              </w:rPr>
              <w:t>The highest mortality of 84.0 ± 1.9% was achieved for a dose of 175 ppm. However, insect survival was reported at doses of 200, 225, 250 and 300 ppm. Control mortality was ~3% (based on Fig. 8).</w:t>
            </w:r>
          </w:p>
        </w:tc>
        <w:tc>
          <w:tcPr>
            <w:tcW w:w="2835" w:type="dxa"/>
            <w:vMerge/>
            <w:vAlign w:val="center"/>
          </w:tcPr>
          <w:p w14:paraId="2C45CAE9" w14:textId="77777777" w:rsidR="006E69E7" w:rsidRPr="004A5FFF" w:rsidRDefault="006E69E7" w:rsidP="008F4F80">
            <w:pPr>
              <w:rPr>
                <w:rFonts w:ascii="Times New Roman" w:hAnsi="Times New Roman" w:cs="Times New Roman"/>
                <w:sz w:val="18"/>
                <w:szCs w:val="18"/>
              </w:rPr>
            </w:pPr>
          </w:p>
        </w:tc>
      </w:tr>
      <w:tr w:rsidR="006E69E7" w:rsidRPr="004A5FFF" w14:paraId="51326A3E" w14:textId="77777777" w:rsidTr="009927BB">
        <w:trPr>
          <w:gridAfter w:val="1"/>
          <w:wAfter w:w="2952" w:type="dxa"/>
          <w:trHeight w:val="1318"/>
        </w:trPr>
        <w:tc>
          <w:tcPr>
            <w:tcW w:w="993" w:type="dxa"/>
            <w:vMerge w:val="restart"/>
            <w:vAlign w:val="center"/>
          </w:tcPr>
          <w:p w14:paraId="0C800E46" w14:textId="1940D6E4" w:rsidR="006E69E7" w:rsidRPr="004A5FFF" w:rsidRDefault="006E69E7" w:rsidP="008F4F80">
            <w:pPr>
              <w:jc w:val="center"/>
              <w:rPr>
                <w:rFonts w:ascii="Times New Roman" w:hAnsi="Times New Roman" w:cs="Times New Roman"/>
                <w:i/>
                <w:sz w:val="18"/>
                <w:szCs w:val="18"/>
              </w:rPr>
            </w:pPr>
            <w:r w:rsidRPr="004A5FFF">
              <w:rPr>
                <w:rFonts w:ascii="Times New Roman" w:hAnsi="Times New Roman" w:cs="Times New Roman"/>
                <w:iCs/>
                <w:sz w:val="18"/>
                <w:szCs w:val="18"/>
              </w:rPr>
              <w:lastRenderedPageBreak/>
              <w:t>Insect</w:t>
            </w:r>
          </w:p>
        </w:tc>
        <w:tc>
          <w:tcPr>
            <w:tcW w:w="1842" w:type="dxa"/>
            <w:vMerge w:val="restart"/>
            <w:vAlign w:val="center"/>
          </w:tcPr>
          <w:p w14:paraId="27B03EE4" w14:textId="36872643" w:rsidR="006E69E7" w:rsidRPr="004A5FFF" w:rsidRDefault="006E69E7" w:rsidP="008F4F80">
            <w:pPr>
              <w:jc w:val="center"/>
              <w:rPr>
                <w:rFonts w:ascii="Times New Roman" w:hAnsi="Times New Roman" w:cs="Times New Roman"/>
                <w:i/>
                <w:sz w:val="18"/>
                <w:szCs w:val="18"/>
              </w:rPr>
            </w:pPr>
            <w:r w:rsidRPr="00723CB5">
              <w:rPr>
                <w:rFonts w:ascii="Times New Roman" w:hAnsi="Times New Roman" w:cs="Times New Roman"/>
                <w:sz w:val="18"/>
                <w:szCs w:val="18"/>
              </w:rPr>
              <w:t>Curculionidae</w:t>
            </w:r>
          </w:p>
        </w:tc>
        <w:tc>
          <w:tcPr>
            <w:tcW w:w="2552" w:type="dxa"/>
            <w:vMerge w:val="restart"/>
            <w:shd w:val="clear" w:color="auto" w:fill="auto"/>
            <w:vAlign w:val="center"/>
          </w:tcPr>
          <w:p w14:paraId="2F6971CB" w14:textId="6C8B247F" w:rsidR="006E69E7" w:rsidRPr="004A5FFF" w:rsidRDefault="006E69E7" w:rsidP="008F4F80">
            <w:pPr>
              <w:jc w:val="center"/>
              <w:rPr>
                <w:rFonts w:ascii="Times New Roman" w:hAnsi="Times New Roman" w:cs="Times New Roman"/>
                <w:i/>
                <w:sz w:val="18"/>
                <w:szCs w:val="18"/>
              </w:rPr>
            </w:pPr>
            <w:r w:rsidRPr="00723CB5">
              <w:rPr>
                <w:rFonts w:ascii="Times New Roman" w:hAnsi="Times New Roman" w:cs="Times New Roman"/>
                <w:i/>
                <w:sz w:val="18"/>
                <w:szCs w:val="18"/>
              </w:rPr>
              <w:t>Hylurgus ligniperda</w:t>
            </w:r>
          </w:p>
        </w:tc>
        <w:tc>
          <w:tcPr>
            <w:tcW w:w="850" w:type="dxa"/>
            <w:shd w:val="clear" w:color="auto" w:fill="auto"/>
            <w:vAlign w:val="center"/>
          </w:tcPr>
          <w:p w14:paraId="7B3F3EBA" w14:textId="36346DEE"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Larvae</w:t>
            </w:r>
          </w:p>
        </w:tc>
        <w:tc>
          <w:tcPr>
            <w:tcW w:w="993" w:type="dxa"/>
            <w:vMerge w:val="restart"/>
            <w:shd w:val="clear" w:color="auto" w:fill="auto"/>
            <w:vAlign w:val="center"/>
          </w:tcPr>
          <w:p w14:paraId="4456586F" w14:textId="2E3B3189"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1</w:t>
            </w:r>
          </w:p>
        </w:tc>
        <w:tc>
          <w:tcPr>
            <w:tcW w:w="992" w:type="dxa"/>
            <w:shd w:val="clear" w:color="auto" w:fill="auto"/>
            <w:vAlign w:val="center"/>
          </w:tcPr>
          <w:p w14:paraId="3F8B85B2" w14:textId="70F0BA26"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900</w:t>
            </w:r>
          </w:p>
        </w:tc>
        <w:tc>
          <w:tcPr>
            <w:tcW w:w="1276" w:type="dxa"/>
            <w:vMerge w:val="restart"/>
            <w:shd w:val="clear" w:color="auto" w:fill="auto"/>
            <w:vAlign w:val="center"/>
          </w:tcPr>
          <w:p w14:paraId="6694E2AA" w14:textId="6899D3FE" w:rsidR="006E69E7" w:rsidRPr="004A5FFF" w:rsidRDefault="006E69E7" w:rsidP="008F4F80">
            <w:pPr>
              <w:jc w:val="center"/>
              <w:rPr>
                <w:rFonts w:ascii="Times New Roman" w:hAnsi="Times New Roman" w:cs="Times New Roman"/>
                <w:sz w:val="18"/>
                <w:szCs w:val="18"/>
              </w:rPr>
            </w:pPr>
            <w:r>
              <w:rPr>
                <w:rFonts w:ascii="Times New Roman" w:hAnsi="Times New Roman" w:cs="Times New Roman"/>
                <w:sz w:val="18"/>
                <w:szCs w:val="18"/>
              </w:rPr>
              <w:t>10</w:t>
            </w:r>
          </w:p>
        </w:tc>
        <w:tc>
          <w:tcPr>
            <w:tcW w:w="1417" w:type="dxa"/>
            <w:vMerge w:val="restart"/>
            <w:shd w:val="clear" w:color="auto" w:fill="auto"/>
            <w:vAlign w:val="center"/>
          </w:tcPr>
          <w:p w14:paraId="78C88E43" w14:textId="60C97341" w:rsidR="006E69E7" w:rsidRPr="004A5FFF"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Atmosphere modified by infested logs</w:t>
            </w:r>
          </w:p>
        </w:tc>
        <w:tc>
          <w:tcPr>
            <w:tcW w:w="992" w:type="dxa"/>
            <w:shd w:val="clear" w:color="auto" w:fill="auto"/>
            <w:vAlign w:val="center"/>
          </w:tcPr>
          <w:p w14:paraId="41069FDE" w14:textId="72C9017B"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25, 50, 75, 100, 150, 500, 700, 1,000 and 1,400</w:t>
            </w:r>
          </w:p>
        </w:tc>
        <w:tc>
          <w:tcPr>
            <w:tcW w:w="1134" w:type="dxa"/>
            <w:vMerge w:val="restart"/>
            <w:shd w:val="clear" w:color="auto" w:fill="auto"/>
            <w:vAlign w:val="center"/>
          </w:tcPr>
          <w:p w14:paraId="362FE77C" w14:textId="3DD1A1AB" w:rsidR="006E69E7" w:rsidRPr="00463328" w:rsidRDefault="006E69E7" w:rsidP="008F4F80">
            <w:pPr>
              <w:jc w:val="center"/>
              <w:rPr>
                <w:rFonts w:ascii="Times New Roman" w:hAnsi="Times New Roman" w:cs="Times New Roman"/>
                <w:sz w:val="18"/>
                <w:szCs w:val="18"/>
              </w:rPr>
            </w:pPr>
            <w:r>
              <w:rPr>
                <w:rFonts w:ascii="Times New Roman" w:hAnsi="Times New Roman" w:cs="Times New Roman"/>
                <w:sz w:val="18"/>
                <w:szCs w:val="18"/>
              </w:rPr>
              <w:t>240</w:t>
            </w:r>
          </w:p>
        </w:tc>
        <w:tc>
          <w:tcPr>
            <w:tcW w:w="1134" w:type="dxa"/>
            <w:vMerge w:val="restart"/>
            <w:shd w:val="clear" w:color="auto" w:fill="auto"/>
            <w:vAlign w:val="center"/>
          </w:tcPr>
          <w:p w14:paraId="66D03FBC" w14:textId="13CD0211"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28 L chamber</w:t>
            </w:r>
          </w:p>
        </w:tc>
        <w:tc>
          <w:tcPr>
            <w:tcW w:w="1701" w:type="dxa"/>
            <w:shd w:val="clear" w:color="auto" w:fill="E2EFD9" w:themeFill="accent6" w:themeFillTint="33"/>
            <w:vAlign w:val="center"/>
          </w:tcPr>
          <w:p w14:paraId="78A89898" w14:textId="711CCAB8"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 700 ppm for</w:t>
            </w:r>
          </w:p>
          <w:p w14:paraId="5E29F845" w14:textId="76F2EEA2"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240 h</w:t>
            </w:r>
          </w:p>
        </w:tc>
        <w:tc>
          <w:tcPr>
            <w:tcW w:w="3686" w:type="dxa"/>
            <w:shd w:val="clear" w:color="auto" w:fill="auto"/>
            <w:vAlign w:val="center"/>
          </w:tcPr>
          <w:p w14:paraId="0B265B44" w14:textId="1D46E940" w:rsidR="006E69E7" w:rsidRPr="00463328" w:rsidRDefault="006E69E7" w:rsidP="008F4F80">
            <w:pPr>
              <w:rPr>
                <w:rFonts w:ascii="Times New Roman" w:hAnsi="Times New Roman" w:cs="Times New Roman"/>
                <w:sz w:val="18"/>
                <w:szCs w:val="18"/>
              </w:rPr>
            </w:pPr>
            <w:r w:rsidRPr="00463328">
              <w:rPr>
                <w:rFonts w:ascii="Times New Roman" w:hAnsi="Times New Roman" w:cs="Times New Roman"/>
                <w:sz w:val="18"/>
                <w:szCs w:val="18"/>
              </w:rPr>
              <w:t>Although 700 ppm for 240 h provided complete control, insect survival was reported at doses of 1,000 and 1,400 ppm. Control mortality was ~30% (based on Fig. 8).</w:t>
            </w:r>
          </w:p>
        </w:tc>
        <w:tc>
          <w:tcPr>
            <w:tcW w:w="2835" w:type="dxa"/>
            <w:vMerge w:val="restart"/>
            <w:vAlign w:val="center"/>
          </w:tcPr>
          <w:p w14:paraId="5987FE44" w14:textId="03B5CFC2" w:rsidR="006E69E7" w:rsidRPr="00463328" w:rsidRDefault="006E69E7" w:rsidP="008F4F80">
            <w:pPr>
              <w:rPr>
                <w:rFonts w:ascii="Times New Roman" w:hAnsi="Times New Roman" w:cs="Times New Roman"/>
                <w:sz w:val="18"/>
                <w:szCs w:val="18"/>
              </w:rPr>
            </w:pPr>
            <w:r w:rsidRPr="00463328">
              <w:rPr>
                <w:rFonts w:ascii="Times New Roman" w:hAnsi="Times New Roman" w:cs="Times New Roman"/>
                <w:sz w:val="18"/>
                <w:szCs w:val="18"/>
              </w:rPr>
              <w:t>Devitt [12]</w:t>
            </w:r>
          </w:p>
        </w:tc>
      </w:tr>
      <w:tr w:rsidR="006E69E7" w:rsidRPr="004A5FFF" w14:paraId="28E0E22D" w14:textId="77777777" w:rsidTr="009927BB">
        <w:trPr>
          <w:gridAfter w:val="1"/>
          <w:wAfter w:w="2952" w:type="dxa"/>
          <w:trHeight w:val="1318"/>
        </w:trPr>
        <w:tc>
          <w:tcPr>
            <w:tcW w:w="993" w:type="dxa"/>
            <w:vMerge/>
            <w:vAlign w:val="center"/>
          </w:tcPr>
          <w:p w14:paraId="46396E13" w14:textId="18627C3B" w:rsidR="006E69E7" w:rsidRPr="004A5FFF" w:rsidRDefault="006E69E7" w:rsidP="008F4F80">
            <w:pPr>
              <w:jc w:val="center"/>
              <w:rPr>
                <w:rFonts w:ascii="Times New Roman" w:hAnsi="Times New Roman" w:cs="Times New Roman"/>
                <w:i/>
                <w:sz w:val="18"/>
                <w:szCs w:val="18"/>
              </w:rPr>
            </w:pPr>
          </w:p>
        </w:tc>
        <w:tc>
          <w:tcPr>
            <w:tcW w:w="1842" w:type="dxa"/>
            <w:vMerge/>
            <w:vAlign w:val="center"/>
          </w:tcPr>
          <w:p w14:paraId="2440AA3E" w14:textId="2DB78589" w:rsidR="006E69E7" w:rsidRPr="004A5FFF" w:rsidRDefault="006E69E7" w:rsidP="008F4F80">
            <w:pPr>
              <w:jc w:val="center"/>
              <w:rPr>
                <w:rFonts w:ascii="Times New Roman" w:hAnsi="Times New Roman" w:cs="Times New Roman"/>
                <w:i/>
                <w:sz w:val="18"/>
                <w:szCs w:val="18"/>
              </w:rPr>
            </w:pPr>
          </w:p>
        </w:tc>
        <w:tc>
          <w:tcPr>
            <w:tcW w:w="2552" w:type="dxa"/>
            <w:vMerge/>
            <w:shd w:val="clear" w:color="auto" w:fill="auto"/>
            <w:vAlign w:val="center"/>
          </w:tcPr>
          <w:p w14:paraId="5FCFD01B" w14:textId="2C36670D" w:rsidR="006E69E7" w:rsidRPr="004A5FFF" w:rsidRDefault="006E69E7" w:rsidP="008F4F80">
            <w:pPr>
              <w:jc w:val="center"/>
              <w:rPr>
                <w:rFonts w:ascii="Times New Roman" w:hAnsi="Times New Roman" w:cs="Times New Roman"/>
                <w:i/>
                <w:sz w:val="18"/>
                <w:szCs w:val="18"/>
              </w:rPr>
            </w:pPr>
          </w:p>
        </w:tc>
        <w:tc>
          <w:tcPr>
            <w:tcW w:w="850" w:type="dxa"/>
            <w:shd w:val="clear" w:color="auto" w:fill="auto"/>
            <w:vAlign w:val="center"/>
          </w:tcPr>
          <w:p w14:paraId="426F95DE" w14:textId="146A1A61"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Pupae</w:t>
            </w:r>
          </w:p>
        </w:tc>
        <w:tc>
          <w:tcPr>
            <w:tcW w:w="993" w:type="dxa"/>
            <w:vMerge/>
            <w:shd w:val="clear" w:color="auto" w:fill="auto"/>
            <w:vAlign w:val="center"/>
          </w:tcPr>
          <w:p w14:paraId="4DD53B5E" w14:textId="77777777" w:rsidR="006E69E7" w:rsidRPr="00463328" w:rsidRDefault="006E69E7" w:rsidP="008F4F80">
            <w:pPr>
              <w:jc w:val="center"/>
              <w:rPr>
                <w:rFonts w:ascii="Times New Roman" w:hAnsi="Times New Roman" w:cs="Times New Roman"/>
                <w:sz w:val="18"/>
                <w:szCs w:val="18"/>
              </w:rPr>
            </w:pPr>
          </w:p>
        </w:tc>
        <w:tc>
          <w:tcPr>
            <w:tcW w:w="992" w:type="dxa"/>
            <w:shd w:val="clear" w:color="auto" w:fill="auto"/>
            <w:vAlign w:val="center"/>
          </w:tcPr>
          <w:p w14:paraId="08535733" w14:textId="3C6E13DA"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1,082</w:t>
            </w:r>
          </w:p>
        </w:tc>
        <w:tc>
          <w:tcPr>
            <w:tcW w:w="1276" w:type="dxa"/>
            <w:vMerge/>
            <w:shd w:val="clear" w:color="auto" w:fill="auto"/>
            <w:vAlign w:val="center"/>
          </w:tcPr>
          <w:p w14:paraId="0044EF09" w14:textId="77777777" w:rsidR="006E69E7" w:rsidRPr="004A5FFF" w:rsidRDefault="006E69E7" w:rsidP="008F4F80">
            <w:pPr>
              <w:jc w:val="center"/>
              <w:rPr>
                <w:rFonts w:ascii="Times New Roman" w:hAnsi="Times New Roman" w:cs="Times New Roman"/>
                <w:sz w:val="18"/>
                <w:szCs w:val="18"/>
              </w:rPr>
            </w:pPr>
          </w:p>
        </w:tc>
        <w:tc>
          <w:tcPr>
            <w:tcW w:w="1417" w:type="dxa"/>
            <w:vMerge/>
            <w:shd w:val="clear" w:color="auto" w:fill="auto"/>
            <w:vAlign w:val="center"/>
          </w:tcPr>
          <w:p w14:paraId="6F92E5E3" w14:textId="77777777" w:rsidR="006E69E7" w:rsidRPr="004A5FFF" w:rsidRDefault="006E69E7" w:rsidP="008F4F80">
            <w:pPr>
              <w:jc w:val="center"/>
              <w:rPr>
                <w:rFonts w:ascii="Times New Roman" w:hAnsi="Times New Roman" w:cs="Times New Roman"/>
                <w:sz w:val="18"/>
                <w:szCs w:val="18"/>
              </w:rPr>
            </w:pPr>
          </w:p>
        </w:tc>
        <w:tc>
          <w:tcPr>
            <w:tcW w:w="992" w:type="dxa"/>
            <w:shd w:val="clear" w:color="auto" w:fill="auto"/>
            <w:vAlign w:val="center"/>
          </w:tcPr>
          <w:p w14:paraId="718A2974" w14:textId="244ABE40"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25, 50, 75, 100, 150, 200, 500, 700, 1,000 and 1,400</w:t>
            </w:r>
          </w:p>
        </w:tc>
        <w:tc>
          <w:tcPr>
            <w:tcW w:w="1134" w:type="dxa"/>
            <w:vMerge/>
            <w:shd w:val="clear" w:color="auto" w:fill="auto"/>
            <w:vAlign w:val="center"/>
          </w:tcPr>
          <w:p w14:paraId="5C653642" w14:textId="77777777" w:rsidR="006E69E7" w:rsidRPr="00463328" w:rsidRDefault="006E69E7" w:rsidP="008F4F80">
            <w:pPr>
              <w:jc w:val="center"/>
              <w:rPr>
                <w:rFonts w:ascii="Times New Roman" w:hAnsi="Times New Roman" w:cs="Times New Roman"/>
                <w:sz w:val="18"/>
                <w:szCs w:val="18"/>
              </w:rPr>
            </w:pPr>
          </w:p>
        </w:tc>
        <w:tc>
          <w:tcPr>
            <w:tcW w:w="1134" w:type="dxa"/>
            <w:vMerge/>
            <w:shd w:val="clear" w:color="auto" w:fill="auto"/>
            <w:vAlign w:val="center"/>
          </w:tcPr>
          <w:p w14:paraId="31DF6A34" w14:textId="77777777" w:rsidR="006E69E7" w:rsidRPr="00463328" w:rsidRDefault="006E69E7" w:rsidP="008F4F80">
            <w:pPr>
              <w:jc w:val="center"/>
              <w:rPr>
                <w:rFonts w:ascii="Times New Roman" w:hAnsi="Times New Roman" w:cs="Times New Roman"/>
                <w:sz w:val="18"/>
                <w:szCs w:val="18"/>
              </w:rPr>
            </w:pPr>
          </w:p>
        </w:tc>
        <w:tc>
          <w:tcPr>
            <w:tcW w:w="1701" w:type="dxa"/>
            <w:shd w:val="clear" w:color="auto" w:fill="FBE4D5" w:themeFill="accent2" w:themeFillTint="33"/>
            <w:vAlign w:val="center"/>
          </w:tcPr>
          <w:p w14:paraId="62FA19C4" w14:textId="512C0D1B"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Not achieved</w:t>
            </w:r>
          </w:p>
        </w:tc>
        <w:tc>
          <w:tcPr>
            <w:tcW w:w="3686" w:type="dxa"/>
            <w:shd w:val="clear" w:color="auto" w:fill="auto"/>
            <w:vAlign w:val="center"/>
          </w:tcPr>
          <w:p w14:paraId="2FBB5BFB" w14:textId="492CE4BF" w:rsidR="006E69E7" w:rsidRPr="00463328" w:rsidRDefault="006E69E7" w:rsidP="008F4F80">
            <w:pPr>
              <w:rPr>
                <w:rFonts w:ascii="Times New Roman" w:hAnsi="Times New Roman" w:cs="Times New Roman"/>
                <w:sz w:val="18"/>
                <w:szCs w:val="18"/>
              </w:rPr>
            </w:pPr>
            <w:r w:rsidRPr="00463328">
              <w:rPr>
                <w:rFonts w:ascii="Times New Roman" w:hAnsi="Times New Roman" w:cs="Times New Roman"/>
                <w:sz w:val="18"/>
                <w:szCs w:val="18"/>
              </w:rPr>
              <w:t>The highest mortality of 49.0 ± 5.9% was achieved for a dose of 1,400 ppm. Control mortality was ~5% (based on Fig. 8).</w:t>
            </w:r>
          </w:p>
        </w:tc>
        <w:tc>
          <w:tcPr>
            <w:tcW w:w="2835" w:type="dxa"/>
            <w:vMerge/>
            <w:vAlign w:val="center"/>
          </w:tcPr>
          <w:p w14:paraId="41C4759D" w14:textId="1404AC92" w:rsidR="006E69E7" w:rsidRPr="00463328" w:rsidRDefault="006E69E7" w:rsidP="008F4F80">
            <w:pPr>
              <w:rPr>
                <w:rFonts w:ascii="Times New Roman" w:hAnsi="Times New Roman" w:cs="Times New Roman"/>
                <w:sz w:val="18"/>
                <w:szCs w:val="18"/>
              </w:rPr>
            </w:pPr>
          </w:p>
        </w:tc>
      </w:tr>
      <w:tr w:rsidR="006E69E7" w:rsidRPr="004A5FFF" w14:paraId="7C60A75E" w14:textId="77777777" w:rsidTr="009927BB">
        <w:trPr>
          <w:gridAfter w:val="1"/>
          <w:wAfter w:w="2952" w:type="dxa"/>
          <w:trHeight w:val="85"/>
        </w:trPr>
        <w:tc>
          <w:tcPr>
            <w:tcW w:w="993" w:type="dxa"/>
            <w:vMerge/>
            <w:vAlign w:val="center"/>
          </w:tcPr>
          <w:p w14:paraId="56519F87" w14:textId="0144017C" w:rsidR="006E69E7" w:rsidRPr="004A5FFF" w:rsidRDefault="006E69E7" w:rsidP="008F4F80">
            <w:pPr>
              <w:jc w:val="center"/>
              <w:rPr>
                <w:rFonts w:ascii="Times New Roman" w:hAnsi="Times New Roman" w:cs="Times New Roman"/>
                <w:i/>
                <w:sz w:val="18"/>
                <w:szCs w:val="18"/>
              </w:rPr>
            </w:pPr>
          </w:p>
        </w:tc>
        <w:tc>
          <w:tcPr>
            <w:tcW w:w="1842" w:type="dxa"/>
            <w:vMerge/>
            <w:vAlign w:val="center"/>
          </w:tcPr>
          <w:p w14:paraId="1461ED51" w14:textId="08C17468" w:rsidR="006E69E7" w:rsidRPr="004A5FFF" w:rsidRDefault="006E69E7" w:rsidP="008F4F80">
            <w:pPr>
              <w:jc w:val="center"/>
              <w:rPr>
                <w:rFonts w:ascii="Times New Roman" w:hAnsi="Times New Roman" w:cs="Times New Roman"/>
                <w:i/>
                <w:sz w:val="18"/>
                <w:szCs w:val="18"/>
              </w:rPr>
            </w:pPr>
          </w:p>
        </w:tc>
        <w:tc>
          <w:tcPr>
            <w:tcW w:w="2552" w:type="dxa"/>
            <w:vMerge/>
            <w:shd w:val="clear" w:color="auto" w:fill="auto"/>
            <w:vAlign w:val="center"/>
          </w:tcPr>
          <w:p w14:paraId="0BD9E5CA" w14:textId="23741186" w:rsidR="006E69E7" w:rsidRPr="004A5FFF" w:rsidRDefault="006E69E7" w:rsidP="008F4F80">
            <w:pPr>
              <w:jc w:val="center"/>
              <w:rPr>
                <w:rFonts w:ascii="Times New Roman" w:hAnsi="Times New Roman" w:cs="Times New Roman"/>
                <w:i/>
                <w:sz w:val="18"/>
                <w:szCs w:val="18"/>
              </w:rPr>
            </w:pPr>
          </w:p>
        </w:tc>
        <w:tc>
          <w:tcPr>
            <w:tcW w:w="850" w:type="dxa"/>
            <w:shd w:val="clear" w:color="auto" w:fill="auto"/>
            <w:vAlign w:val="center"/>
          </w:tcPr>
          <w:p w14:paraId="4151340D" w14:textId="4582C9B0"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Adults</w:t>
            </w:r>
          </w:p>
        </w:tc>
        <w:tc>
          <w:tcPr>
            <w:tcW w:w="993" w:type="dxa"/>
            <w:vMerge/>
            <w:shd w:val="clear" w:color="auto" w:fill="auto"/>
            <w:vAlign w:val="center"/>
          </w:tcPr>
          <w:p w14:paraId="63469D01" w14:textId="1E6B817E" w:rsidR="006E69E7" w:rsidRPr="00463328" w:rsidRDefault="006E69E7" w:rsidP="008F4F80">
            <w:pPr>
              <w:rPr>
                <w:rFonts w:ascii="Times New Roman" w:hAnsi="Times New Roman" w:cs="Times New Roman"/>
                <w:sz w:val="18"/>
                <w:szCs w:val="18"/>
              </w:rPr>
            </w:pPr>
          </w:p>
        </w:tc>
        <w:tc>
          <w:tcPr>
            <w:tcW w:w="992" w:type="dxa"/>
            <w:shd w:val="clear" w:color="auto" w:fill="auto"/>
            <w:vAlign w:val="center"/>
          </w:tcPr>
          <w:p w14:paraId="270217BE" w14:textId="68EB17E9"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2,139</w:t>
            </w:r>
          </w:p>
        </w:tc>
        <w:tc>
          <w:tcPr>
            <w:tcW w:w="1276" w:type="dxa"/>
            <w:vMerge/>
            <w:shd w:val="clear" w:color="auto" w:fill="auto"/>
            <w:vAlign w:val="center"/>
          </w:tcPr>
          <w:p w14:paraId="1655887A" w14:textId="6D06EED7" w:rsidR="006E69E7" w:rsidRPr="004A5FFF" w:rsidRDefault="006E69E7" w:rsidP="008F4F80">
            <w:pPr>
              <w:jc w:val="center"/>
              <w:rPr>
                <w:rFonts w:ascii="Times New Roman" w:hAnsi="Times New Roman" w:cs="Times New Roman"/>
                <w:sz w:val="18"/>
                <w:szCs w:val="18"/>
              </w:rPr>
            </w:pPr>
          </w:p>
        </w:tc>
        <w:tc>
          <w:tcPr>
            <w:tcW w:w="1417" w:type="dxa"/>
            <w:vMerge/>
            <w:shd w:val="clear" w:color="auto" w:fill="auto"/>
            <w:vAlign w:val="center"/>
          </w:tcPr>
          <w:p w14:paraId="6A61697D" w14:textId="33628266" w:rsidR="006E69E7" w:rsidRPr="004A5FFF" w:rsidRDefault="006E69E7" w:rsidP="008F4F80">
            <w:pPr>
              <w:jc w:val="center"/>
              <w:rPr>
                <w:rFonts w:ascii="Times New Roman" w:hAnsi="Times New Roman" w:cs="Times New Roman"/>
                <w:sz w:val="18"/>
                <w:szCs w:val="18"/>
              </w:rPr>
            </w:pPr>
          </w:p>
        </w:tc>
        <w:tc>
          <w:tcPr>
            <w:tcW w:w="992" w:type="dxa"/>
            <w:shd w:val="clear" w:color="auto" w:fill="auto"/>
            <w:vAlign w:val="center"/>
          </w:tcPr>
          <w:p w14:paraId="3618D0F4" w14:textId="62716CBF"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25, 50, 75, 100, 150, 200, 350, 500, 700, 1,000 and 1,400</w:t>
            </w:r>
          </w:p>
        </w:tc>
        <w:tc>
          <w:tcPr>
            <w:tcW w:w="1134" w:type="dxa"/>
            <w:vMerge/>
            <w:shd w:val="clear" w:color="auto" w:fill="auto"/>
            <w:vAlign w:val="center"/>
          </w:tcPr>
          <w:p w14:paraId="7114F3BC" w14:textId="4F29BEF5" w:rsidR="006E69E7" w:rsidRPr="00463328" w:rsidRDefault="006E69E7" w:rsidP="008F4F80">
            <w:pPr>
              <w:rPr>
                <w:rFonts w:ascii="Times New Roman" w:hAnsi="Times New Roman" w:cs="Times New Roman"/>
                <w:sz w:val="18"/>
                <w:szCs w:val="18"/>
              </w:rPr>
            </w:pPr>
          </w:p>
        </w:tc>
        <w:tc>
          <w:tcPr>
            <w:tcW w:w="1134" w:type="dxa"/>
            <w:vMerge/>
            <w:shd w:val="clear" w:color="auto" w:fill="auto"/>
            <w:vAlign w:val="center"/>
          </w:tcPr>
          <w:p w14:paraId="4BD75DFF" w14:textId="3DE56C21" w:rsidR="006E69E7" w:rsidRPr="00463328" w:rsidRDefault="006E69E7" w:rsidP="008F4F80">
            <w:pPr>
              <w:jc w:val="center"/>
              <w:rPr>
                <w:rFonts w:ascii="Times New Roman" w:hAnsi="Times New Roman" w:cs="Times New Roman"/>
                <w:sz w:val="18"/>
                <w:szCs w:val="18"/>
              </w:rPr>
            </w:pPr>
          </w:p>
        </w:tc>
        <w:tc>
          <w:tcPr>
            <w:tcW w:w="1701" w:type="dxa"/>
            <w:shd w:val="clear" w:color="auto" w:fill="FBE4D5" w:themeFill="accent2" w:themeFillTint="33"/>
            <w:vAlign w:val="center"/>
          </w:tcPr>
          <w:p w14:paraId="203DCC4A" w14:textId="69D1914E"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Not achieved</w:t>
            </w:r>
          </w:p>
        </w:tc>
        <w:tc>
          <w:tcPr>
            <w:tcW w:w="3686" w:type="dxa"/>
            <w:shd w:val="clear" w:color="auto" w:fill="auto"/>
            <w:vAlign w:val="center"/>
          </w:tcPr>
          <w:p w14:paraId="7DD305C0" w14:textId="2706067E" w:rsidR="006E69E7" w:rsidRPr="00463328" w:rsidRDefault="006E69E7" w:rsidP="008F4F80">
            <w:pPr>
              <w:rPr>
                <w:rFonts w:ascii="Times New Roman" w:hAnsi="Times New Roman" w:cs="Times New Roman"/>
                <w:sz w:val="18"/>
                <w:szCs w:val="18"/>
              </w:rPr>
            </w:pPr>
            <w:r w:rsidRPr="00463328">
              <w:rPr>
                <w:rFonts w:ascii="Times New Roman" w:hAnsi="Times New Roman" w:cs="Times New Roman"/>
                <w:sz w:val="18"/>
                <w:szCs w:val="18"/>
              </w:rPr>
              <w:t>A mortality of 43.0 ± 4.7% was achieved for the highest dose of 1,400 ppm. Control mortality was ~3% (based on Fig. 8).</w:t>
            </w:r>
          </w:p>
        </w:tc>
        <w:tc>
          <w:tcPr>
            <w:tcW w:w="2835" w:type="dxa"/>
            <w:vMerge/>
            <w:vAlign w:val="center"/>
          </w:tcPr>
          <w:p w14:paraId="239092E9" w14:textId="1B539A2D" w:rsidR="006E69E7" w:rsidRPr="00463328" w:rsidRDefault="006E69E7" w:rsidP="008F4F80">
            <w:pPr>
              <w:rPr>
                <w:rFonts w:ascii="Times New Roman" w:hAnsi="Times New Roman" w:cs="Times New Roman"/>
                <w:sz w:val="18"/>
                <w:szCs w:val="18"/>
              </w:rPr>
            </w:pPr>
          </w:p>
        </w:tc>
      </w:tr>
      <w:tr w:rsidR="006E69E7" w:rsidRPr="004A5FFF" w14:paraId="181772D2" w14:textId="77777777" w:rsidTr="009927BB">
        <w:trPr>
          <w:gridAfter w:val="1"/>
          <w:wAfter w:w="2952" w:type="dxa"/>
          <w:trHeight w:val="85"/>
        </w:trPr>
        <w:tc>
          <w:tcPr>
            <w:tcW w:w="993" w:type="dxa"/>
            <w:vMerge/>
            <w:vAlign w:val="center"/>
          </w:tcPr>
          <w:p w14:paraId="2301C03B" w14:textId="3841AA18" w:rsidR="006E69E7" w:rsidRPr="004A5FFF" w:rsidRDefault="006E69E7" w:rsidP="008F4F80">
            <w:pPr>
              <w:jc w:val="center"/>
              <w:rPr>
                <w:rFonts w:ascii="Times New Roman" w:hAnsi="Times New Roman" w:cs="Times New Roman"/>
                <w:i/>
                <w:sz w:val="18"/>
                <w:szCs w:val="18"/>
              </w:rPr>
            </w:pPr>
          </w:p>
        </w:tc>
        <w:tc>
          <w:tcPr>
            <w:tcW w:w="1842" w:type="dxa"/>
            <w:vMerge/>
            <w:vAlign w:val="center"/>
          </w:tcPr>
          <w:p w14:paraId="15384D4F" w14:textId="7A4E0973" w:rsidR="006E69E7" w:rsidRPr="004A5FFF" w:rsidRDefault="006E69E7" w:rsidP="008F4F80">
            <w:pPr>
              <w:jc w:val="center"/>
              <w:rPr>
                <w:rFonts w:ascii="Times New Roman" w:hAnsi="Times New Roman" w:cs="Times New Roman"/>
                <w:i/>
                <w:sz w:val="18"/>
                <w:szCs w:val="18"/>
              </w:rPr>
            </w:pPr>
          </w:p>
        </w:tc>
        <w:tc>
          <w:tcPr>
            <w:tcW w:w="2552" w:type="dxa"/>
            <w:vMerge/>
            <w:shd w:val="clear" w:color="auto" w:fill="auto"/>
            <w:vAlign w:val="center"/>
          </w:tcPr>
          <w:p w14:paraId="2BFA9A2E" w14:textId="71169916" w:rsidR="006E69E7" w:rsidRPr="004A5FFF" w:rsidRDefault="006E69E7" w:rsidP="008F4F80">
            <w:pPr>
              <w:jc w:val="center"/>
              <w:rPr>
                <w:rFonts w:ascii="Times New Roman" w:hAnsi="Times New Roman" w:cs="Times New Roman"/>
                <w:i/>
                <w:sz w:val="18"/>
                <w:szCs w:val="18"/>
              </w:rPr>
            </w:pPr>
          </w:p>
        </w:tc>
        <w:tc>
          <w:tcPr>
            <w:tcW w:w="850" w:type="dxa"/>
            <w:shd w:val="clear" w:color="auto" w:fill="auto"/>
            <w:vAlign w:val="center"/>
          </w:tcPr>
          <w:p w14:paraId="47F99F51" w14:textId="17C279D4"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Adults</w:t>
            </w:r>
          </w:p>
        </w:tc>
        <w:tc>
          <w:tcPr>
            <w:tcW w:w="993" w:type="dxa"/>
            <w:vMerge w:val="restart"/>
            <w:shd w:val="clear" w:color="auto" w:fill="auto"/>
            <w:vAlign w:val="center"/>
          </w:tcPr>
          <w:p w14:paraId="4E61C0A4" w14:textId="2A000AC6"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3</w:t>
            </w:r>
          </w:p>
        </w:tc>
        <w:tc>
          <w:tcPr>
            <w:tcW w:w="992" w:type="dxa"/>
            <w:shd w:val="clear" w:color="auto" w:fill="auto"/>
            <w:vAlign w:val="center"/>
          </w:tcPr>
          <w:p w14:paraId="172821BB" w14:textId="5A348891"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443</w:t>
            </w:r>
          </w:p>
        </w:tc>
        <w:tc>
          <w:tcPr>
            <w:tcW w:w="1276" w:type="dxa"/>
            <w:vMerge w:val="restart"/>
            <w:shd w:val="clear" w:color="auto" w:fill="auto"/>
            <w:vAlign w:val="center"/>
          </w:tcPr>
          <w:p w14:paraId="79A2C7B7" w14:textId="6D5A6319"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20</w:t>
            </w:r>
          </w:p>
        </w:tc>
        <w:tc>
          <w:tcPr>
            <w:tcW w:w="1417" w:type="dxa"/>
            <w:vMerge w:val="restart"/>
            <w:shd w:val="clear" w:color="auto" w:fill="auto"/>
            <w:vAlign w:val="center"/>
          </w:tcPr>
          <w:p w14:paraId="74D4ADF0" w14:textId="476088AD"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Atmosphere modified by infested logs</w:t>
            </w:r>
          </w:p>
        </w:tc>
        <w:tc>
          <w:tcPr>
            <w:tcW w:w="992" w:type="dxa"/>
            <w:shd w:val="clear" w:color="auto" w:fill="auto"/>
            <w:vAlign w:val="center"/>
          </w:tcPr>
          <w:p w14:paraId="1E21D723" w14:textId="718A7238"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1,400</w:t>
            </w:r>
            <w:r w:rsidRPr="00463328">
              <w:rPr>
                <w:rFonts w:ascii="Times New Roman" w:hAnsi="Times New Roman" w:cs="Times New Roman"/>
                <w:sz w:val="18"/>
                <w:szCs w:val="18"/>
                <w:vertAlign w:val="superscript"/>
              </w:rPr>
              <w:t>b</w:t>
            </w:r>
          </w:p>
        </w:tc>
        <w:tc>
          <w:tcPr>
            <w:tcW w:w="1134" w:type="dxa"/>
            <w:shd w:val="clear" w:color="auto" w:fill="auto"/>
            <w:vAlign w:val="center"/>
          </w:tcPr>
          <w:p w14:paraId="13471270" w14:textId="58AAAE36"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120</w:t>
            </w:r>
          </w:p>
        </w:tc>
        <w:tc>
          <w:tcPr>
            <w:tcW w:w="1134" w:type="dxa"/>
            <w:vMerge w:val="restart"/>
            <w:shd w:val="clear" w:color="auto" w:fill="auto"/>
            <w:vAlign w:val="center"/>
          </w:tcPr>
          <w:p w14:paraId="289B196C" w14:textId="199455EB"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28 L chamber</w:t>
            </w:r>
          </w:p>
        </w:tc>
        <w:tc>
          <w:tcPr>
            <w:tcW w:w="1701" w:type="dxa"/>
            <w:shd w:val="clear" w:color="auto" w:fill="FBE4D5" w:themeFill="accent2" w:themeFillTint="33"/>
            <w:vAlign w:val="center"/>
          </w:tcPr>
          <w:p w14:paraId="612B09B1" w14:textId="135564F8"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Not achieved</w:t>
            </w:r>
          </w:p>
        </w:tc>
        <w:tc>
          <w:tcPr>
            <w:tcW w:w="3686" w:type="dxa"/>
            <w:shd w:val="clear" w:color="auto" w:fill="auto"/>
            <w:vAlign w:val="center"/>
          </w:tcPr>
          <w:p w14:paraId="4B1FB3C0" w14:textId="3EA0DFED" w:rsidR="006E69E7" w:rsidRPr="00463328" w:rsidRDefault="006E69E7" w:rsidP="008F4F80">
            <w:pPr>
              <w:rPr>
                <w:rFonts w:ascii="Times New Roman" w:hAnsi="Times New Roman" w:cs="Times New Roman"/>
                <w:sz w:val="18"/>
                <w:szCs w:val="18"/>
              </w:rPr>
            </w:pPr>
            <w:r w:rsidRPr="00463328">
              <w:rPr>
                <w:rFonts w:ascii="Times New Roman" w:hAnsi="Times New Roman" w:cs="Times New Roman"/>
                <w:sz w:val="18"/>
                <w:szCs w:val="18"/>
              </w:rPr>
              <w:t xml:space="preserve">Average mortality of 95% was reported. Control mortality was &lt; 5% (based on Fig. 9). </w:t>
            </w:r>
          </w:p>
        </w:tc>
        <w:tc>
          <w:tcPr>
            <w:tcW w:w="2835" w:type="dxa"/>
            <w:vMerge/>
            <w:vAlign w:val="center"/>
          </w:tcPr>
          <w:p w14:paraId="1A3FAE89" w14:textId="72E85515" w:rsidR="006E69E7" w:rsidRPr="00463328" w:rsidRDefault="006E69E7" w:rsidP="008F4F80">
            <w:pPr>
              <w:rPr>
                <w:rFonts w:ascii="Times New Roman" w:hAnsi="Times New Roman" w:cs="Times New Roman"/>
                <w:sz w:val="18"/>
                <w:szCs w:val="18"/>
              </w:rPr>
            </w:pPr>
          </w:p>
        </w:tc>
      </w:tr>
      <w:tr w:rsidR="006E69E7" w:rsidRPr="004A5FFF" w14:paraId="3EE806A0" w14:textId="77777777" w:rsidTr="009927BB">
        <w:trPr>
          <w:gridAfter w:val="1"/>
          <w:wAfter w:w="2952" w:type="dxa"/>
          <w:trHeight w:val="2425"/>
        </w:trPr>
        <w:tc>
          <w:tcPr>
            <w:tcW w:w="993" w:type="dxa"/>
            <w:vMerge/>
            <w:vAlign w:val="center"/>
          </w:tcPr>
          <w:p w14:paraId="569CACD7" w14:textId="367EB927" w:rsidR="006E69E7" w:rsidRPr="004A5FFF" w:rsidRDefault="006E69E7" w:rsidP="008F4F80">
            <w:pPr>
              <w:jc w:val="center"/>
              <w:rPr>
                <w:rFonts w:ascii="Times New Roman" w:hAnsi="Times New Roman" w:cs="Times New Roman"/>
                <w:i/>
                <w:sz w:val="18"/>
                <w:szCs w:val="18"/>
              </w:rPr>
            </w:pPr>
          </w:p>
        </w:tc>
        <w:tc>
          <w:tcPr>
            <w:tcW w:w="1842" w:type="dxa"/>
            <w:vMerge/>
            <w:vAlign w:val="center"/>
          </w:tcPr>
          <w:p w14:paraId="539FAA0B" w14:textId="79061352" w:rsidR="006E69E7" w:rsidRPr="004A5FFF" w:rsidRDefault="006E69E7" w:rsidP="008F4F80">
            <w:pPr>
              <w:jc w:val="center"/>
              <w:rPr>
                <w:rFonts w:ascii="Times New Roman" w:hAnsi="Times New Roman" w:cs="Times New Roman"/>
                <w:i/>
                <w:sz w:val="18"/>
                <w:szCs w:val="18"/>
              </w:rPr>
            </w:pPr>
          </w:p>
        </w:tc>
        <w:tc>
          <w:tcPr>
            <w:tcW w:w="2552" w:type="dxa"/>
            <w:vMerge/>
            <w:shd w:val="clear" w:color="auto" w:fill="auto"/>
            <w:vAlign w:val="center"/>
          </w:tcPr>
          <w:p w14:paraId="2F4B3E17" w14:textId="68D54213" w:rsidR="006E69E7" w:rsidRPr="004A5FFF" w:rsidRDefault="006E69E7" w:rsidP="008F4F80">
            <w:pPr>
              <w:jc w:val="center"/>
              <w:rPr>
                <w:rFonts w:ascii="Times New Roman" w:hAnsi="Times New Roman" w:cs="Times New Roman"/>
                <w:i/>
                <w:sz w:val="18"/>
                <w:szCs w:val="18"/>
              </w:rPr>
            </w:pPr>
          </w:p>
        </w:tc>
        <w:tc>
          <w:tcPr>
            <w:tcW w:w="850" w:type="dxa"/>
            <w:shd w:val="clear" w:color="auto" w:fill="auto"/>
            <w:vAlign w:val="center"/>
          </w:tcPr>
          <w:p w14:paraId="7499C6E1" w14:textId="1AC86B19"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Adults</w:t>
            </w:r>
          </w:p>
        </w:tc>
        <w:tc>
          <w:tcPr>
            <w:tcW w:w="993" w:type="dxa"/>
            <w:vMerge/>
            <w:shd w:val="clear" w:color="auto" w:fill="auto"/>
            <w:vAlign w:val="center"/>
          </w:tcPr>
          <w:p w14:paraId="4A6F8D5D" w14:textId="77777777" w:rsidR="006E69E7" w:rsidRPr="00463328" w:rsidRDefault="006E69E7" w:rsidP="008F4F80">
            <w:pPr>
              <w:jc w:val="center"/>
              <w:rPr>
                <w:rFonts w:ascii="Times New Roman" w:hAnsi="Times New Roman" w:cs="Times New Roman"/>
                <w:sz w:val="18"/>
                <w:szCs w:val="18"/>
              </w:rPr>
            </w:pPr>
          </w:p>
        </w:tc>
        <w:tc>
          <w:tcPr>
            <w:tcW w:w="992" w:type="dxa"/>
            <w:shd w:val="clear" w:color="auto" w:fill="auto"/>
            <w:vAlign w:val="center"/>
          </w:tcPr>
          <w:p w14:paraId="348F0AB8" w14:textId="47D47652"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270</w:t>
            </w:r>
          </w:p>
        </w:tc>
        <w:tc>
          <w:tcPr>
            <w:tcW w:w="1276" w:type="dxa"/>
            <w:vMerge/>
            <w:shd w:val="clear" w:color="auto" w:fill="auto"/>
            <w:vAlign w:val="center"/>
          </w:tcPr>
          <w:p w14:paraId="6E9AF7D4" w14:textId="77777777" w:rsidR="006E69E7" w:rsidRPr="00463328" w:rsidRDefault="006E69E7" w:rsidP="008F4F80">
            <w:pPr>
              <w:jc w:val="center"/>
              <w:rPr>
                <w:rFonts w:ascii="Times New Roman" w:hAnsi="Times New Roman" w:cs="Times New Roman"/>
                <w:sz w:val="18"/>
                <w:szCs w:val="18"/>
              </w:rPr>
            </w:pPr>
          </w:p>
        </w:tc>
        <w:tc>
          <w:tcPr>
            <w:tcW w:w="1417" w:type="dxa"/>
            <w:vMerge/>
            <w:shd w:val="clear" w:color="auto" w:fill="auto"/>
            <w:vAlign w:val="center"/>
          </w:tcPr>
          <w:p w14:paraId="4A2268B1" w14:textId="77777777" w:rsidR="006E69E7" w:rsidRPr="00463328" w:rsidRDefault="006E69E7" w:rsidP="008F4F80">
            <w:pPr>
              <w:jc w:val="center"/>
              <w:rPr>
                <w:rFonts w:ascii="Times New Roman" w:hAnsi="Times New Roman" w:cs="Times New Roman"/>
                <w:sz w:val="18"/>
                <w:szCs w:val="18"/>
              </w:rPr>
            </w:pPr>
          </w:p>
        </w:tc>
        <w:tc>
          <w:tcPr>
            <w:tcW w:w="992" w:type="dxa"/>
            <w:shd w:val="clear" w:color="auto" w:fill="auto"/>
            <w:vAlign w:val="center"/>
          </w:tcPr>
          <w:p w14:paraId="25171EB3" w14:textId="07FCC17B"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1,400</w:t>
            </w:r>
            <w:r w:rsidRPr="00463328">
              <w:rPr>
                <w:rFonts w:ascii="Times New Roman" w:hAnsi="Times New Roman" w:cs="Times New Roman"/>
                <w:sz w:val="18"/>
                <w:szCs w:val="18"/>
                <w:vertAlign w:val="superscript"/>
              </w:rPr>
              <w:t xml:space="preserve"> </w:t>
            </w:r>
            <w:r w:rsidRPr="00463328">
              <w:rPr>
                <w:rFonts w:ascii="Times New Roman" w:hAnsi="Times New Roman" w:cs="Times New Roman"/>
                <w:sz w:val="18"/>
                <w:szCs w:val="18"/>
              </w:rPr>
              <w:t>ppm initial dose and a top-up dose of 1,050</w:t>
            </w:r>
            <w:r w:rsidRPr="00463328">
              <w:rPr>
                <w:rFonts w:ascii="Times New Roman" w:hAnsi="Times New Roman" w:cs="Times New Roman"/>
                <w:sz w:val="18"/>
                <w:szCs w:val="18"/>
                <w:vertAlign w:val="superscript"/>
              </w:rPr>
              <w:t xml:space="preserve">  </w:t>
            </w:r>
            <w:r w:rsidRPr="00463328">
              <w:rPr>
                <w:rFonts w:ascii="Times New Roman" w:hAnsi="Times New Roman" w:cs="Times New Roman"/>
                <w:sz w:val="18"/>
                <w:szCs w:val="18"/>
              </w:rPr>
              <w:t xml:space="preserve"> ppm after 120 h</w:t>
            </w:r>
            <w:r w:rsidRPr="00463328">
              <w:rPr>
                <w:rFonts w:ascii="Times New Roman" w:hAnsi="Times New Roman" w:cs="Times New Roman"/>
                <w:sz w:val="18"/>
                <w:szCs w:val="18"/>
                <w:vertAlign w:val="superscript"/>
              </w:rPr>
              <w:t>b</w:t>
            </w:r>
          </w:p>
        </w:tc>
        <w:tc>
          <w:tcPr>
            <w:tcW w:w="1134" w:type="dxa"/>
            <w:shd w:val="clear" w:color="auto" w:fill="auto"/>
            <w:vAlign w:val="center"/>
          </w:tcPr>
          <w:p w14:paraId="03018F0D" w14:textId="0065C044"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240</w:t>
            </w:r>
          </w:p>
        </w:tc>
        <w:tc>
          <w:tcPr>
            <w:tcW w:w="1134" w:type="dxa"/>
            <w:vMerge/>
            <w:shd w:val="clear" w:color="auto" w:fill="auto"/>
            <w:vAlign w:val="center"/>
          </w:tcPr>
          <w:p w14:paraId="6DD986EA" w14:textId="77777777" w:rsidR="006E69E7" w:rsidRPr="00463328" w:rsidRDefault="006E69E7" w:rsidP="008F4F80">
            <w:pPr>
              <w:jc w:val="center"/>
              <w:rPr>
                <w:rFonts w:ascii="Times New Roman" w:hAnsi="Times New Roman" w:cs="Times New Roman"/>
                <w:sz w:val="18"/>
                <w:szCs w:val="18"/>
              </w:rPr>
            </w:pPr>
          </w:p>
        </w:tc>
        <w:tc>
          <w:tcPr>
            <w:tcW w:w="1701" w:type="dxa"/>
            <w:shd w:val="clear" w:color="auto" w:fill="FBE4D5" w:themeFill="accent2" w:themeFillTint="33"/>
            <w:vAlign w:val="center"/>
          </w:tcPr>
          <w:p w14:paraId="4D19AAC2" w14:textId="376945A9" w:rsidR="006E69E7" w:rsidRPr="00463328" w:rsidRDefault="006E69E7" w:rsidP="008F4F80">
            <w:pPr>
              <w:jc w:val="center"/>
              <w:rPr>
                <w:rFonts w:ascii="Times New Roman" w:hAnsi="Times New Roman" w:cs="Times New Roman"/>
                <w:sz w:val="18"/>
                <w:szCs w:val="18"/>
              </w:rPr>
            </w:pPr>
            <w:r w:rsidRPr="00463328">
              <w:rPr>
                <w:rFonts w:ascii="Times New Roman" w:hAnsi="Times New Roman" w:cs="Times New Roman"/>
                <w:sz w:val="18"/>
                <w:szCs w:val="18"/>
              </w:rPr>
              <w:t>Not achieved</w:t>
            </w:r>
          </w:p>
        </w:tc>
        <w:tc>
          <w:tcPr>
            <w:tcW w:w="3686" w:type="dxa"/>
            <w:shd w:val="clear" w:color="auto" w:fill="auto"/>
            <w:vAlign w:val="center"/>
          </w:tcPr>
          <w:p w14:paraId="6CB8A6AC" w14:textId="7796A871" w:rsidR="006E69E7" w:rsidRPr="00463328" w:rsidRDefault="006E69E7" w:rsidP="008F4F80">
            <w:pPr>
              <w:rPr>
                <w:rFonts w:ascii="Times New Roman" w:hAnsi="Times New Roman" w:cs="Times New Roman"/>
                <w:sz w:val="18"/>
                <w:szCs w:val="18"/>
              </w:rPr>
            </w:pPr>
            <w:r w:rsidRPr="00463328">
              <w:rPr>
                <w:rFonts w:ascii="Times New Roman" w:hAnsi="Times New Roman" w:cs="Times New Roman"/>
                <w:sz w:val="18"/>
                <w:szCs w:val="18"/>
              </w:rPr>
              <w:t xml:space="preserve">Average mortality of 83% was reported. Control mortality was &lt; 5% (based on Fig. 9).  </w:t>
            </w:r>
          </w:p>
        </w:tc>
        <w:tc>
          <w:tcPr>
            <w:tcW w:w="2835" w:type="dxa"/>
            <w:vMerge/>
            <w:vAlign w:val="center"/>
          </w:tcPr>
          <w:p w14:paraId="02DEF84B" w14:textId="77777777" w:rsidR="006E69E7" w:rsidRPr="004A5FFF" w:rsidRDefault="006E69E7" w:rsidP="008F4F80">
            <w:pPr>
              <w:rPr>
                <w:rFonts w:ascii="Times New Roman" w:hAnsi="Times New Roman" w:cs="Times New Roman"/>
                <w:sz w:val="18"/>
                <w:szCs w:val="18"/>
              </w:rPr>
            </w:pPr>
          </w:p>
        </w:tc>
      </w:tr>
      <w:tr w:rsidR="005B2395" w:rsidRPr="004A5FFF" w14:paraId="6AEB28B6" w14:textId="77777777" w:rsidTr="009927BB">
        <w:trPr>
          <w:gridAfter w:val="1"/>
          <w:wAfter w:w="2952" w:type="dxa"/>
          <w:trHeight w:val="315"/>
        </w:trPr>
        <w:tc>
          <w:tcPr>
            <w:tcW w:w="993" w:type="dxa"/>
            <w:vMerge/>
            <w:vAlign w:val="center"/>
          </w:tcPr>
          <w:p w14:paraId="6652F680" w14:textId="7672AB8E"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17C77D32" w14:textId="12752FF5" w:rsidR="005B2395" w:rsidRPr="00723CB5"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5B1AA1D5" w14:textId="48C43584" w:rsidR="005B2395" w:rsidRPr="00723CB5" w:rsidRDefault="005B2395" w:rsidP="008F4F80">
            <w:pPr>
              <w:jc w:val="center"/>
              <w:rPr>
                <w:rFonts w:ascii="Times New Roman" w:hAnsi="Times New Roman" w:cs="Times New Roman"/>
                <w:i/>
                <w:sz w:val="18"/>
                <w:szCs w:val="18"/>
              </w:rPr>
            </w:pPr>
          </w:p>
        </w:tc>
        <w:tc>
          <w:tcPr>
            <w:tcW w:w="850" w:type="dxa"/>
            <w:vMerge w:val="restart"/>
            <w:shd w:val="clear" w:color="auto" w:fill="auto"/>
            <w:vAlign w:val="center"/>
          </w:tcPr>
          <w:p w14:paraId="27BF4AD6" w14:textId="266DF28D"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Larvae</w:t>
            </w:r>
            <w:r w:rsidRPr="00723CB5">
              <w:rPr>
                <w:rFonts w:ascii="Times New Roman" w:hAnsi="Times New Roman" w:cs="Times New Roman"/>
                <w:sz w:val="18"/>
                <w:szCs w:val="18"/>
                <w:vertAlign w:val="superscript"/>
              </w:rPr>
              <w:t>e</w:t>
            </w:r>
          </w:p>
        </w:tc>
        <w:tc>
          <w:tcPr>
            <w:tcW w:w="993" w:type="dxa"/>
            <w:vMerge w:val="restart"/>
            <w:shd w:val="clear" w:color="auto" w:fill="auto"/>
            <w:vAlign w:val="center"/>
          </w:tcPr>
          <w:p w14:paraId="70A6C124" w14:textId="512737A4"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4</w:t>
            </w:r>
          </w:p>
        </w:tc>
        <w:tc>
          <w:tcPr>
            <w:tcW w:w="992" w:type="dxa"/>
            <w:vMerge w:val="restart"/>
            <w:shd w:val="clear" w:color="auto" w:fill="auto"/>
            <w:vAlign w:val="center"/>
          </w:tcPr>
          <w:p w14:paraId="484C7445" w14:textId="688E5D23"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22 to 31</w:t>
            </w:r>
          </w:p>
        </w:tc>
        <w:tc>
          <w:tcPr>
            <w:tcW w:w="1276" w:type="dxa"/>
            <w:vMerge w:val="restart"/>
            <w:shd w:val="clear" w:color="auto" w:fill="auto"/>
            <w:vAlign w:val="center"/>
          </w:tcPr>
          <w:p w14:paraId="38154E03" w14:textId="3898060B"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15</w:t>
            </w:r>
          </w:p>
        </w:tc>
        <w:tc>
          <w:tcPr>
            <w:tcW w:w="1417" w:type="dxa"/>
            <w:vMerge w:val="restart"/>
            <w:shd w:val="clear" w:color="auto" w:fill="auto"/>
            <w:vAlign w:val="center"/>
          </w:tcPr>
          <w:p w14:paraId="245EA5DA" w14:textId="3B2CB747"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Atmosphere modified by infested logs</w:t>
            </w:r>
          </w:p>
        </w:tc>
        <w:tc>
          <w:tcPr>
            <w:tcW w:w="992" w:type="dxa"/>
            <w:shd w:val="clear" w:color="auto" w:fill="auto"/>
            <w:vAlign w:val="center"/>
          </w:tcPr>
          <w:p w14:paraId="5E0D7116" w14:textId="769AA68B"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2,100</w:t>
            </w:r>
            <w:r w:rsidRPr="00723CB5">
              <w:rPr>
                <w:rFonts w:ascii="Times New Roman" w:hAnsi="Times New Roman" w:cs="Times New Roman"/>
                <w:color w:val="000000" w:themeColor="text1"/>
                <w:sz w:val="18"/>
                <w:szCs w:val="18"/>
                <w:vertAlign w:val="superscript"/>
                <w:lang w:eastAsia="ko-KR"/>
              </w:rPr>
              <w:t>b</w:t>
            </w:r>
            <w:r w:rsidRPr="00723CB5">
              <w:rPr>
                <w:rFonts w:ascii="Times New Roman" w:hAnsi="Times New Roman" w:cs="Times New Roman"/>
                <w:sz w:val="18"/>
                <w:szCs w:val="18"/>
                <w:vertAlign w:val="superscript"/>
              </w:rPr>
              <w:t xml:space="preserve"> </w:t>
            </w:r>
          </w:p>
        </w:tc>
        <w:tc>
          <w:tcPr>
            <w:tcW w:w="1134" w:type="dxa"/>
            <w:shd w:val="clear" w:color="auto" w:fill="auto"/>
            <w:vAlign w:val="center"/>
          </w:tcPr>
          <w:p w14:paraId="44B8517A" w14:textId="79167BBE"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120</w:t>
            </w:r>
          </w:p>
        </w:tc>
        <w:tc>
          <w:tcPr>
            <w:tcW w:w="1134" w:type="dxa"/>
            <w:vMerge w:val="restart"/>
            <w:shd w:val="clear" w:color="auto" w:fill="auto"/>
            <w:vAlign w:val="center"/>
          </w:tcPr>
          <w:p w14:paraId="6E1A9227" w14:textId="674089FC"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92 L chamber</w:t>
            </w:r>
          </w:p>
        </w:tc>
        <w:tc>
          <w:tcPr>
            <w:tcW w:w="1701" w:type="dxa"/>
            <w:vMerge w:val="restart"/>
            <w:shd w:val="clear" w:color="auto" w:fill="E2EFD9" w:themeFill="accent6" w:themeFillTint="33"/>
            <w:vAlign w:val="center"/>
          </w:tcPr>
          <w:p w14:paraId="0C65E466" w14:textId="31FA6E60"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All treatments provided complete control</w:t>
            </w:r>
          </w:p>
        </w:tc>
        <w:tc>
          <w:tcPr>
            <w:tcW w:w="3686" w:type="dxa"/>
            <w:vMerge w:val="restart"/>
            <w:shd w:val="clear" w:color="auto" w:fill="auto"/>
            <w:vAlign w:val="center"/>
          </w:tcPr>
          <w:p w14:paraId="3BF7C4D8" w14:textId="6F692CF1" w:rsidR="005B2395" w:rsidRPr="00723CB5" w:rsidRDefault="005B2395" w:rsidP="008F4F80">
            <w:pPr>
              <w:rPr>
                <w:rFonts w:ascii="Times New Roman" w:hAnsi="Times New Roman" w:cs="Times New Roman"/>
                <w:sz w:val="18"/>
                <w:szCs w:val="18"/>
              </w:rPr>
            </w:pPr>
            <w:r w:rsidRPr="00723CB5">
              <w:rPr>
                <w:rFonts w:ascii="Times New Roman" w:hAnsi="Times New Roman" w:cs="Times New Roman"/>
                <w:sz w:val="18"/>
                <w:szCs w:val="18"/>
              </w:rPr>
              <w:t>Multiple fumigated insects were classified as moribund, between 2 and 32%. Control mortality was 23%.</w:t>
            </w:r>
          </w:p>
        </w:tc>
        <w:tc>
          <w:tcPr>
            <w:tcW w:w="2835" w:type="dxa"/>
            <w:vMerge w:val="restart"/>
            <w:vAlign w:val="center"/>
          </w:tcPr>
          <w:p w14:paraId="2B475741" w14:textId="060FF799" w:rsidR="005B2395" w:rsidRPr="00723CB5" w:rsidRDefault="005B2395" w:rsidP="008F4F80">
            <w:pPr>
              <w:rPr>
                <w:rFonts w:ascii="Times New Roman" w:hAnsi="Times New Roman" w:cs="Times New Roman"/>
                <w:sz w:val="18"/>
                <w:szCs w:val="18"/>
              </w:rPr>
            </w:pPr>
            <w:r w:rsidRPr="00723CB5">
              <w:rPr>
                <w:rFonts w:ascii="Times New Roman" w:hAnsi="Times New Roman" w:cs="Times New Roman"/>
                <w:sz w:val="18"/>
                <w:szCs w:val="18"/>
              </w:rPr>
              <w:t>Zhang et al. [30]</w:t>
            </w:r>
            <w:r w:rsidRPr="00723CB5">
              <w:rPr>
                <w:rFonts w:ascii="Times New Roman" w:hAnsi="Times New Roman" w:cs="Times New Roman"/>
                <w:sz w:val="18"/>
                <w:szCs w:val="18"/>
                <w:vertAlign w:val="superscript"/>
              </w:rPr>
              <w:t>d</w:t>
            </w:r>
          </w:p>
        </w:tc>
      </w:tr>
      <w:tr w:rsidR="005B2395" w:rsidRPr="004A5FFF" w14:paraId="66CD618C" w14:textId="77777777" w:rsidTr="009927BB">
        <w:trPr>
          <w:gridAfter w:val="1"/>
          <w:wAfter w:w="2952" w:type="dxa"/>
          <w:trHeight w:val="314"/>
        </w:trPr>
        <w:tc>
          <w:tcPr>
            <w:tcW w:w="993" w:type="dxa"/>
            <w:vMerge/>
            <w:vAlign w:val="center"/>
          </w:tcPr>
          <w:p w14:paraId="4F001EDD"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52ACEFCE" w14:textId="77777777" w:rsidR="005B2395" w:rsidRPr="00723CB5"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4F78A4C6" w14:textId="77777777" w:rsidR="005B2395" w:rsidRPr="00723CB5" w:rsidRDefault="005B2395" w:rsidP="008F4F80">
            <w:pPr>
              <w:jc w:val="center"/>
              <w:rPr>
                <w:rFonts w:ascii="Times New Roman" w:hAnsi="Times New Roman" w:cs="Times New Roman"/>
                <w:i/>
                <w:sz w:val="18"/>
                <w:szCs w:val="18"/>
              </w:rPr>
            </w:pPr>
          </w:p>
        </w:tc>
        <w:tc>
          <w:tcPr>
            <w:tcW w:w="850" w:type="dxa"/>
            <w:vMerge/>
            <w:shd w:val="clear" w:color="auto" w:fill="auto"/>
            <w:vAlign w:val="center"/>
          </w:tcPr>
          <w:p w14:paraId="62563232" w14:textId="77777777" w:rsidR="005B2395" w:rsidRPr="00723CB5" w:rsidRDefault="005B2395" w:rsidP="008F4F80">
            <w:pPr>
              <w:jc w:val="center"/>
              <w:rPr>
                <w:rFonts w:ascii="Times New Roman" w:hAnsi="Times New Roman" w:cs="Times New Roman"/>
                <w:sz w:val="18"/>
                <w:szCs w:val="18"/>
              </w:rPr>
            </w:pPr>
          </w:p>
        </w:tc>
        <w:tc>
          <w:tcPr>
            <w:tcW w:w="993" w:type="dxa"/>
            <w:vMerge/>
            <w:shd w:val="clear" w:color="auto" w:fill="auto"/>
            <w:vAlign w:val="center"/>
          </w:tcPr>
          <w:p w14:paraId="1FD08215" w14:textId="77777777" w:rsidR="005B2395" w:rsidRPr="00723CB5"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1D1B11E9" w14:textId="77777777" w:rsidR="005B2395" w:rsidRPr="00723CB5" w:rsidRDefault="005B2395" w:rsidP="008F4F80">
            <w:pPr>
              <w:jc w:val="center"/>
              <w:rPr>
                <w:rFonts w:ascii="Times New Roman" w:hAnsi="Times New Roman" w:cs="Times New Roman"/>
                <w:sz w:val="18"/>
                <w:szCs w:val="18"/>
              </w:rPr>
            </w:pPr>
          </w:p>
        </w:tc>
        <w:tc>
          <w:tcPr>
            <w:tcW w:w="1276" w:type="dxa"/>
            <w:vMerge/>
            <w:shd w:val="clear" w:color="auto" w:fill="auto"/>
            <w:vAlign w:val="center"/>
          </w:tcPr>
          <w:p w14:paraId="328AC68D" w14:textId="77777777" w:rsidR="005B2395" w:rsidRPr="00723CB5" w:rsidRDefault="005B2395" w:rsidP="008F4F80">
            <w:pPr>
              <w:jc w:val="center"/>
              <w:rPr>
                <w:rFonts w:ascii="Times New Roman" w:hAnsi="Times New Roman" w:cs="Times New Roman"/>
                <w:sz w:val="18"/>
                <w:szCs w:val="18"/>
              </w:rPr>
            </w:pPr>
          </w:p>
        </w:tc>
        <w:tc>
          <w:tcPr>
            <w:tcW w:w="1417" w:type="dxa"/>
            <w:vMerge/>
            <w:shd w:val="clear" w:color="auto" w:fill="auto"/>
            <w:vAlign w:val="center"/>
          </w:tcPr>
          <w:p w14:paraId="10EFDDD3" w14:textId="77777777" w:rsidR="005B2395" w:rsidRPr="00723CB5" w:rsidRDefault="005B2395" w:rsidP="008F4F80">
            <w:pPr>
              <w:jc w:val="center"/>
              <w:rPr>
                <w:rFonts w:ascii="Times New Roman" w:hAnsi="Times New Roman" w:cs="Times New Roman"/>
                <w:sz w:val="18"/>
                <w:szCs w:val="18"/>
              </w:rPr>
            </w:pPr>
          </w:p>
        </w:tc>
        <w:tc>
          <w:tcPr>
            <w:tcW w:w="992" w:type="dxa"/>
            <w:shd w:val="clear" w:color="auto" w:fill="auto"/>
            <w:vAlign w:val="center"/>
          </w:tcPr>
          <w:p w14:paraId="5D1DAFE2" w14:textId="1EB3A381"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2,450</w:t>
            </w:r>
            <w:r w:rsidRPr="00723CB5">
              <w:rPr>
                <w:rFonts w:ascii="Times New Roman" w:hAnsi="Times New Roman" w:cs="Times New Roman"/>
                <w:color w:val="000000" w:themeColor="text1"/>
                <w:sz w:val="18"/>
                <w:szCs w:val="18"/>
                <w:vertAlign w:val="superscript"/>
                <w:lang w:eastAsia="ko-KR"/>
              </w:rPr>
              <w:t>b</w:t>
            </w:r>
            <w:r w:rsidRPr="00723CB5">
              <w:rPr>
                <w:rFonts w:ascii="Times New Roman" w:hAnsi="Times New Roman" w:cs="Times New Roman"/>
                <w:sz w:val="18"/>
                <w:szCs w:val="18"/>
                <w:vertAlign w:val="superscript"/>
              </w:rPr>
              <w:t xml:space="preserve"> </w:t>
            </w:r>
          </w:p>
        </w:tc>
        <w:tc>
          <w:tcPr>
            <w:tcW w:w="1134" w:type="dxa"/>
            <w:shd w:val="clear" w:color="auto" w:fill="auto"/>
            <w:vAlign w:val="center"/>
          </w:tcPr>
          <w:p w14:paraId="56F14ED6" w14:textId="0F6743DB"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96</w:t>
            </w:r>
          </w:p>
        </w:tc>
        <w:tc>
          <w:tcPr>
            <w:tcW w:w="1134" w:type="dxa"/>
            <w:vMerge/>
            <w:shd w:val="clear" w:color="auto" w:fill="auto"/>
            <w:vAlign w:val="center"/>
          </w:tcPr>
          <w:p w14:paraId="026A4A80" w14:textId="77777777" w:rsidR="005B2395" w:rsidRPr="004A5FFF" w:rsidRDefault="005B2395" w:rsidP="008F4F80">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42B8D369" w14:textId="77777777" w:rsidR="005B2395" w:rsidRPr="004A5FFF" w:rsidRDefault="005B2395" w:rsidP="008F4F80">
            <w:pPr>
              <w:jc w:val="center"/>
              <w:rPr>
                <w:rFonts w:ascii="Times New Roman" w:hAnsi="Times New Roman" w:cs="Times New Roman"/>
                <w:sz w:val="18"/>
                <w:szCs w:val="18"/>
              </w:rPr>
            </w:pPr>
          </w:p>
        </w:tc>
        <w:tc>
          <w:tcPr>
            <w:tcW w:w="3686" w:type="dxa"/>
            <w:vMerge/>
            <w:shd w:val="clear" w:color="auto" w:fill="auto"/>
            <w:vAlign w:val="center"/>
          </w:tcPr>
          <w:p w14:paraId="479344DA" w14:textId="77777777" w:rsidR="005B2395" w:rsidRPr="004A5FFF" w:rsidRDefault="005B2395" w:rsidP="008F4F80">
            <w:pPr>
              <w:rPr>
                <w:rFonts w:ascii="Times New Roman" w:hAnsi="Times New Roman" w:cs="Times New Roman"/>
                <w:sz w:val="18"/>
                <w:szCs w:val="18"/>
              </w:rPr>
            </w:pPr>
          </w:p>
        </w:tc>
        <w:tc>
          <w:tcPr>
            <w:tcW w:w="2835" w:type="dxa"/>
            <w:vMerge/>
            <w:vAlign w:val="center"/>
          </w:tcPr>
          <w:p w14:paraId="77C54AA4" w14:textId="77777777" w:rsidR="005B2395" w:rsidRPr="004A5FFF" w:rsidRDefault="005B2395" w:rsidP="008F4F80">
            <w:pPr>
              <w:rPr>
                <w:rFonts w:ascii="Times New Roman" w:hAnsi="Times New Roman" w:cs="Times New Roman"/>
                <w:sz w:val="18"/>
                <w:szCs w:val="18"/>
              </w:rPr>
            </w:pPr>
          </w:p>
        </w:tc>
      </w:tr>
      <w:tr w:rsidR="005B2395" w:rsidRPr="004A5FFF" w14:paraId="465C65A4" w14:textId="77777777" w:rsidTr="009927BB">
        <w:trPr>
          <w:gridAfter w:val="1"/>
          <w:wAfter w:w="2952" w:type="dxa"/>
          <w:trHeight w:val="314"/>
        </w:trPr>
        <w:tc>
          <w:tcPr>
            <w:tcW w:w="993" w:type="dxa"/>
            <w:vMerge/>
            <w:vAlign w:val="center"/>
          </w:tcPr>
          <w:p w14:paraId="70242E52"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3711E04C" w14:textId="77777777" w:rsidR="005B2395" w:rsidRPr="00723CB5"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43D69BA6" w14:textId="77777777" w:rsidR="005B2395" w:rsidRPr="00723CB5" w:rsidRDefault="005B2395" w:rsidP="008F4F80">
            <w:pPr>
              <w:jc w:val="center"/>
              <w:rPr>
                <w:rFonts w:ascii="Times New Roman" w:hAnsi="Times New Roman" w:cs="Times New Roman"/>
                <w:i/>
                <w:sz w:val="18"/>
                <w:szCs w:val="18"/>
              </w:rPr>
            </w:pPr>
          </w:p>
        </w:tc>
        <w:tc>
          <w:tcPr>
            <w:tcW w:w="850" w:type="dxa"/>
            <w:vMerge/>
            <w:shd w:val="clear" w:color="auto" w:fill="auto"/>
            <w:vAlign w:val="center"/>
          </w:tcPr>
          <w:p w14:paraId="1B1E198E" w14:textId="77777777" w:rsidR="005B2395" w:rsidRPr="00723CB5" w:rsidRDefault="005B2395" w:rsidP="008F4F80">
            <w:pPr>
              <w:jc w:val="center"/>
              <w:rPr>
                <w:rFonts w:ascii="Times New Roman" w:hAnsi="Times New Roman" w:cs="Times New Roman"/>
                <w:sz w:val="18"/>
                <w:szCs w:val="18"/>
              </w:rPr>
            </w:pPr>
          </w:p>
        </w:tc>
        <w:tc>
          <w:tcPr>
            <w:tcW w:w="993" w:type="dxa"/>
            <w:vMerge/>
            <w:shd w:val="clear" w:color="auto" w:fill="auto"/>
            <w:vAlign w:val="center"/>
          </w:tcPr>
          <w:p w14:paraId="6CC725CA" w14:textId="77777777" w:rsidR="005B2395" w:rsidRPr="00723CB5"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2F01A1FB" w14:textId="77777777" w:rsidR="005B2395" w:rsidRPr="00723CB5" w:rsidRDefault="005B2395" w:rsidP="008F4F80">
            <w:pPr>
              <w:jc w:val="center"/>
              <w:rPr>
                <w:rFonts w:ascii="Times New Roman" w:hAnsi="Times New Roman" w:cs="Times New Roman"/>
                <w:sz w:val="18"/>
                <w:szCs w:val="18"/>
              </w:rPr>
            </w:pPr>
          </w:p>
        </w:tc>
        <w:tc>
          <w:tcPr>
            <w:tcW w:w="1276" w:type="dxa"/>
            <w:vMerge/>
            <w:shd w:val="clear" w:color="auto" w:fill="auto"/>
            <w:vAlign w:val="center"/>
          </w:tcPr>
          <w:p w14:paraId="6CAFEDBA" w14:textId="77777777" w:rsidR="005B2395" w:rsidRPr="00723CB5" w:rsidRDefault="005B2395" w:rsidP="008F4F80">
            <w:pPr>
              <w:jc w:val="center"/>
              <w:rPr>
                <w:rFonts w:ascii="Times New Roman" w:hAnsi="Times New Roman" w:cs="Times New Roman"/>
                <w:sz w:val="18"/>
                <w:szCs w:val="18"/>
              </w:rPr>
            </w:pPr>
          </w:p>
        </w:tc>
        <w:tc>
          <w:tcPr>
            <w:tcW w:w="1417" w:type="dxa"/>
            <w:vMerge/>
            <w:shd w:val="clear" w:color="auto" w:fill="auto"/>
            <w:vAlign w:val="center"/>
          </w:tcPr>
          <w:p w14:paraId="343FE6B7" w14:textId="77777777" w:rsidR="005B2395" w:rsidRPr="00723CB5" w:rsidRDefault="005B2395" w:rsidP="008F4F80">
            <w:pPr>
              <w:jc w:val="center"/>
              <w:rPr>
                <w:rFonts w:ascii="Times New Roman" w:hAnsi="Times New Roman" w:cs="Times New Roman"/>
                <w:sz w:val="18"/>
                <w:szCs w:val="18"/>
              </w:rPr>
            </w:pPr>
          </w:p>
        </w:tc>
        <w:tc>
          <w:tcPr>
            <w:tcW w:w="992" w:type="dxa"/>
            <w:shd w:val="clear" w:color="auto" w:fill="auto"/>
            <w:vAlign w:val="center"/>
          </w:tcPr>
          <w:p w14:paraId="1282D4EC" w14:textId="12343168"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2,800</w:t>
            </w:r>
            <w:r w:rsidRPr="00723CB5">
              <w:rPr>
                <w:rFonts w:ascii="Times New Roman" w:hAnsi="Times New Roman" w:cs="Times New Roman"/>
                <w:color w:val="000000" w:themeColor="text1"/>
                <w:sz w:val="18"/>
                <w:szCs w:val="18"/>
                <w:vertAlign w:val="superscript"/>
                <w:lang w:eastAsia="ko-KR"/>
              </w:rPr>
              <w:t>b</w:t>
            </w:r>
            <w:r w:rsidRPr="00723CB5">
              <w:rPr>
                <w:rFonts w:ascii="Times New Roman" w:hAnsi="Times New Roman" w:cs="Times New Roman"/>
                <w:sz w:val="18"/>
                <w:szCs w:val="18"/>
                <w:vertAlign w:val="superscript"/>
              </w:rPr>
              <w:t xml:space="preserve"> </w:t>
            </w:r>
          </w:p>
        </w:tc>
        <w:tc>
          <w:tcPr>
            <w:tcW w:w="1134" w:type="dxa"/>
            <w:shd w:val="clear" w:color="auto" w:fill="auto"/>
            <w:vAlign w:val="center"/>
          </w:tcPr>
          <w:p w14:paraId="402F1E6D" w14:textId="0E5E9141"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72</w:t>
            </w:r>
          </w:p>
        </w:tc>
        <w:tc>
          <w:tcPr>
            <w:tcW w:w="1134" w:type="dxa"/>
            <w:vMerge/>
            <w:shd w:val="clear" w:color="auto" w:fill="auto"/>
            <w:vAlign w:val="center"/>
          </w:tcPr>
          <w:p w14:paraId="6AAF1A61" w14:textId="77777777" w:rsidR="005B2395" w:rsidRPr="004A5FFF" w:rsidRDefault="005B2395" w:rsidP="008F4F80">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5A93F2D3" w14:textId="77777777" w:rsidR="005B2395" w:rsidRPr="004A5FFF" w:rsidRDefault="005B2395" w:rsidP="008F4F80">
            <w:pPr>
              <w:jc w:val="center"/>
              <w:rPr>
                <w:rFonts w:ascii="Times New Roman" w:hAnsi="Times New Roman" w:cs="Times New Roman"/>
                <w:sz w:val="18"/>
                <w:szCs w:val="18"/>
              </w:rPr>
            </w:pPr>
          </w:p>
        </w:tc>
        <w:tc>
          <w:tcPr>
            <w:tcW w:w="3686" w:type="dxa"/>
            <w:vMerge/>
            <w:shd w:val="clear" w:color="auto" w:fill="auto"/>
            <w:vAlign w:val="center"/>
          </w:tcPr>
          <w:p w14:paraId="78D75E98" w14:textId="77777777" w:rsidR="005B2395" w:rsidRPr="004A5FFF" w:rsidRDefault="005B2395" w:rsidP="008F4F80">
            <w:pPr>
              <w:rPr>
                <w:rFonts w:ascii="Times New Roman" w:hAnsi="Times New Roman" w:cs="Times New Roman"/>
                <w:sz w:val="18"/>
                <w:szCs w:val="18"/>
              </w:rPr>
            </w:pPr>
          </w:p>
        </w:tc>
        <w:tc>
          <w:tcPr>
            <w:tcW w:w="2835" w:type="dxa"/>
            <w:vMerge/>
            <w:vAlign w:val="center"/>
          </w:tcPr>
          <w:p w14:paraId="7954D42B" w14:textId="77777777" w:rsidR="005B2395" w:rsidRPr="004A5FFF" w:rsidRDefault="005B2395" w:rsidP="008F4F80">
            <w:pPr>
              <w:rPr>
                <w:rFonts w:ascii="Times New Roman" w:hAnsi="Times New Roman" w:cs="Times New Roman"/>
                <w:sz w:val="18"/>
                <w:szCs w:val="18"/>
              </w:rPr>
            </w:pPr>
          </w:p>
        </w:tc>
      </w:tr>
      <w:tr w:rsidR="005B2395" w:rsidRPr="004A5FFF" w14:paraId="52AEBAC7" w14:textId="77777777" w:rsidTr="009927BB">
        <w:trPr>
          <w:gridAfter w:val="1"/>
          <w:wAfter w:w="2952" w:type="dxa"/>
          <w:trHeight w:val="212"/>
        </w:trPr>
        <w:tc>
          <w:tcPr>
            <w:tcW w:w="993" w:type="dxa"/>
            <w:vMerge/>
            <w:vAlign w:val="center"/>
          </w:tcPr>
          <w:p w14:paraId="5A85AEA0" w14:textId="77777777" w:rsidR="005B2395" w:rsidRPr="004A5FFF" w:rsidRDefault="005B2395" w:rsidP="008F4F80">
            <w:pPr>
              <w:jc w:val="center"/>
              <w:rPr>
                <w:rFonts w:ascii="Times New Roman" w:hAnsi="Times New Roman" w:cs="Times New Roman"/>
                <w:i/>
                <w:sz w:val="18"/>
                <w:szCs w:val="18"/>
              </w:rPr>
            </w:pPr>
          </w:p>
        </w:tc>
        <w:tc>
          <w:tcPr>
            <w:tcW w:w="1842" w:type="dxa"/>
            <w:vMerge w:val="restart"/>
            <w:vAlign w:val="center"/>
          </w:tcPr>
          <w:p w14:paraId="5589082A" w14:textId="64BE7DC4" w:rsidR="005B2395" w:rsidRPr="00723CB5" w:rsidRDefault="005B2395" w:rsidP="008F4F80">
            <w:pPr>
              <w:jc w:val="center"/>
              <w:rPr>
                <w:rFonts w:ascii="Times New Roman" w:hAnsi="Times New Roman" w:cs="Times New Roman"/>
                <w:i/>
                <w:sz w:val="18"/>
                <w:szCs w:val="18"/>
              </w:rPr>
            </w:pPr>
            <w:r w:rsidRPr="00723CB5">
              <w:rPr>
                <w:rFonts w:ascii="Times New Roman" w:hAnsi="Times New Roman" w:cs="Times New Roman"/>
                <w:sz w:val="18"/>
                <w:szCs w:val="18"/>
              </w:rPr>
              <w:t>Dryophthoridae</w:t>
            </w:r>
          </w:p>
        </w:tc>
        <w:tc>
          <w:tcPr>
            <w:tcW w:w="2552" w:type="dxa"/>
            <w:vMerge w:val="restart"/>
            <w:shd w:val="clear" w:color="auto" w:fill="auto"/>
            <w:vAlign w:val="center"/>
          </w:tcPr>
          <w:p w14:paraId="050B1D83" w14:textId="4D64F177" w:rsidR="005B2395" w:rsidRPr="00723CB5" w:rsidRDefault="005B2395" w:rsidP="008F4F80">
            <w:pPr>
              <w:rPr>
                <w:rFonts w:ascii="Times New Roman" w:hAnsi="Times New Roman" w:cs="Times New Roman"/>
                <w:i/>
                <w:sz w:val="18"/>
                <w:szCs w:val="18"/>
              </w:rPr>
            </w:pPr>
            <w:r w:rsidRPr="00723CB5">
              <w:rPr>
                <w:rFonts w:ascii="Times New Roman" w:hAnsi="Times New Roman" w:cs="Times New Roman"/>
                <w:i/>
                <w:sz w:val="18"/>
                <w:szCs w:val="18"/>
              </w:rPr>
              <w:t>Rhynchophorus ferrugineus</w:t>
            </w:r>
          </w:p>
        </w:tc>
        <w:tc>
          <w:tcPr>
            <w:tcW w:w="850" w:type="dxa"/>
            <w:shd w:val="clear" w:color="auto" w:fill="auto"/>
            <w:vAlign w:val="center"/>
          </w:tcPr>
          <w:p w14:paraId="1677CD6F" w14:textId="1F1E8074"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Larvae</w:t>
            </w:r>
          </w:p>
        </w:tc>
        <w:tc>
          <w:tcPr>
            <w:tcW w:w="993" w:type="dxa"/>
            <w:vMerge w:val="restart"/>
            <w:shd w:val="clear" w:color="auto" w:fill="auto"/>
            <w:vAlign w:val="center"/>
          </w:tcPr>
          <w:p w14:paraId="0D10E090" w14:textId="38DF71F1"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8</w:t>
            </w:r>
          </w:p>
        </w:tc>
        <w:tc>
          <w:tcPr>
            <w:tcW w:w="992" w:type="dxa"/>
            <w:shd w:val="clear" w:color="auto" w:fill="auto"/>
            <w:vAlign w:val="center"/>
          </w:tcPr>
          <w:p w14:paraId="5B83A17E" w14:textId="372ED99B"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78.00 ± 37.19</w:t>
            </w:r>
          </w:p>
        </w:tc>
        <w:tc>
          <w:tcPr>
            <w:tcW w:w="1276" w:type="dxa"/>
            <w:vMerge w:val="restart"/>
            <w:shd w:val="clear" w:color="auto" w:fill="auto"/>
            <w:vAlign w:val="center"/>
          </w:tcPr>
          <w:p w14:paraId="63D74CEB" w14:textId="5D97DAD1"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 xml:space="preserve">27.5 ± 2.5 </w:t>
            </w:r>
          </w:p>
        </w:tc>
        <w:tc>
          <w:tcPr>
            <w:tcW w:w="1417" w:type="dxa"/>
            <w:vMerge w:val="restart"/>
            <w:shd w:val="clear" w:color="auto" w:fill="auto"/>
            <w:vAlign w:val="center"/>
          </w:tcPr>
          <w:p w14:paraId="55AEADA9" w14:textId="25B27093"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Atmosphere modified by infested palm</w:t>
            </w:r>
          </w:p>
        </w:tc>
        <w:tc>
          <w:tcPr>
            <w:tcW w:w="992" w:type="dxa"/>
            <w:vMerge w:val="restart"/>
            <w:shd w:val="clear" w:color="auto" w:fill="auto"/>
            <w:vAlign w:val="center"/>
          </w:tcPr>
          <w:p w14:paraId="29490184" w14:textId="29B6301B"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1,400</w:t>
            </w:r>
            <w:r w:rsidRPr="00723CB5">
              <w:rPr>
                <w:rFonts w:ascii="Times New Roman" w:hAnsi="Times New Roman" w:cs="Times New Roman"/>
                <w:color w:val="000000" w:themeColor="text1"/>
                <w:sz w:val="18"/>
                <w:szCs w:val="18"/>
                <w:vertAlign w:val="superscript"/>
                <w:lang w:eastAsia="ko-KR"/>
              </w:rPr>
              <w:t>b</w:t>
            </w:r>
            <w:r w:rsidRPr="00723CB5">
              <w:rPr>
                <w:rFonts w:ascii="Times New Roman" w:hAnsi="Times New Roman" w:cs="Times New Roman"/>
                <w:sz w:val="18"/>
                <w:szCs w:val="18"/>
                <w:vertAlign w:val="superscript"/>
              </w:rPr>
              <w:t xml:space="preserve"> </w:t>
            </w:r>
          </w:p>
        </w:tc>
        <w:tc>
          <w:tcPr>
            <w:tcW w:w="1134" w:type="dxa"/>
            <w:vMerge w:val="restart"/>
            <w:shd w:val="clear" w:color="auto" w:fill="auto"/>
            <w:vAlign w:val="center"/>
          </w:tcPr>
          <w:p w14:paraId="70CBE59D" w14:textId="065FB253"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72</w:t>
            </w:r>
          </w:p>
        </w:tc>
        <w:tc>
          <w:tcPr>
            <w:tcW w:w="1134" w:type="dxa"/>
            <w:vMerge w:val="restart"/>
            <w:shd w:val="clear" w:color="auto" w:fill="auto"/>
            <w:vAlign w:val="center"/>
          </w:tcPr>
          <w:p w14:paraId="5934AEDF" w14:textId="2048D353"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33.2 m</w:t>
            </w:r>
            <w:r w:rsidRPr="00723CB5">
              <w:rPr>
                <w:rFonts w:ascii="Times New Roman" w:hAnsi="Times New Roman" w:cs="Times New Roman"/>
                <w:sz w:val="18"/>
                <w:szCs w:val="18"/>
                <w:vertAlign w:val="superscript"/>
              </w:rPr>
              <w:t>3</w:t>
            </w:r>
            <w:r w:rsidRPr="00723CB5">
              <w:rPr>
                <w:rFonts w:ascii="Times New Roman" w:hAnsi="Times New Roman" w:cs="Times New Roman"/>
                <w:sz w:val="18"/>
                <w:szCs w:val="18"/>
              </w:rPr>
              <w:t xml:space="preserve"> chamber</w:t>
            </w:r>
          </w:p>
        </w:tc>
        <w:tc>
          <w:tcPr>
            <w:tcW w:w="1701" w:type="dxa"/>
            <w:vMerge w:val="restart"/>
            <w:shd w:val="clear" w:color="auto" w:fill="E2EFD9" w:themeFill="accent6" w:themeFillTint="33"/>
            <w:vAlign w:val="center"/>
          </w:tcPr>
          <w:p w14:paraId="24DFE155" w14:textId="77777777"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 xml:space="preserve">1,400 ppm for </w:t>
            </w:r>
          </w:p>
          <w:p w14:paraId="55257E26" w14:textId="3BD44CFA"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72 h</w:t>
            </w:r>
          </w:p>
        </w:tc>
        <w:tc>
          <w:tcPr>
            <w:tcW w:w="3686" w:type="dxa"/>
            <w:vMerge w:val="restart"/>
            <w:shd w:val="clear" w:color="auto" w:fill="auto"/>
            <w:vAlign w:val="center"/>
          </w:tcPr>
          <w:p w14:paraId="1A65492E" w14:textId="3B486F4B" w:rsidR="005B2395" w:rsidRPr="00723CB5" w:rsidRDefault="005B2395" w:rsidP="008F4F80">
            <w:pPr>
              <w:rPr>
                <w:rFonts w:ascii="Times New Roman" w:hAnsi="Times New Roman" w:cs="Times New Roman"/>
                <w:sz w:val="18"/>
                <w:szCs w:val="18"/>
              </w:rPr>
            </w:pPr>
            <w:r w:rsidRPr="00723CB5">
              <w:rPr>
                <w:rFonts w:ascii="Times New Roman" w:hAnsi="Times New Roman" w:cs="Times New Roman"/>
                <w:sz w:val="18"/>
                <w:szCs w:val="18"/>
              </w:rPr>
              <w:t>All insects in fumigated palms were dead after the treatment. Control mortality was 15.3 ± 10.8%. A total of 714 insects were recovered from treated palms and 1,203 insects from the control.</w:t>
            </w:r>
          </w:p>
        </w:tc>
        <w:tc>
          <w:tcPr>
            <w:tcW w:w="2835" w:type="dxa"/>
            <w:vMerge w:val="restart"/>
            <w:vAlign w:val="center"/>
          </w:tcPr>
          <w:p w14:paraId="3AB5273A" w14:textId="0EAB921D" w:rsidR="005B2395" w:rsidRPr="00723CB5" w:rsidRDefault="005B2395" w:rsidP="008F4F80">
            <w:pPr>
              <w:rPr>
                <w:rFonts w:ascii="Times New Roman" w:hAnsi="Times New Roman" w:cs="Times New Roman"/>
                <w:sz w:val="18"/>
                <w:szCs w:val="18"/>
              </w:rPr>
            </w:pPr>
            <w:r w:rsidRPr="00723CB5">
              <w:rPr>
                <w:rFonts w:ascii="Times New Roman" w:hAnsi="Times New Roman" w:cs="Times New Roman"/>
                <w:sz w:val="18"/>
                <w:szCs w:val="18"/>
              </w:rPr>
              <w:t>Llácer and Jacas [13]</w:t>
            </w:r>
          </w:p>
        </w:tc>
      </w:tr>
      <w:tr w:rsidR="005B2395" w:rsidRPr="004A5FFF" w14:paraId="5498CF5B" w14:textId="77777777" w:rsidTr="009927BB">
        <w:trPr>
          <w:gridAfter w:val="1"/>
          <w:wAfter w:w="2952" w:type="dxa"/>
          <w:trHeight w:val="211"/>
        </w:trPr>
        <w:tc>
          <w:tcPr>
            <w:tcW w:w="993" w:type="dxa"/>
            <w:vMerge/>
            <w:vAlign w:val="center"/>
          </w:tcPr>
          <w:p w14:paraId="0DC3EF82"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30C80D3E" w14:textId="77777777" w:rsidR="005B2395" w:rsidRPr="00723CB5" w:rsidRDefault="005B2395" w:rsidP="008F4F80">
            <w:pPr>
              <w:jc w:val="center"/>
              <w:rPr>
                <w:rFonts w:ascii="Times New Roman" w:hAnsi="Times New Roman" w:cs="Times New Roman"/>
                <w:sz w:val="18"/>
                <w:szCs w:val="18"/>
              </w:rPr>
            </w:pPr>
          </w:p>
        </w:tc>
        <w:tc>
          <w:tcPr>
            <w:tcW w:w="2552" w:type="dxa"/>
            <w:vMerge/>
            <w:shd w:val="clear" w:color="auto" w:fill="auto"/>
            <w:vAlign w:val="center"/>
          </w:tcPr>
          <w:p w14:paraId="05B0D426" w14:textId="77777777" w:rsidR="005B2395" w:rsidRPr="00723CB5" w:rsidRDefault="005B2395" w:rsidP="008F4F80">
            <w:pPr>
              <w:jc w:val="center"/>
              <w:rPr>
                <w:rFonts w:ascii="Times New Roman" w:hAnsi="Times New Roman" w:cs="Times New Roman"/>
                <w:i/>
                <w:sz w:val="18"/>
                <w:szCs w:val="18"/>
              </w:rPr>
            </w:pPr>
          </w:p>
        </w:tc>
        <w:tc>
          <w:tcPr>
            <w:tcW w:w="850" w:type="dxa"/>
            <w:shd w:val="clear" w:color="auto" w:fill="auto"/>
            <w:vAlign w:val="center"/>
          </w:tcPr>
          <w:p w14:paraId="6BC77A5D" w14:textId="7032A31A"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Pupae</w:t>
            </w:r>
          </w:p>
        </w:tc>
        <w:tc>
          <w:tcPr>
            <w:tcW w:w="993" w:type="dxa"/>
            <w:vMerge/>
            <w:shd w:val="clear" w:color="auto" w:fill="auto"/>
            <w:vAlign w:val="center"/>
          </w:tcPr>
          <w:p w14:paraId="5EAE2357" w14:textId="77777777" w:rsidR="005B2395" w:rsidRPr="00723CB5" w:rsidRDefault="005B2395" w:rsidP="008F4F80">
            <w:pPr>
              <w:jc w:val="center"/>
              <w:rPr>
                <w:rFonts w:ascii="Times New Roman" w:hAnsi="Times New Roman" w:cs="Times New Roman"/>
                <w:sz w:val="18"/>
                <w:szCs w:val="18"/>
              </w:rPr>
            </w:pPr>
          </w:p>
        </w:tc>
        <w:tc>
          <w:tcPr>
            <w:tcW w:w="992" w:type="dxa"/>
            <w:shd w:val="clear" w:color="auto" w:fill="auto"/>
            <w:vAlign w:val="center"/>
          </w:tcPr>
          <w:p w14:paraId="598EADA0" w14:textId="1B5ED8BE"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28.88 ± 10.72</w:t>
            </w:r>
          </w:p>
        </w:tc>
        <w:tc>
          <w:tcPr>
            <w:tcW w:w="1276" w:type="dxa"/>
            <w:vMerge/>
            <w:shd w:val="clear" w:color="auto" w:fill="auto"/>
            <w:vAlign w:val="center"/>
          </w:tcPr>
          <w:p w14:paraId="51A7B7FA" w14:textId="77777777" w:rsidR="005B2395" w:rsidRPr="004A5FFF" w:rsidRDefault="005B2395" w:rsidP="008F4F80">
            <w:pPr>
              <w:jc w:val="center"/>
              <w:rPr>
                <w:rFonts w:ascii="Times New Roman" w:hAnsi="Times New Roman" w:cs="Times New Roman"/>
                <w:sz w:val="18"/>
                <w:szCs w:val="18"/>
              </w:rPr>
            </w:pPr>
          </w:p>
        </w:tc>
        <w:tc>
          <w:tcPr>
            <w:tcW w:w="1417" w:type="dxa"/>
            <w:vMerge/>
            <w:shd w:val="clear" w:color="auto" w:fill="auto"/>
            <w:vAlign w:val="center"/>
          </w:tcPr>
          <w:p w14:paraId="2A49DE65" w14:textId="77777777" w:rsidR="005B2395" w:rsidRPr="004A5FFF"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6EE583BB" w14:textId="77777777" w:rsidR="005B2395" w:rsidRPr="004A5FFF"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75FBA23A" w14:textId="77777777" w:rsidR="005B2395" w:rsidRPr="004A5FFF"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518B90AB" w14:textId="77777777" w:rsidR="005B2395" w:rsidRPr="004A5FFF" w:rsidRDefault="005B2395" w:rsidP="008F4F80">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7239C4DD" w14:textId="77777777" w:rsidR="005B2395" w:rsidRPr="004A5FFF" w:rsidRDefault="005B2395" w:rsidP="008F4F80">
            <w:pPr>
              <w:jc w:val="center"/>
              <w:rPr>
                <w:rFonts w:ascii="Times New Roman" w:hAnsi="Times New Roman" w:cs="Times New Roman"/>
                <w:sz w:val="18"/>
                <w:szCs w:val="18"/>
              </w:rPr>
            </w:pPr>
          </w:p>
        </w:tc>
        <w:tc>
          <w:tcPr>
            <w:tcW w:w="3686" w:type="dxa"/>
            <w:vMerge/>
            <w:shd w:val="clear" w:color="auto" w:fill="auto"/>
            <w:vAlign w:val="center"/>
          </w:tcPr>
          <w:p w14:paraId="2D423CD6" w14:textId="77777777" w:rsidR="005B2395" w:rsidRPr="004A5FFF" w:rsidRDefault="005B2395" w:rsidP="008F4F80">
            <w:pPr>
              <w:rPr>
                <w:rFonts w:ascii="Times New Roman" w:hAnsi="Times New Roman" w:cs="Times New Roman"/>
                <w:sz w:val="18"/>
                <w:szCs w:val="18"/>
              </w:rPr>
            </w:pPr>
          </w:p>
        </w:tc>
        <w:tc>
          <w:tcPr>
            <w:tcW w:w="2835" w:type="dxa"/>
            <w:vMerge/>
            <w:vAlign w:val="center"/>
          </w:tcPr>
          <w:p w14:paraId="61249C9B" w14:textId="77777777" w:rsidR="005B2395" w:rsidRPr="004A5FFF" w:rsidRDefault="005B2395" w:rsidP="008F4F80">
            <w:pPr>
              <w:rPr>
                <w:rFonts w:ascii="Times New Roman" w:hAnsi="Times New Roman" w:cs="Times New Roman"/>
                <w:sz w:val="18"/>
                <w:szCs w:val="18"/>
              </w:rPr>
            </w:pPr>
          </w:p>
        </w:tc>
      </w:tr>
      <w:tr w:rsidR="005B2395" w:rsidRPr="004A5FFF" w14:paraId="521C930C" w14:textId="77777777" w:rsidTr="009927BB">
        <w:trPr>
          <w:gridAfter w:val="1"/>
          <w:wAfter w:w="2952" w:type="dxa"/>
          <w:trHeight w:val="211"/>
        </w:trPr>
        <w:tc>
          <w:tcPr>
            <w:tcW w:w="993" w:type="dxa"/>
            <w:vMerge/>
            <w:vAlign w:val="center"/>
          </w:tcPr>
          <w:p w14:paraId="0557C93A"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13CF7084" w14:textId="77777777" w:rsidR="005B2395" w:rsidRPr="00723CB5" w:rsidRDefault="005B2395" w:rsidP="008F4F80">
            <w:pPr>
              <w:jc w:val="center"/>
              <w:rPr>
                <w:rFonts w:ascii="Times New Roman" w:hAnsi="Times New Roman" w:cs="Times New Roman"/>
                <w:sz w:val="18"/>
                <w:szCs w:val="18"/>
              </w:rPr>
            </w:pPr>
          </w:p>
        </w:tc>
        <w:tc>
          <w:tcPr>
            <w:tcW w:w="2552" w:type="dxa"/>
            <w:vMerge/>
            <w:shd w:val="clear" w:color="auto" w:fill="auto"/>
            <w:vAlign w:val="center"/>
          </w:tcPr>
          <w:p w14:paraId="181C4582" w14:textId="77777777" w:rsidR="005B2395" w:rsidRPr="00723CB5" w:rsidRDefault="005B2395" w:rsidP="008F4F80">
            <w:pPr>
              <w:jc w:val="center"/>
              <w:rPr>
                <w:rFonts w:ascii="Times New Roman" w:hAnsi="Times New Roman" w:cs="Times New Roman"/>
                <w:i/>
                <w:sz w:val="18"/>
                <w:szCs w:val="18"/>
              </w:rPr>
            </w:pPr>
          </w:p>
        </w:tc>
        <w:tc>
          <w:tcPr>
            <w:tcW w:w="850" w:type="dxa"/>
            <w:shd w:val="clear" w:color="auto" w:fill="auto"/>
            <w:vAlign w:val="center"/>
          </w:tcPr>
          <w:p w14:paraId="0FA33FA1" w14:textId="61A808CA"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Adults</w:t>
            </w:r>
          </w:p>
        </w:tc>
        <w:tc>
          <w:tcPr>
            <w:tcW w:w="993" w:type="dxa"/>
            <w:vMerge/>
            <w:shd w:val="clear" w:color="auto" w:fill="auto"/>
            <w:vAlign w:val="center"/>
          </w:tcPr>
          <w:p w14:paraId="04CCCE32" w14:textId="77777777" w:rsidR="005B2395" w:rsidRPr="00723CB5" w:rsidRDefault="005B2395" w:rsidP="008F4F80">
            <w:pPr>
              <w:jc w:val="center"/>
              <w:rPr>
                <w:rFonts w:ascii="Times New Roman" w:hAnsi="Times New Roman" w:cs="Times New Roman"/>
                <w:sz w:val="18"/>
                <w:szCs w:val="18"/>
              </w:rPr>
            </w:pPr>
          </w:p>
        </w:tc>
        <w:tc>
          <w:tcPr>
            <w:tcW w:w="992" w:type="dxa"/>
            <w:shd w:val="clear" w:color="auto" w:fill="auto"/>
            <w:vAlign w:val="center"/>
          </w:tcPr>
          <w:p w14:paraId="400F0B50" w14:textId="20ADB044"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12.94 ± 7.25</w:t>
            </w:r>
          </w:p>
        </w:tc>
        <w:tc>
          <w:tcPr>
            <w:tcW w:w="1276" w:type="dxa"/>
            <w:vMerge/>
            <w:shd w:val="clear" w:color="auto" w:fill="auto"/>
            <w:vAlign w:val="center"/>
          </w:tcPr>
          <w:p w14:paraId="1C31C9EA" w14:textId="77777777" w:rsidR="005B2395" w:rsidRPr="004A5FFF" w:rsidRDefault="005B2395" w:rsidP="008F4F80">
            <w:pPr>
              <w:jc w:val="center"/>
              <w:rPr>
                <w:rFonts w:ascii="Times New Roman" w:hAnsi="Times New Roman" w:cs="Times New Roman"/>
                <w:sz w:val="18"/>
                <w:szCs w:val="18"/>
              </w:rPr>
            </w:pPr>
          </w:p>
        </w:tc>
        <w:tc>
          <w:tcPr>
            <w:tcW w:w="1417" w:type="dxa"/>
            <w:vMerge/>
            <w:shd w:val="clear" w:color="auto" w:fill="auto"/>
            <w:vAlign w:val="center"/>
          </w:tcPr>
          <w:p w14:paraId="3D1BE548" w14:textId="77777777" w:rsidR="005B2395" w:rsidRPr="004A5FFF"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7237DBBC" w14:textId="77777777" w:rsidR="005B2395" w:rsidRPr="004A5FFF"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63F5C0AB" w14:textId="77777777" w:rsidR="005B2395" w:rsidRPr="004A5FFF"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65ED463F" w14:textId="77777777" w:rsidR="005B2395" w:rsidRPr="004A5FFF" w:rsidRDefault="005B2395" w:rsidP="008F4F80">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5AACCED4" w14:textId="77777777" w:rsidR="005B2395" w:rsidRPr="004A5FFF" w:rsidRDefault="005B2395" w:rsidP="008F4F80">
            <w:pPr>
              <w:jc w:val="center"/>
              <w:rPr>
                <w:rFonts w:ascii="Times New Roman" w:hAnsi="Times New Roman" w:cs="Times New Roman"/>
                <w:sz w:val="18"/>
                <w:szCs w:val="18"/>
              </w:rPr>
            </w:pPr>
          </w:p>
        </w:tc>
        <w:tc>
          <w:tcPr>
            <w:tcW w:w="3686" w:type="dxa"/>
            <w:vMerge/>
            <w:shd w:val="clear" w:color="auto" w:fill="auto"/>
            <w:vAlign w:val="center"/>
          </w:tcPr>
          <w:p w14:paraId="32878318" w14:textId="77777777" w:rsidR="005B2395" w:rsidRPr="004A5FFF" w:rsidRDefault="005B2395" w:rsidP="008F4F80">
            <w:pPr>
              <w:rPr>
                <w:rFonts w:ascii="Times New Roman" w:hAnsi="Times New Roman" w:cs="Times New Roman"/>
                <w:sz w:val="18"/>
                <w:szCs w:val="18"/>
              </w:rPr>
            </w:pPr>
          </w:p>
        </w:tc>
        <w:tc>
          <w:tcPr>
            <w:tcW w:w="2835" w:type="dxa"/>
            <w:vMerge/>
            <w:vAlign w:val="center"/>
          </w:tcPr>
          <w:p w14:paraId="13BCEEA9" w14:textId="77777777" w:rsidR="005B2395" w:rsidRPr="004A5FFF" w:rsidRDefault="005B2395" w:rsidP="008F4F80">
            <w:pPr>
              <w:rPr>
                <w:rFonts w:ascii="Times New Roman" w:hAnsi="Times New Roman" w:cs="Times New Roman"/>
                <w:sz w:val="18"/>
                <w:szCs w:val="18"/>
              </w:rPr>
            </w:pPr>
          </w:p>
        </w:tc>
      </w:tr>
      <w:tr w:rsidR="005B2395" w:rsidRPr="004A5FFF" w14:paraId="50C5D4DA" w14:textId="77777777" w:rsidTr="00723CB5">
        <w:trPr>
          <w:gridAfter w:val="1"/>
          <w:wAfter w:w="2952" w:type="dxa"/>
          <w:trHeight w:val="85"/>
        </w:trPr>
        <w:tc>
          <w:tcPr>
            <w:tcW w:w="993" w:type="dxa"/>
            <w:vMerge/>
            <w:vAlign w:val="center"/>
          </w:tcPr>
          <w:p w14:paraId="144054EA" w14:textId="77777777" w:rsidR="005B2395" w:rsidRPr="004A5FFF" w:rsidRDefault="005B2395" w:rsidP="008F4F80">
            <w:pPr>
              <w:jc w:val="center"/>
              <w:rPr>
                <w:rFonts w:ascii="Times New Roman" w:hAnsi="Times New Roman" w:cs="Times New Roman"/>
                <w:i/>
                <w:sz w:val="18"/>
                <w:szCs w:val="18"/>
              </w:rPr>
            </w:pPr>
          </w:p>
        </w:tc>
        <w:tc>
          <w:tcPr>
            <w:tcW w:w="1842" w:type="dxa"/>
            <w:vMerge w:val="restart"/>
            <w:vAlign w:val="center"/>
          </w:tcPr>
          <w:p w14:paraId="030648B6" w14:textId="52670D60" w:rsidR="005B2395" w:rsidRPr="00723CB5" w:rsidRDefault="005B2395" w:rsidP="008F4F80">
            <w:pPr>
              <w:jc w:val="center"/>
              <w:rPr>
                <w:rFonts w:ascii="Times New Roman" w:hAnsi="Times New Roman" w:cs="Times New Roman"/>
                <w:i/>
                <w:sz w:val="18"/>
                <w:szCs w:val="18"/>
              </w:rPr>
            </w:pPr>
            <w:r w:rsidRPr="00723CB5">
              <w:rPr>
                <w:rFonts w:ascii="Times New Roman" w:hAnsi="Times New Roman" w:cs="Times New Roman"/>
                <w:sz w:val="18"/>
                <w:szCs w:val="18"/>
              </w:rPr>
              <w:t>Lyctidae</w:t>
            </w:r>
          </w:p>
        </w:tc>
        <w:tc>
          <w:tcPr>
            <w:tcW w:w="2552" w:type="dxa"/>
            <w:vMerge w:val="restart"/>
            <w:shd w:val="clear" w:color="auto" w:fill="auto"/>
            <w:vAlign w:val="center"/>
          </w:tcPr>
          <w:p w14:paraId="23202E55" w14:textId="5678F94F" w:rsidR="005B2395" w:rsidRPr="00723CB5" w:rsidRDefault="005B2395" w:rsidP="008F4F80">
            <w:pPr>
              <w:jc w:val="center"/>
              <w:rPr>
                <w:rFonts w:ascii="Times New Roman" w:hAnsi="Times New Roman" w:cs="Times New Roman"/>
                <w:i/>
                <w:sz w:val="18"/>
                <w:szCs w:val="18"/>
              </w:rPr>
            </w:pPr>
            <w:r w:rsidRPr="00723CB5">
              <w:rPr>
                <w:rFonts w:ascii="Times New Roman" w:hAnsi="Times New Roman" w:cs="Times New Roman"/>
                <w:i/>
                <w:sz w:val="18"/>
                <w:szCs w:val="18"/>
              </w:rPr>
              <w:t>Lyctus africanus</w:t>
            </w:r>
          </w:p>
        </w:tc>
        <w:tc>
          <w:tcPr>
            <w:tcW w:w="850" w:type="dxa"/>
            <w:vMerge w:val="restart"/>
            <w:shd w:val="clear" w:color="auto" w:fill="auto"/>
            <w:vAlign w:val="center"/>
          </w:tcPr>
          <w:p w14:paraId="249E3FE9" w14:textId="23C8232F"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Larvae</w:t>
            </w:r>
          </w:p>
        </w:tc>
        <w:tc>
          <w:tcPr>
            <w:tcW w:w="993" w:type="dxa"/>
            <w:vMerge w:val="restart"/>
            <w:shd w:val="clear" w:color="auto" w:fill="auto"/>
            <w:vAlign w:val="center"/>
          </w:tcPr>
          <w:p w14:paraId="66068DA2" w14:textId="4FFA8F40"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6</w:t>
            </w:r>
          </w:p>
        </w:tc>
        <w:tc>
          <w:tcPr>
            <w:tcW w:w="992" w:type="dxa"/>
            <w:vMerge w:val="restart"/>
            <w:shd w:val="clear" w:color="auto" w:fill="auto"/>
            <w:vAlign w:val="center"/>
          </w:tcPr>
          <w:p w14:paraId="24745E57" w14:textId="5A566789"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9</w:t>
            </w:r>
          </w:p>
        </w:tc>
        <w:tc>
          <w:tcPr>
            <w:tcW w:w="1276" w:type="dxa"/>
            <w:vMerge w:val="restart"/>
            <w:shd w:val="clear" w:color="auto" w:fill="auto"/>
            <w:vAlign w:val="center"/>
          </w:tcPr>
          <w:p w14:paraId="1F53E4F5" w14:textId="3FCED214"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20 ± 5</w:t>
            </w:r>
          </w:p>
        </w:tc>
        <w:tc>
          <w:tcPr>
            <w:tcW w:w="1417" w:type="dxa"/>
            <w:shd w:val="clear" w:color="auto" w:fill="auto"/>
            <w:vAlign w:val="center"/>
          </w:tcPr>
          <w:p w14:paraId="70834B11" w14:textId="079FF3C1"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 xml:space="preserve">Insects located within a wooden block -  </w:t>
            </w:r>
            <w:r w:rsidRPr="00723CB5">
              <w:rPr>
                <w:rFonts w:ascii="Times New Roman" w:hAnsi="Times New Roman" w:cs="Times New Roman"/>
                <w:i/>
                <w:sz w:val="18"/>
                <w:szCs w:val="18"/>
              </w:rPr>
              <w:t xml:space="preserve">Mangifera indica </w:t>
            </w:r>
            <w:r w:rsidRPr="00723CB5">
              <w:rPr>
                <w:rFonts w:ascii="Times New Roman" w:hAnsi="Times New Roman" w:cs="Times New Roman"/>
                <w:iCs/>
                <w:sz w:val="18"/>
                <w:szCs w:val="18"/>
              </w:rPr>
              <w:t>(hardwood)</w:t>
            </w:r>
          </w:p>
        </w:tc>
        <w:tc>
          <w:tcPr>
            <w:tcW w:w="992" w:type="dxa"/>
            <w:shd w:val="clear" w:color="auto" w:fill="auto"/>
            <w:vAlign w:val="center"/>
          </w:tcPr>
          <w:p w14:paraId="77E3B0A0" w14:textId="2F39AB79"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500, 1,000, 2,000, 4,000, 8,000 and 16,000</w:t>
            </w:r>
            <w:r w:rsidRPr="00723CB5">
              <w:rPr>
                <w:rFonts w:ascii="Times New Roman" w:hAnsi="Times New Roman" w:cs="Times New Roman"/>
                <w:sz w:val="18"/>
                <w:szCs w:val="18"/>
                <w:vertAlign w:val="superscript"/>
              </w:rPr>
              <w:t>f</w:t>
            </w:r>
          </w:p>
        </w:tc>
        <w:tc>
          <w:tcPr>
            <w:tcW w:w="1134" w:type="dxa"/>
            <w:vMerge w:val="restart"/>
            <w:shd w:val="clear" w:color="auto" w:fill="auto"/>
            <w:vAlign w:val="center"/>
          </w:tcPr>
          <w:p w14:paraId="74FBE83A" w14:textId="47D364DE"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72</w:t>
            </w:r>
          </w:p>
        </w:tc>
        <w:tc>
          <w:tcPr>
            <w:tcW w:w="1134" w:type="dxa"/>
            <w:vMerge w:val="restart"/>
            <w:shd w:val="clear" w:color="auto" w:fill="auto"/>
            <w:vAlign w:val="center"/>
          </w:tcPr>
          <w:p w14:paraId="7F08EDE1" w14:textId="1C8ECB60"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Not reported</w:t>
            </w:r>
          </w:p>
        </w:tc>
        <w:tc>
          <w:tcPr>
            <w:tcW w:w="1701" w:type="dxa"/>
            <w:shd w:val="clear" w:color="auto" w:fill="E2EFD9" w:themeFill="accent6" w:themeFillTint="33"/>
            <w:vAlign w:val="center"/>
          </w:tcPr>
          <w:p w14:paraId="2ADD6206" w14:textId="77777777"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 xml:space="preserve">≥ 2,000 ppm </w:t>
            </w:r>
          </w:p>
          <w:p w14:paraId="149AD7D6" w14:textId="628F347C"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for 72 h</w:t>
            </w:r>
          </w:p>
        </w:tc>
        <w:tc>
          <w:tcPr>
            <w:tcW w:w="3686" w:type="dxa"/>
            <w:shd w:val="clear" w:color="auto" w:fill="auto"/>
            <w:vAlign w:val="center"/>
          </w:tcPr>
          <w:p w14:paraId="1356F367" w14:textId="3C71E4BE" w:rsidR="005B2395" w:rsidRPr="00723CB5" w:rsidRDefault="005B2395" w:rsidP="008F4F80">
            <w:pPr>
              <w:rPr>
                <w:rFonts w:ascii="Times New Roman" w:hAnsi="Times New Roman" w:cs="Times New Roman"/>
                <w:sz w:val="18"/>
                <w:szCs w:val="18"/>
              </w:rPr>
            </w:pPr>
            <w:r w:rsidRPr="00723CB5">
              <w:rPr>
                <w:rFonts w:ascii="Times New Roman" w:hAnsi="Times New Roman" w:cs="Times New Roman"/>
                <w:sz w:val="18"/>
                <w:szCs w:val="18"/>
              </w:rPr>
              <w:t>Control mortality was zero.</w:t>
            </w:r>
          </w:p>
        </w:tc>
        <w:tc>
          <w:tcPr>
            <w:tcW w:w="2835" w:type="dxa"/>
            <w:vMerge w:val="restart"/>
            <w:shd w:val="clear" w:color="auto" w:fill="auto"/>
            <w:vAlign w:val="center"/>
          </w:tcPr>
          <w:p w14:paraId="09C474E9" w14:textId="544E949E" w:rsidR="005B2395" w:rsidRPr="00723CB5" w:rsidRDefault="005B2395" w:rsidP="008F4F80">
            <w:pPr>
              <w:rPr>
                <w:rFonts w:ascii="Times New Roman" w:hAnsi="Times New Roman" w:cs="Times New Roman"/>
                <w:sz w:val="18"/>
                <w:szCs w:val="18"/>
              </w:rPr>
            </w:pPr>
            <w:r w:rsidRPr="00723CB5">
              <w:rPr>
                <w:rFonts w:ascii="Times New Roman" w:hAnsi="Times New Roman" w:cs="Times New Roman"/>
                <w:sz w:val="18"/>
                <w:szCs w:val="18"/>
              </w:rPr>
              <w:t>Pant and Tripathi [34]</w:t>
            </w:r>
          </w:p>
        </w:tc>
      </w:tr>
      <w:tr w:rsidR="005B2395" w:rsidRPr="004A5FFF" w14:paraId="64BDBA65" w14:textId="77777777" w:rsidTr="009927BB">
        <w:trPr>
          <w:gridAfter w:val="1"/>
          <w:wAfter w:w="2952" w:type="dxa"/>
          <w:trHeight w:val="85"/>
        </w:trPr>
        <w:tc>
          <w:tcPr>
            <w:tcW w:w="993" w:type="dxa"/>
            <w:vMerge/>
            <w:vAlign w:val="center"/>
          </w:tcPr>
          <w:p w14:paraId="5083909A"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624F42E1" w14:textId="77777777" w:rsidR="005B2395" w:rsidRPr="004A5FFF"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15C590E6" w14:textId="77777777" w:rsidR="005B2395" w:rsidRPr="004A5FFF" w:rsidRDefault="005B2395" w:rsidP="008F4F80">
            <w:pPr>
              <w:jc w:val="center"/>
              <w:rPr>
                <w:rFonts w:ascii="Times New Roman" w:hAnsi="Times New Roman" w:cs="Times New Roman"/>
                <w:i/>
                <w:sz w:val="18"/>
                <w:szCs w:val="18"/>
              </w:rPr>
            </w:pPr>
          </w:p>
        </w:tc>
        <w:tc>
          <w:tcPr>
            <w:tcW w:w="850" w:type="dxa"/>
            <w:vMerge/>
            <w:shd w:val="clear" w:color="auto" w:fill="auto"/>
            <w:vAlign w:val="center"/>
          </w:tcPr>
          <w:p w14:paraId="57549541" w14:textId="77777777" w:rsidR="005B2395" w:rsidRPr="004A5FFF" w:rsidRDefault="005B2395" w:rsidP="008F4F80">
            <w:pPr>
              <w:jc w:val="center"/>
              <w:rPr>
                <w:rFonts w:ascii="Times New Roman" w:hAnsi="Times New Roman" w:cs="Times New Roman"/>
                <w:sz w:val="18"/>
                <w:szCs w:val="18"/>
              </w:rPr>
            </w:pPr>
          </w:p>
        </w:tc>
        <w:tc>
          <w:tcPr>
            <w:tcW w:w="993" w:type="dxa"/>
            <w:vMerge/>
            <w:shd w:val="clear" w:color="auto" w:fill="auto"/>
            <w:vAlign w:val="center"/>
          </w:tcPr>
          <w:p w14:paraId="62EEC650" w14:textId="77777777" w:rsidR="005B2395" w:rsidRPr="004A5FFF"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7D3AD3E2" w14:textId="77777777" w:rsidR="005B2395" w:rsidRPr="004A5FFF" w:rsidRDefault="005B2395" w:rsidP="008F4F80">
            <w:pPr>
              <w:jc w:val="center"/>
              <w:rPr>
                <w:rFonts w:ascii="Times New Roman" w:hAnsi="Times New Roman" w:cs="Times New Roman"/>
                <w:sz w:val="18"/>
                <w:szCs w:val="18"/>
              </w:rPr>
            </w:pPr>
          </w:p>
        </w:tc>
        <w:tc>
          <w:tcPr>
            <w:tcW w:w="1276" w:type="dxa"/>
            <w:vMerge/>
            <w:shd w:val="clear" w:color="auto" w:fill="auto"/>
            <w:vAlign w:val="center"/>
          </w:tcPr>
          <w:p w14:paraId="54DF89B9" w14:textId="77777777" w:rsidR="005B2395" w:rsidRPr="004A5FFF" w:rsidRDefault="005B2395" w:rsidP="008F4F80">
            <w:pPr>
              <w:jc w:val="center"/>
              <w:rPr>
                <w:rFonts w:ascii="Times New Roman" w:hAnsi="Times New Roman" w:cs="Times New Roman"/>
                <w:sz w:val="18"/>
                <w:szCs w:val="18"/>
              </w:rPr>
            </w:pPr>
          </w:p>
        </w:tc>
        <w:tc>
          <w:tcPr>
            <w:tcW w:w="1417" w:type="dxa"/>
            <w:shd w:val="clear" w:color="auto" w:fill="auto"/>
            <w:vAlign w:val="center"/>
          </w:tcPr>
          <w:p w14:paraId="727897F2" w14:textId="77777777" w:rsidR="005B2395" w:rsidRPr="00723CB5" w:rsidRDefault="005B2395" w:rsidP="008F4F80">
            <w:pPr>
              <w:jc w:val="center"/>
              <w:rPr>
                <w:rFonts w:ascii="Times New Roman" w:hAnsi="Times New Roman" w:cs="Times New Roman"/>
                <w:i/>
                <w:sz w:val="18"/>
                <w:szCs w:val="18"/>
              </w:rPr>
            </w:pPr>
            <w:r w:rsidRPr="00723CB5">
              <w:rPr>
                <w:rFonts w:ascii="Times New Roman" w:hAnsi="Times New Roman" w:cs="Times New Roman"/>
                <w:sz w:val="18"/>
                <w:szCs w:val="18"/>
              </w:rPr>
              <w:t xml:space="preserve">Insects located within a wooden block -  </w:t>
            </w:r>
            <w:r w:rsidRPr="00723CB5">
              <w:rPr>
                <w:rFonts w:ascii="Times New Roman" w:hAnsi="Times New Roman" w:cs="Times New Roman"/>
                <w:i/>
                <w:sz w:val="18"/>
                <w:szCs w:val="18"/>
              </w:rPr>
              <w:t>Pinus</w:t>
            </w:r>
          </w:p>
          <w:p w14:paraId="1EB36B88" w14:textId="5996F494"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i/>
                <w:sz w:val="18"/>
                <w:szCs w:val="18"/>
              </w:rPr>
              <w:t xml:space="preserve">Roxburghii </w:t>
            </w:r>
            <w:r w:rsidRPr="00723CB5">
              <w:rPr>
                <w:rFonts w:ascii="Times New Roman" w:hAnsi="Times New Roman" w:cs="Times New Roman"/>
                <w:iCs/>
                <w:sz w:val="18"/>
                <w:szCs w:val="18"/>
              </w:rPr>
              <w:t>(softwood)</w:t>
            </w:r>
          </w:p>
        </w:tc>
        <w:tc>
          <w:tcPr>
            <w:tcW w:w="992" w:type="dxa"/>
            <w:shd w:val="clear" w:color="auto" w:fill="auto"/>
            <w:vAlign w:val="center"/>
          </w:tcPr>
          <w:p w14:paraId="6430F468" w14:textId="47524287"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500, 1,000, 2,000, 4,000, 8,000 and 16,000</w:t>
            </w:r>
            <w:r w:rsidRPr="00723CB5">
              <w:rPr>
                <w:rFonts w:ascii="Times New Roman" w:hAnsi="Times New Roman" w:cs="Times New Roman"/>
                <w:sz w:val="18"/>
                <w:szCs w:val="18"/>
                <w:vertAlign w:val="superscript"/>
              </w:rPr>
              <w:t>f</w:t>
            </w:r>
          </w:p>
        </w:tc>
        <w:tc>
          <w:tcPr>
            <w:tcW w:w="1134" w:type="dxa"/>
            <w:vMerge/>
            <w:shd w:val="clear" w:color="auto" w:fill="auto"/>
            <w:vAlign w:val="center"/>
          </w:tcPr>
          <w:p w14:paraId="451D15DE" w14:textId="77777777" w:rsidR="005B2395" w:rsidRPr="004A5FFF"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07DCC88F" w14:textId="77777777" w:rsidR="005B2395" w:rsidRPr="004A5FFF" w:rsidRDefault="005B2395" w:rsidP="008F4F80">
            <w:pPr>
              <w:jc w:val="center"/>
              <w:rPr>
                <w:rFonts w:ascii="Times New Roman" w:hAnsi="Times New Roman" w:cs="Times New Roman"/>
                <w:sz w:val="18"/>
                <w:szCs w:val="18"/>
              </w:rPr>
            </w:pPr>
          </w:p>
        </w:tc>
        <w:tc>
          <w:tcPr>
            <w:tcW w:w="1701" w:type="dxa"/>
            <w:shd w:val="clear" w:color="auto" w:fill="E2EFD9" w:themeFill="accent6" w:themeFillTint="33"/>
            <w:vAlign w:val="center"/>
          </w:tcPr>
          <w:p w14:paraId="2DB8C605" w14:textId="77777777"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 xml:space="preserve">≥ 2,000 ppm </w:t>
            </w:r>
          </w:p>
          <w:p w14:paraId="3C06C06F" w14:textId="0A064604"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for 72 h</w:t>
            </w:r>
          </w:p>
        </w:tc>
        <w:tc>
          <w:tcPr>
            <w:tcW w:w="3686" w:type="dxa"/>
            <w:shd w:val="clear" w:color="auto" w:fill="auto"/>
            <w:vAlign w:val="center"/>
          </w:tcPr>
          <w:p w14:paraId="6A113BC9" w14:textId="43B7CB77" w:rsidR="005B2395" w:rsidRPr="00723CB5" w:rsidRDefault="005B2395" w:rsidP="008F4F80">
            <w:pPr>
              <w:rPr>
                <w:rFonts w:ascii="Times New Roman" w:hAnsi="Times New Roman" w:cs="Times New Roman"/>
                <w:sz w:val="18"/>
                <w:szCs w:val="18"/>
              </w:rPr>
            </w:pPr>
            <w:r w:rsidRPr="00723CB5">
              <w:rPr>
                <w:rFonts w:ascii="Times New Roman" w:hAnsi="Times New Roman" w:cs="Times New Roman"/>
                <w:sz w:val="18"/>
                <w:szCs w:val="18"/>
              </w:rPr>
              <w:t>Control mortality was 1.85%</w:t>
            </w:r>
          </w:p>
        </w:tc>
        <w:tc>
          <w:tcPr>
            <w:tcW w:w="2835" w:type="dxa"/>
            <w:vMerge/>
            <w:vAlign w:val="center"/>
          </w:tcPr>
          <w:p w14:paraId="322F8994" w14:textId="77777777" w:rsidR="005B2395" w:rsidRPr="004A5FFF" w:rsidRDefault="005B2395" w:rsidP="008F4F80">
            <w:pPr>
              <w:rPr>
                <w:rFonts w:ascii="Times New Roman" w:hAnsi="Times New Roman" w:cs="Times New Roman"/>
                <w:sz w:val="18"/>
                <w:szCs w:val="18"/>
              </w:rPr>
            </w:pPr>
          </w:p>
        </w:tc>
      </w:tr>
      <w:tr w:rsidR="005B2395" w:rsidRPr="004A5FFF" w14:paraId="548CEB09" w14:textId="77777777" w:rsidTr="004036F5">
        <w:trPr>
          <w:gridAfter w:val="1"/>
          <w:wAfter w:w="2952" w:type="dxa"/>
          <w:trHeight w:val="596"/>
        </w:trPr>
        <w:tc>
          <w:tcPr>
            <w:tcW w:w="993" w:type="dxa"/>
            <w:vMerge/>
            <w:vAlign w:val="center"/>
          </w:tcPr>
          <w:p w14:paraId="5DA4A768"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10B71E25" w14:textId="77777777" w:rsidR="005B2395" w:rsidRPr="004A5FFF"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5C0C315B" w14:textId="77777777" w:rsidR="005B2395" w:rsidRPr="004A5FFF" w:rsidRDefault="005B2395" w:rsidP="008F4F80">
            <w:pPr>
              <w:jc w:val="center"/>
              <w:rPr>
                <w:rFonts w:ascii="Times New Roman" w:hAnsi="Times New Roman" w:cs="Times New Roman"/>
                <w:i/>
                <w:sz w:val="18"/>
                <w:szCs w:val="18"/>
              </w:rPr>
            </w:pPr>
          </w:p>
        </w:tc>
        <w:tc>
          <w:tcPr>
            <w:tcW w:w="850" w:type="dxa"/>
            <w:vMerge w:val="restart"/>
            <w:shd w:val="clear" w:color="auto" w:fill="auto"/>
            <w:vAlign w:val="center"/>
          </w:tcPr>
          <w:p w14:paraId="5ACE4793" w14:textId="79B4672D"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Not reported</w:t>
            </w:r>
          </w:p>
        </w:tc>
        <w:tc>
          <w:tcPr>
            <w:tcW w:w="993" w:type="dxa"/>
            <w:shd w:val="clear" w:color="auto" w:fill="auto"/>
            <w:vAlign w:val="center"/>
          </w:tcPr>
          <w:p w14:paraId="369CB23D" w14:textId="359D9750"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2</w:t>
            </w:r>
          </w:p>
        </w:tc>
        <w:tc>
          <w:tcPr>
            <w:tcW w:w="992" w:type="dxa"/>
            <w:vMerge w:val="restart"/>
            <w:shd w:val="clear" w:color="auto" w:fill="auto"/>
            <w:vAlign w:val="center"/>
          </w:tcPr>
          <w:p w14:paraId="346E8DDA" w14:textId="37BF7A21"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Insects in naturally infested wood</w:t>
            </w:r>
          </w:p>
        </w:tc>
        <w:tc>
          <w:tcPr>
            <w:tcW w:w="1276" w:type="dxa"/>
            <w:vMerge w:val="restart"/>
            <w:shd w:val="clear" w:color="auto" w:fill="auto"/>
            <w:vAlign w:val="center"/>
          </w:tcPr>
          <w:p w14:paraId="1044A6CF" w14:textId="47BD2505"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31 ± 8</w:t>
            </w:r>
          </w:p>
        </w:tc>
        <w:tc>
          <w:tcPr>
            <w:tcW w:w="1417" w:type="dxa"/>
            <w:vMerge w:val="restart"/>
            <w:shd w:val="clear" w:color="auto" w:fill="auto"/>
            <w:vAlign w:val="center"/>
          </w:tcPr>
          <w:p w14:paraId="34C01909" w14:textId="2DA6F63A"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70 to 120 wooden pallets</w:t>
            </w:r>
          </w:p>
        </w:tc>
        <w:tc>
          <w:tcPr>
            <w:tcW w:w="992" w:type="dxa"/>
            <w:shd w:val="clear" w:color="auto" w:fill="auto"/>
            <w:vAlign w:val="center"/>
          </w:tcPr>
          <w:p w14:paraId="488D2CD6" w14:textId="45BED7A9"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1,400</w:t>
            </w:r>
            <w:r w:rsidRPr="00723CB5">
              <w:rPr>
                <w:rFonts w:ascii="Times New Roman" w:hAnsi="Times New Roman" w:cs="Times New Roman"/>
                <w:color w:val="000000" w:themeColor="text1"/>
                <w:sz w:val="18"/>
                <w:szCs w:val="18"/>
                <w:vertAlign w:val="superscript"/>
                <w:lang w:eastAsia="ko-KR"/>
              </w:rPr>
              <w:t>b</w:t>
            </w:r>
            <w:r w:rsidRPr="00723CB5">
              <w:rPr>
                <w:rFonts w:ascii="Times New Roman" w:hAnsi="Times New Roman" w:cs="Times New Roman"/>
                <w:sz w:val="18"/>
                <w:szCs w:val="18"/>
                <w:vertAlign w:val="superscript"/>
              </w:rPr>
              <w:t xml:space="preserve"> </w:t>
            </w:r>
          </w:p>
        </w:tc>
        <w:tc>
          <w:tcPr>
            <w:tcW w:w="1134" w:type="dxa"/>
            <w:vMerge w:val="restart"/>
            <w:shd w:val="clear" w:color="auto" w:fill="auto"/>
            <w:vAlign w:val="center"/>
          </w:tcPr>
          <w:p w14:paraId="6AFDDAEB" w14:textId="737A0004"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96</w:t>
            </w:r>
          </w:p>
        </w:tc>
        <w:tc>
          <w:tcPr>
            <w:tcW w:w="1134" w:type="dxa"/>
            <w:vMerge w:val="restart"/>
            <w:shd w:val="clear" w:color="auto" w:fill="auto"/>
            <w:vAlign w:val="center"/>
          </w:tcPr>
          <w:p w14:paraId="27C446A9" w14:textId="2A5F9503"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33 m</w:t>
            </w:r>
            <w:r w:rsidRPr="00723CB5">
              <w:rPr>
                <w:rFonts w:ascii="Times New Roman" w:hAnsi="Times New Roman" w:cs="Times New Roman"/>
                <w:sz w:val="18"/>
                <w:szCs w:val="18"/>
                <w:vertAlign w:val="superscript"/>
              </w:rPr>
              <w:t>3</w:t>
            </w:r>
            <w:r w:rsidRPr="00723CB5">
              <w:rPr>
                <w:rFonts w:ascii="Times New Roman" w:hAnsi="Times New Roman" w:cs="Times New Roman"/>
                <w:sz w:val="18"/>
                <w:szCs w:val="18"/>
              </w:rPr>
              <w:t xml:space="preserve"> shipping container</w:t>
            </w:r>
          </w:p>
        </w:tc>
        <w:tc>
          <w:tcPr>
            <w:tcW w:w="1701" w:type="dxa"/>
            <w:vMerge w:val="restart"/>
            <w:shd w:val="clear" w:color="auto" w:fill="E2EFD9" w:themeFill="accent6" w:themeFillTint="33"/>
            <w:vAlign w:val="center"/>
          </w:tcPr>
          <w:p w14:paraId="7D933F0E" w14:textId="77777777"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 xml:space="preserve">≥ 1,400 ppm </w:t>
            </w:r>
          </w:p>
          <w:p w14:paraId="2FD77A6B" w14:textId="4C80A052"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for 96 h</w:t>
            </w:r>
          </w:p>
        </w:tc>
        <w:tc>
          <w:tcPr>
            <w:tcW w:w="3686" w:type="dxa"/>
            <w:vMerge w:val="restart"/>
            <w:shd w:val="clear" w:color="auto" w:fill="auto"/>
            <w:vAlign w:val="center"/>
          </w:tcPr>
          <w:p w14:paraId="7880171C" w14:textId="0A5951B9" w:rsidR="005B2395" w:rsidRPr="00723CB5" w:rsidRDefault="005B2395" w:rsidP="008F4F80">
            <w:pPr>
              <w:rPr>
                <w:rFonts w:ascii="Times New Roman" w:hAnsi="Times New Roman" w:cs="Times New Roman"/>
                <w:sz w:val="18"/>
                <w:szCs w:val="18"/>
              </w:rPr>
            </w:pPr>
            <w:r w:rsidRPr="00723CB5">
              <w:rPr>
                <w:rFonts w:ascii="Times New Roman" w:hAnsi="Times New Roman" w:cs="Times New Roman"/>
                <w:sz w:val="18"/>
                <w:szCs w:val="18"/>
              </w:rPr>
              <w:t>No dust from boring insects was observed from fumigated wood, but 2.3 g was measured from the control. New wooden pallets were used with a moisture content of 25%. Control mortality was not reported.</w:t>
            </w:r>
          </w:p>
        </w:tc>
        <w:tc>
          <w:tcPr>
            <w:tcW w:w="2835" w:type="dxa"/>
            <w:vMerge w:val="restart"/>
            <w:vAlign w:val="center"/>
          </w:tcPr>
          <w:p w14:paraId="65038EDF" w14:textId="7E46618C" w:rsidR="005B2395" w:rsidRPr="00723CB5" w:rsidRDefault="005B2395" w:rsidP="008F4F80">
            <w:pPr>
              <w:rPr>
                <w:rFonts w:ascii="Times New Roman" w:hAnsi="Times New Roman" w:cs="Times New Roman"/>
                <w:sz w:val="18"/>
                <w:szCs w:val="18"/>
              </w:rPr>
            </w:pPr>
            <w:r w:rsidRPr="00723CB5">
              <w:rPr>
                <w:rFonts w:ascii="Times New Roman" w:hAnsi="Times New Roman" w:cs="Times New Roman"/>
                <w:sz w:val="18"/>
                <w:szCs w:val="18"/>
              </w:rPr>
              <w:t>Rajendran and Kumar [18]</w:t>
            </w:r>
          </w:p>
        </w:tc>
      </w:tr>
      <w:tr w:rsidR="005B2395" w:rsidRPr="004A5FFF" w14:paraId="52E1A8AC" w14:textId="77777777" w:rsidTr="004036F5">
        <w:trPr>
          <w:gridAfter w:val="1"/>
          <w:wAfter w:w="2952" w:type="dxa"/>
          <w:trHeight w:val="496"/>
        </w:trPr>
        <w:tc>
          <w:tcPr>
            <w:tcW w:w="993" w:type="dxa"/>
            <w:vMerge/>
            <w:vAlign w:val="center"/>
          </w:tcPr>
          <w:p w14:paraId="09AA555D"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669989CE" w14:textId="77777777" w:rsidR="005B2395" w:rsidRPr="004A5FFF" w:rsidRDefault="005B2395" w:rsidP="008F4F80">
            <w:pPr>
              <w:jc w:val="center"/>
              <w:rPr>
                <w:rFonts w:ascii="Times New Roman" w:hAnsi="Times New Roman" w:cs="Times New Roman"/>
                <w:i/>
                <w:sz w:val="18"/>
                <w:szCs w:val="18"/>
              </w:rPr>
            </w:pPr>
          </w:p>
        </w:tc>
        <w:tc>
          <w:tcPr>
            <w:tcW w:w="2552" w:type="dxa"/>
            <w:vMerge/>
            <w:shd w:val="clear" w:color="auto" w:fill="auto"/>
            <w:vAlign w:val="center"/>
          </w:tcPr>
          <w:p w14:paraId="2B488671" w14:textId="77777777" w:rsidR="005B2395" w:rsidRPr="004A5FFF" w:rsidRDefault="005B2395" w:rsidP="008F4F80">
            <w:pPr>
              <w:jc w:val="center"/>
              <w:rPr>
                <w:rFonts w:ascii="Times New Roman" w:hAnsi="Times New Roman" w:cs="Times New Roman"/>
                <w:i/>
                <w:sz w:val="18"/>
                <w:szCs w:val="18"/>
              </w:rPr>
            </w:pPr>
          </w:p>
        </w:tc>
        <w:tc>
          <w:tcPr>
            <w:tcW w:w="850" w:type="dxa"/>
            <w:vMerge/>
            <w:shd w:val="clear" w:color="auto" w:fill="auto"/>
            <w:vAlign w:val="center"/>
          </w:tcPr>
          <w:p w14:paraId="185A7864" w14:textId="77777777" w:rsidR="005B2395" w:rsidRPr="004A5FFF" w:rsidRDefault="005B2395" w:rsidP="008F4F80">
            <w:pPr>
              <w:jc w:val="center"/>
              <w:rPr>
                <w:rFonts w:ascii="Times New Roman" w:hAnsi="Times New Roman" w:cs="Times New Roman"/>
                <w:sz w:val="18"/>
                <w:szCs w:val="18"/>
              </w:rPr>
            </w:pPr>
          </w:p>
        </w:tc>
        <w:tc>
          <w:tcPr>
            <w:tcW w:w="993" w:type="dxa"/>
            <w:shd w:val="clear" w:color="auto" w:fill="auto"/>
            <w:vAlign w:val="center"/>
          </w:tcPr>
          <w:p w14:paraId="61C957E9" w14:textId="79C298D6"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1</w:t>
            </w:r>
          </w:p>
        </w:tc>
        <w:tc>
          <w:tcPr>
            <w:tcW w:w="992" w:type="dxa"/>
            <w:vMerge/>
            <w:shd w:val="clear" w:color="auto" w:fill="auto"/>
            <w:vAlign w:val="center"/>
          </w:tcPr>
          <w:p w14:paraId="043E7FB5" w14:textId="77777777" w:rsidR="005B2395" w:rsidRPr="00723CB5" w:rsidRDefault="005B2395" w:rsidP="008F4F80">
            <w:pPr>
              <w:jc w:val="center"/>
              <w:rPr>
                <w:rFonts w:ascii="Times New Roman" w:hAnsi="Times New Roman" w:cs="Times New Roman"/>
                <w:sz w:val="18"/>
                <w:szCs w:val="18"/>
              </w:rPr>
            </w:pPr>
          </w:p>
        </w:tc>
        <w:tc>
          <w:tcPr>
            <w:tcW w:w="1276" w:type="dxa"/>
            <w:vMerge/>
            <w:shd w:val="clear" w:color="auto" w:fill="auto"/>
            <w:vAlign w:val="center"/>
          </w:tcPr>
          <w:p w14:paraId="6CB5F21B" w14:textId="77777777" w:rsidR="005B2395" w:rsidRPr="00723CB5" w:rsidRDefault="005B2395" w:rsidP="008F4F80">
            <w:pPr>
              <w:jc w:val="center"/>
              <w:rPr>
                <w:rFonts w:ascii="Times New Roman" w:hAnsi="Times New Roman" w:cs="Times New Roman"/>
                <w:sz w:val="18"/>
                <w:szCs w:val="18"/>
              </w:rPr>
            </w:pPr>
          </w:p>
        </w:tc>
        <w:tc>
          <w:tcPr>
            <w:tcW w:w="1417" w:type="dxa"/>
            <w:vMerge/>
            <w:shd w:val="clear" w:color="auto" w:fill="auto"/>
            <w:vAlign w:val="center"/>
          </w:tcPr>
          <w:p w14:paraId="1B15EE39" w14:textId="77777777" w:rsidR="005B2395" w:rsidRPr="00723CB5" w:rsidRDefault="005B2395" w:rsidP="008F4F80">
            <w:pPr>
              <w:jc w:val="center"/>
              <w:rPr>
                <w:rFonts w:ascii="Times New Roman" w:hAnsi="Times New Roman" w:cs="Times New Roman"/>
                <w:sz w:val="18"/>
                <w:szCs w:val="18"/>
              </w:rPr>
            </w:pPr>
          </w:p>
        </w:tc>
        <w:tc>
          <w:tcPr>
            <w:tcW w:w="992" w:type="dxa"/>
            <w:shd w:val="clear" w:color="auto" w:fill="auto"/>
            <w:vAlign w:val="center"/>
          </w:tcPr>
          <w:p w14:paraId="3360B04A" w14:textId="311D4F86"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2,100</w:t>
            </w:r>
            <w:r w:rsidRPr="00723CB5">
              <w:rPr>
                <w:rFonts w:ascii="Times New Roman" w:hAnsi="Times New Roman" w:cs="Times New Roman"/>
                <w:color w:val="000000" w:themeColor="text1"/>
                <w:sz w:val="18"/>
                <w:szCs w:val="18"/>
                <w:vertAlign w:val="superscript"/>
                <w:lang w:eastAsia="ko-KR"/>
              </w:rPr>
              <w:t>b</w:t>
            </w:r>
            <w:r w:rsidRPr="00723CB5">
              <w:rPr>
                <w:rFonts w:ascii="Times New Roman" w:hAnsi="Times New Roman" w:cs="Times New Roman"/>
                <w:sz w:val="18"/>
                <w:szCs w:val="18"/>
                <w:vertAlign w:val="superscript"/>
              </w:rPr>
              <w:t xml:space="preserve"> </w:t>
            </w:r>
          </w:p>
        </w:tc>
        <w:tc>
          <w:tcPr>
            <w:tcW w:w="1134" w:type="dxa"/>
            <w:vMerge/>
            <w:shd w:val="clear" w:color="auto" w:fill="auto"/>
            <w:vAlign w:val="center"/>
          </w:tcPr>
          <w:p w14:paraId="1F57C779" w14:textId="77777777" w:rsidR="005B2395" w:rsidRPr="004036F5" w:rsidRDefault="005B2395" w:rsidP="008F4F80">
            <w:pPr>
              <w:jc w:val="center"/>
              <w:rPr>
                <w:rFonts w:ascii="Times New Roman" w:hAnsi="Times New Roman" w:cs="Times New Roman"/>
                <w:sz w:val="18"/>
                <w:szCs w:val="18"/>
                <w:highlight w:val="green"/>
              </w:rPr>
            </w:pPr>
          </w:p>
        </w:tc>
        <w:tc>
          <w:tcPr>
            <w:tcW w:w="1134" w:type="dxa"/>
            <w:vMerge/>
            <w:shd w:val="clear" w:color="auto" w:fill="auto"/>
            <w:vAlign w:val="center"/>
          </w:tcPr>
          <w:p w14:paraId="058C3677" w14:textId="77777777" w:rsidR="005B2395" w:rsidRPr="004036F5" w:rsidRDefault="005B2395" w:rsidP="008F4F80">
            <w:pPr>
              <w:jc w:val="center"/>
              <w:rPr>
                <w:rFonts w:ascii="Times New Roman" w:hAnsi="Times New Roman" w:cs="Times New Roman"/>
                <w:sz w:val="18"/>
                <w:szCs w:val="18"/>
                <w:highlight w:val="green"/>
              </w:rPr>
            </w:pPr>
          </w:p>
        </w:tc>
        <w:tc>
          <w:tcPr>
            <w:tcW w:w="1701" w:type="dxa"/>
            <w:vMerge/>
            <w:shd w:val="clear" w:color="auto" w:fill="E2EFD9" w:themeFill="accent6" w:themeFillTint="33"/>
            <w:vAlign w:val="center"/>
          </w:tcPr>
          <w:p w14:paraId="6F122DF9" w14:textId="77777777" w:rsidR="005B2395" w:rsidRPr="004036F5" w:rsidRDefault="005B2395" w:rsidP="008F4F80">
            <w:pPr>
              <w:jc w:val="center"/>
              <w:rPr>
                <w:rFonts w:ascii="Times New Roman" w:hAnsi="Times New Roman" w:cs="Times New Roman"/>
                <w:sz w:val="18"/>
                <w:szCs w:val="18"/>
                <w:highlight w:val="green"/>
              </w:rPr>
            </w:pPr>
          </w:p>
        </w:tc>
        <w:tc>
          <w:tcPr>
            <w:tcW w:w="3686" w:type="dxa"/>
            <w:vMerge/>
            <w:shd w:val="clear" w:color="auto" w:fill="auto"/>
            <w:vAlign w:val="center"/>
          </w:tcPr>
          <w:p w14:paraId="277A92E2" w14:textId="77777777" w:rsidR="005B2395" w:rsidRPr="004A5FFF" w:rsidRDefault="005B2395" w:rsidP="008F4F80">
            <w:pPr>
              <w:rPr>
                <w:rFonts w:ascii="Times New Roman" w:hAnsi="Times New Roman" w:cs="Times New Roman"/>
                <w:sz w:val="18"/>
                <w:szCs w:val="18"/>
              </w:rPr>
            </w:pPr>
          </w:p>
        </w:tc>
        <w:tc>
          <w:tcPr>
            <w:tcW w:w="2835" w:type="dxa"/>
            <w:vMerge/>
            <w:vAlign w:val="center"/>
          </w:tcPr>
          <w:p w14:paraId="2461B175" w14:textId="77777777" w:rsidR="005B2395" w:rsidRPr="004A5FFF" w:rsidRDefault="005B2395" w:rsidP="008F4F80">
            <w:pPr>
              <w:rPr>
                <w:rFonts w:ascii="Times New Roman" w:hAnsi="Times New Roman" w:cs="Times New Roman"/>
                <w:sz w:val="18"/>
                <w:szCs w:val="18"/>
              </w:rPr>
            </w:pPr>
          </w:p>
        </w:tc>
      </w:tr>
      <w:tr w:rsidR="005B2395" w:rsidRPr="004A5FFF" w14:paraId="44E5B249" w14:textId="77777777" w:rsidTr="009927BB">
        <w:trPr>
          <w:gridAfter w:val="1"/>
          <w:wAfter w:w="2952" w:type="dxa"/>
          <w:trHeight w:val="396"/>
        </w:trPr>
        <w:tc>
          <w:tcPr>
            <w:tcW w:w="993" w:type="dxa"/>
            <w:vMerge/>
            <w:vAlign w:val="center"/>
          </w:tcPr>
          <w:p w14:paraId="3D2192EF" w14:textId="77777777" w:rsidR="005B2395" w:rsidRPr="004A5FFF" w:rsidRDefault="005B2395" w:rsidP="008F4F80">
            <w:pPr>
              <w:jc w:val="center"/>
              <w:rPr>
                <w:rFonts w:ascii="Times New Roman" w:hAnsi="Times New Roman" w:cs="Times New Roman"/>
                <w:i/>
                <w:sz w:val="18"/>
                <w:szCs w:val="18"/>
              </w:rPr>
            </w:pPr>
          </w:p>
        </w:tc>
        <w:tc>
          <w:tcPr>
            <w:tcW w:w="1842" w:type="dxa"/>
            <w:vMerge w:val="restart"/>
            <w:vAlign w:val="center"/>
          </w:tcPr>
          <w:p w14:paraId="4C0EAC6C" w14:textId="462DCCEF" w:rsidR="005B2395" w:rsidRPr="00723CB5" w:rsidRDefault="005B2395" w:rsidP="008F4F80">
            <w:pPr>
              <w:jc w:val="center"/>
              <w:rPr>
                <w:rFonts w:ascii="Times New Roman" w:hAnsi="Times New Roman" w:cs="Times New Roman"/>
                <w:i/>
                <w:sz w:val="18"/>
                <w:szCs w:val="18"/>
              </w:rPr>
            </w:pPr>
            <w:r w:rsidRPr="00723CB5">
              <w:rPr>
                <w:rFonts w:ascii="Times New Roman" w:hAnsi="Times New Roman" w:cs="Times New Roman"/>
                <w:sz w:val="18"/>
                <w:szCs w:val="18"/>
              </w:rPr>
              <w:t>Rhinotermitidae</w:t>
            </w:r>
          </w:p>
        </w:tc>
        <w:tc>
          <w:tcPr>
            <w:tcW w:w="2552" w:type="dxa"/>
            <w:vMerge w:val="restart"/>
            <w:shd w:val="clear" w:color="auto" w:fill="auto"/>
            <w:vAlign w:val="center"/>
          </w:tcPr>
          <w:p w14:paraId="69F97DA7" w14:textId="661BCCBB" w:rsidR="005B2395" w:rsidRPr="00723CB5" w:rsidRDefault="005B2395" w:rsidP="008F4F80">
            <w:pPr>
              <w:jc w:val="center"/>
              <w:rPr>
                <w:rFonts w:ascii="Times New Roman" w:hAnsi="Times New Roman" w:cs="Times New Roman"/>
                <w:i/>
                <w:sz w:val="18"/>
                <w:szCs w:val="18"/>
              </w:rPr>
            </w:pPr>
            <w:r w:rsidRPr="00723CB5">
              <w:rPr>
                <w:rFonts w:ascii="Times New Roman" w:hAnsi="Times New Roman" w:cs="Times New Roman"/>
                <w:i/>
                <w:sz w:val="18"/>
                <w:szCs w:val="18"/>
              </w:rPr>
              <w:t>Reticulitermes speratus</w:t>
            </w:r>
          </w:p>
        </w:tc>
        <w:tc>
          <w:tcPr>
            <w:tcW w:w="850" w:type="dxa"/>
            <w:vMerge w:val="restart"/>
            <w:shd w:val="clear" w:color="auto" w:fill="auto"/>
            <w:vAlign w:val="center"/>
          </w:tcPr>
          <w:p w14:paraId="23566861" w14:textId="4F168218"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Adults</w:t>
            </w:r>
          </w:p>
        </w:tc>
        <w:tc>
          <w:tcPr>
            <w:tcW w:w="993" w:type="dxa"/>
            <w:vMerge w:val="restart"/>
            <w:shd w:val="clear" w:color="auto" w:fill="auto"/>
            <w:vAlign w:val="center"/>
          </w:tcPr>
          <w:p w14:paraId="44EF1C9E" w14:textId="2D89A7C4"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3</w:t>
            </w:r>
          </w:p>
        </w:tc>
        <w:tc>
          <w:tcPr>
            <w:tcW w:w="992" w:type="dxa"/>
            <w:vMerge w:val="restart"/>
            <w:shd w:val="clear" w:color="auto" w:fill="auto"/>
            <w:vAlign w:val="center"/>
          </w:tcPr>
          <w:p w14:paraId="2429A8E6" w14:textId="14F5C3E7"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50</w:t>
            </w:r>
          </w:p>
        </w:tc>
        <w:tc>
          <w:tcPr>
            <w:tcW w:w="1276" w:type="dxa"/>
            <w:shd w:val="clear" w:color="auto" w:fill="auto"/>
            <w:vAlign w:val="center"/>
          </w:tcPr>
          <w:p w14:paraId="6D414EAD" w14:textId="012980C1"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5</w:t>
            </w:r>
          </w:p>
        </w:tc>
        <w:tc>
          <w:tcPr>
            <w:tcW w:w="1417" w:type="dxa"/>
            <w:vMerge w:val="restart"/>
            <w:shd w:val="clear" w:color="auto" w:fill="auto"/>
            <w:vAlign w:val="center"/>
          </w:tcPr>
          <w:p w14:paraId="7D743BDA" w14:textId="05E2C5EA"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Insects within a wooden cube</w:t>
            </w:r>
          </w:p>
        </w:tc>
        <w:tc>
          <w:tcPr>
            <w:tcW w:w="992" w:type="dxa"/>
            <w:vMerge w:val="restart"/>
            <w:shd w:val="clear" w:color="auto" w:fill="auto"/>
            <w:vAlign w:val="center"/>
          </w:tcPr>
          <w:p w14:paraId="6F2927E2" w14:textId="17A4897E"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Not reported</w:t>
            </w:r>
          </w:p>
        </w:tc>
        <w:tc>
          <w:tcPr>
            <w:tcW w:w="1134" w:type="dxa"/>
            <w:vMerge w:val="restart"/>
            <w:shd w:val="clear" w:color="auto" w:fill="auto"/>
            <w:vAlign w:val="center"/>
          </w:tcPr>
          <w:p w14:paraId="18EBF587" w14:textId="1E3B5349"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24</w:t>
            </w:r>
          </w:p>
        </w:tc>
        <w:tc>
          <w:tcPr>
            <w:tcW w:w="1134" w:type="dxa"/>
            <w:vMerge w:val="restart"/>
            <w:shd w:val="clear" w:color="auto" w:fill="auto"/>
            <w:vAlign w:val="center"/>
          </w:tcPr>
          <w:p w14:paraId="2F36E93A" w14:textId="64F6C6F2"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12 L chamber</w:t>
            </w:r>
          </w:p>
        </w:tc>
        <w:tc>
          <w:tcPr>
            <w:tcW w:w="1701" w:type="dxa"/>
            <w:vMerge w:val="restart"/>
            <w:shd w:val="clear" w:color="auto" w:fill="E2EFD9" w:themeFill="accent6" w:themeFillTint="33"/>
            <w:vAlign w:val="center"/>
          </w:tcPr>
          <w:p w14:paraId="689E1DD9" w14:textId="6A3B314A"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Complete control was achieved, but the initial dose required to provide control was not reported</w:t>
            </w:r>
          </w:p>
        </w:tc>
        <w:tc>
          <w:tcPr>
            <w:tcW w:w="3686" w:type="dxa"/>
            <w:vMerge w:val="restart"/>
            <w:shd w:val="clear" w:color="auto" w:fill="auto"/>
            <w:vAlign w:val="center"/>
          </w:tcPr>
          <w:p w14:paraId="14EC0E7D" w14:textId="46953EB1" w:rsidR="005B2395" w:rsidRPr="00723CB5" w:rsidRDefault="005B2395" w:rsidP="008F4F80">
            <w:pPr>
              <w:rPr>
                <w:rFonts w:ascii="Times New Roman" w:hAnsi="Times New Roman" w:cs="Times New Roman"/>
                <w:sz w:val="18"/>
                <w:szCs w:val="18"/>
              </w:rPr>
            </w:pPr>
            <w:r w:rsidRPr="00723CB5">
              <w:rPr>
                <w:rFonts w:ascii="Times New Roman" w:hAnsi="Times New Roman" w:cs="Times New Roman"/>
                <w:sz w:val="18"/>
                <w:szCs w:val="18"/>
              </w:rPr>
              <w:t>PH</w:t>
            </w:r>
            <w:r w:rsidRPr="00723CB5">
              <w:rPr>
                <w:rFonts w:ascii="Times New Roman" w:hAnsi="Times New Roman" w:cs="Times New Roman"/>
                <w:sz w:val="18"/>
                <w:szCs w:val="18"/>
                <w:vertAlign w:val="subscript"/>
              </w:rPr>
              <w:t>3</w:t>
            </w:r>
            <w:r w:rsidRPr="00723CB5">
              <w:rPr>
                <w:rFonts w:ascii="Times New Roman" w:hAnsi="Times New Roman" w:cs="Times New Roman"/>
                <w:sz w:val="18"/>
                <w:szCs w:val="18"/>
              </w:rPr>
              <w:t xml:space="preserve"> toxicity was 7.9-fold higher at 15°C than at 5°C. Control mortality was not reported.</w:t>
            </w:r>
          </w:p>
        </w:tc>
        <w:tc>
          <w:tcPr>
            <w:tcW w:w="2835" w:type="dxa"/>
            <w:vMerge w:val="restart"/>
            <w:vAlign w:val="center"/>
          </w:tcPr>
          <w:p w14:paraId="3EF4802A" w14:textId="77AEB43C" w:rsidR="005B2395" w:rsidRPr="00723CB5" w:rsidRDefault="005B2395" w:rsidP="008F4F80">
            <w:pPr>
              <w:rPr>
                <w:rFonts w:ascii="Times New Roman" w:hAnsi="Times New Roman" w:cs="Times New Roman"/>
                <w:sz w:val="18"/>
                <w:szCs w:val="18"/>
              </w:rPr>
            </w:pPr>
            <w:r w:rsidRPr="00723CB5">
              <w:rPr>
                <w:rFonts w:ascii="Times New Roman" w:hAnsi="Times New Roman" w:cs="Times New Roman"/>
                <w:sz w:val="18"/>
                <w:szCs w:val="18"/>
              </w:rPr>
              <w:t>Choi et al. [16]</w:t>
            </w:r>
          </w:p>
        </w:tc>
      </w:tr>
      <w:tr w:rsidR="005B2395" w:rsidRPr="004A5FFF" w14:paraId="1F2F6ABE" w14:textId="77777777" w:rsidTr="009927BB">
        <w:trPr>
          <w:gridAfter w:val="1"/>
          <w:wAfter w:w="2952" w:type="dxa"/>
          <w:trHeight w:val="462"/>
        </w:trPr>
        <w:tc>
          <w:tcPr>
            <w:tcW w:w="993" w:type="dxa"/>
            <w:vMerge/>
            <w:vAlign w:val="center"/>
          </w:tcPr>
          <w:p w14:paraId="51848921"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648D9BC4" w14:textId="77777777" w:rsidR="005B2395" w:rsidRPr="00723CB5" w:rsidRDefault="005B2395" w:rsidP="008F4F80">
            <w:pPr>
              <w:jc w:val="center"/>
              <w:rPr>
                <w:rFonts w:ascii="Times New Roman" w:hAnsi="Times New Roman" w:cs="Times New Roman"/>
                <w:sz w:val="18"/>
                <w:szCs w:val="18"/>
              </w:rPr>
            </w:pPr>
          </w:p>
        </w:tc>
        <w:tc>
          <w:tcPr>
            <w:tcW w:w="2552" w:type="dxa"/>
            <w:vMerge/>
            <w:shd w:val="clear" w:color="auto" w:fill="auto"/>
            <w:vAlign w:val="center"/>
          </w:tcPr>
          <w:p w14:paraId="279D93CF" w14:textId="77777777" w:rsidR="005B2395" w:rsidRPr="00723CB5" w:rsidRDefault="005B2395" w:rsidP="008F4F80">
            <w:pPr>
              <w:jc w:val="center"/>
              <w:rPr>
                <w:rFonts w:ascii="Times New Roman" w:hAnsi="Times New Roman" w:cs="Times New Roman"/>
                <w:i/>
                <w:sz w:val="18"/>
                <w:szCs w:val="18"/>
              </w:rPr>
            </w:pPr>
          </w:p>
        </w:tc>
        <w:tc>
          <w:tcPr>
            <w:tcW w:w="850" w:type="dxa"/>
            <w:vMerge/>
            <w:shd w:val="clear" w:color="auto" w:fill="auto"/>
            <w:vAlign w:val="center"/>
          </w:tcPr>
          <w:p w14:paraId="633C2B5D" w14:textId="77777777" w:rsidR="005B2395" w:rsidRPr="00723CB5" w:rsidRDefault="005B2395" w:rsidP="008F4F80">
            <w:pPr>
              <w:jc w:val="center"/>
              <w:rPr>
                <w:rFonts w:ascii="Times New Roman" w:hAnsi="Times New Roman" w:cs="Times New Roman"/>
                <w:sz w:val="18"/>
                <w:szCs w:val="18"/>
              </w:rPr>
            </w:pPr>
          </w:p>
        </w:tc>
        <w:tc>
          <w:tcPr>
            <w:tcW w:w="993" w:type="dxa"/>
            <w:vMerge/>
            <w:shd w:val="clear" w:color="auto" w:fill="auto"/>
            <w:vAlign w:val="center"/>
          </w:tcPr>
          <w:p w14:paraId="16586D59" w14:textId="77777777" w:rsidR="005B2395" w:rsidRPr="00723CB5"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5967ABA6" w14:textId="77777777" w:rsidR="005B2395" w:rsidRPr="00723CB5" w:rsidRDefault="005B2395" w:rsidP="008F4F80">
            <w:pPr>
              <w:jc w:val="center"/>
              <w:rPr>
                <w:rFonts w:ascii="Times New Roman" w:hAnsi="Times New Roman" w:cs="Times New Roman"/>
                <w:sz w:val="18"/>
                <w:szCs w:val="18"/>
              </w:rPr>
            </w:pPr>
          </w:p>
        </w:tc>
        <w:tc>
          <w:tcPr>
            <w:tcW w:w="1276" w:type="dxa"/>
            <w:shd w:val="clear" w:color="auto" w:fill="auto"/>
            <w:vAlign w:val="center"/>
          </w:tcPr>
          <w:p w14:paraId="7930E19C" w14:textId="303D133B"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15</w:t>
            </w:r>
          </w:p>
        </w:tc>
        <w:tc>
          <w:tcPr>
            <w:tcW w:w="1417" w:type="dxa"/>
            <w:vMerge/>
            <w:shd w:val="clear" w:color="auto" w:fill="auto"/>
            <w:vAlign w:val="center"/>
          </w:tcPr>
          <w:p w14:paraId="634C037F" w14:textId="77777777" w:rsidR="005B2395" w:rsidRPr="004A5FFF"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762F19A4" w14:textId="77777777" w:rsidR="005B2395" w:rsidRPr="004A5FFF"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07F7A81C" w14:textId="77777777" w:rsidR="005B2395" w:rsidRPr="004A5FFF"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42F8F3A4" w14:textId="77777777" w:rsidR="005B2395" w:rsidRPr="004A5FFF" w:rsidRDefault="005B2395" w:rsidP="008F4F80">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63A7C0A1" w14:textId="77777777" w:rsidR="005B2395" w:rsidRPr="004A5FFF" w:rsidRDefault="005B2395" w:rsidP="008F4F80">
            <w:pPr>
              <w:jc w:val="center"/>
              <w:rPr>
                <w:rFonts w:ascii="Times New Roman" w:hAnsi="Times New Roman" w:cs="Times New Roman"/>
                <w:sz w:val="18"/>
                <w:szCs w:val="18"/>
              </w:rPr>
            </w:pPr>
          </w:p>
        </w:tc>
        <w:tc>
          <w:tcPr>
            <w:tcW w:w="3686" w:type="dxa"/>
            <w:vMerge/>
            <w:shd w:val="clear" w:color="auto" w:fill="auto"/>
            <w:vAlign w:val="center"/>
          </w:tcPr>
          <w:p w14:paraId="3595C977" w14:textId="77777777" w:rsidR="005B2395" w:rsidRPr="004A5FFF" w:rsidRDefault="005B2395" w:rsidP="008F4F80">
            <w:pPr>
              <w:rPr>
                <w:rFonts w:ascii="Times New Roman" w:hAnsi="Times New Roman" w:cs="Times New Roman"/>
                <w:sz w:val="18"/>
                <w:szCs w:val="18"/>
              </w:rPr>
            </w:pPr>
          </w:p>
        </w:tc>
        <w:tc>
          <w:tcPr>
            <w:tcW w:w="2835" w:type="dxa"/>
            <w:vMerge/>
            <w:vAlign w:val="center"/>
          </w:tcPr>
          <w:p w14:paraId="4E5EA010" w14:textId="77777777" w:rsidR="005B2395" w:rsidRPr="004A5FFF" w:rsidRDefault="005B2395" w:rsidP="008F4F80">
            <w:pPr>
              <w:rPr>
                <w:rFonts w:ascii="Times New Roman" w:hAnsi="Times New Roman" w:cs="Times New Roman"/>
                <w:sz w:val="18"/>
                <w:szCs w:val="18"/>
              </w:rPr>
            </w:pPr>
          </w:p>
        </w:tc>
      </w:tr>
      <w:tr w:rsidR="005B2395" w:rsidRPr="004A5FFF" w14:paraId="698D18D7" w14:textId="77777777" w:rsidTr="009927BB">
        <w:trPr>
          <w:gridAfter w:val="1"/>
          <w:wAfter w:w="2952" w:type="dxa"/>
          <w:trHeight w:val="366"/>
        </w:trPr>
        <w:tc>
          <w:tcPr>
            <w:tcW w:w="993" w:type="dxa"/>
            <w:vMerge/>
            <w:vAlign w:val="center"/>
          </w:tcPr>
          <w:p w14:paraId="791EC832" w14:textId="77777777" w:rsidR="005B2395" w:rsidRPr="004A5FFF" w:rsidRDefault="005B2395" w:rsidP="008F4F80">
            <w:pPr>
              <w:jc w:val="center"/>
              <w:rPr>
                <w:rFonts w:ascii="Times New Roman" w:hAnsi="Times New Roman" w:cs="Times New Roman"/>
                <w:i/>
                <w:sz w:val="18"/>
                <w:szCs w:val="18"/>
              </w:rPr>
            </w:pPr>
          </w:p>
        </w:tc>
        <w:tc>
          <w:tcPr>
            <w:tcW w:w="1842" w:type="dxa"/>
            <w:vMerge/>
            <w:vAlign w:val="center"/>
          </w:tcPr>
          <w:p w14:paraId="2CF329D1" w14:textId="77777777" w:rsidR="005B2395" w:rsidRPr="00723CB5" w:rsidRDefault="005B2395" w:rsidP="008F4F80">
            <w:pPr>
              <w:jc w:val="center"/>
              <w:rPr>
                <w:rFonts w:ascii="Times New Roman" w:hAnsi="Times New Roman" w:cs="Times New Roman"/>
                <w:sz w:val="18"/>
                <w:szCs w:val="18"/>
              </w:rPr>
            </w:pPr>
          </w:p>
        </w:tc>
        <w:tc>
          <w:tcPr>
            <w:tcW w:w="2552" w:type="dxa"/>
            <w:vMerge/>
            <w:shd w:val="clear" w:color="auto" w:fill="auto"/>
            <w:vAlign w:val="center"/>
          </w:tcPr>
          <w:p w14:paraId="0797EFF3" w14:textId="77777777" w:rsidR="005B2395" w:rsidRPr="00723CB5" w:rsidRDefault="005B2395" w:rsidP="008F4F80">
            <w:pPr>
              <w:jc w:val="center"/>
              <w:rPr>
                <w:rFonts w:ascii="Times New Roman" w:hAnsi="Times New Roman" w:cs="Times New Roman"/>
                <w:i/>
                <w:sz w:val="18"/>
                <w:szCs w:val="18"/>
              </w:rPr>
            </w:pPr>
          </w:p>
        </w:tc>
        <w:tc>
          <w:tcPr>
            <w:tcW w:w="850" w:type="dxa"/>
            <w:vMerge/>
            <w:shd w:val="clear" w:color="auto" w:fill="auto"/>
            <w:vAlign w:val="center"/>
          </w:tcPr>
          <w:p w14:paraId="6ADCF984" w14:textId="77777777" w:rsidR="005B2395" w:rsidRPr="00723CB5" w:rsidRDefault="005B2395" w:rsidP="008F4F80">
            <w:pPr>
              <w:jc w:val="center"/>
              <w:rPr>
                <w:rFonts w:ascii="Times New Roman" w:hAnsi="Times New Roman" w:cs="Times New Roman"/>
                <w:sz w:val="18"/>
                <w:szCs w:val="18"/>
              </w:rPr>
            </w:pPr>
          </w:p>
        </w:tc>
        <w:tc>
          <w:tcPr>
            <w:tcW w:w="993" w:type="dxa"/>
            <w:vMerge/>
            <w:shd w:val="clear" w:color="auto" w:fill="auto"/>
            <w:vAlign w:val="center"/>
          </w:tcPr>
          <w:p w14:paraId="3A5D3EA8" w14:textId="77777777" w:rsidR="005B2395" w:rsidRPr="00723CB5"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263976B2" w14:textId="77777777" w:rsidR="005B2395" w:rsidRPr="00723CB5" w:rsidRDefault="005B2395" w:rsidP="008F4F80">
            <w:pPr>
              <w:jc w:val="center"/>
              <w:rPr>
                <w:rFonts w:ascii="Times New Roman" w:hAnsi="Times New Roman" w:cs="Times New Roman"/>
                <w:sz w:val="18"/>
                <w:szCs w:val="18"/>
              </w:rPr>
            </w:pPr>
          </w:p>
        </w:tc>
        <w:tc>
          <w:tcPr>
            <w:tcW w:w="1276" w:type="dxa"/>
            <w:shd w:val="clear" w:color="auto" w:fill="auto"/>
            <w:vAlign w:val="center"/>
          </w:tcPr>
          <w:p w14:paraId="058B3EF8" w14:textId="321781DD" w:rsidR="005B2395" w:rsidRPr="00723CB5" w:rsidRDefault="005B2395" w:rsidP="008F4F80">
            <w:pPr>
              <w:jc w:val="center"/>
              <w:rPr>
                <w:rFonts w:ascii="Times New Roman" w:hAnsi="Times New Roman" w:cs="Times New Roman"/>
                <w:sz w:val="18"/>
                <w:szCs w:val="18"/>
              </w:rPr>
            </w:pPr>
            <w:r w:rsidRPr="00723CB5">
              <w:rPr>
                <w:rFonts w:ascii="Times New Roman" w:hAnsi="Times New Roman" w:cs="Times New Roman"/>
                <w:sz w:val="18"/>
                <w:szCs w:val="18"/>
              </w:rPr>
              <w:t>20</w:t>
            </w:r>
          </w:p>
        </w:tc>
        <w:tc>
          <w:tcPr>
            <w:tcW w:w="1417" w:type="dxa"/>
            <w:vMerge/>
            <w:shd w:val="clear" w:color="auto" w:fill="auto"/>
            <w:vAlign w:val="center"/>
          </w:tcPr>
          <w:p w14:paraId="49FB5B54" w14:textId="77777777" w:rsidR="005B2395" w:rsidRPr="004A5FFF" w:rsidRDefault="005B2395" w:rsidP="008F4F80">
            <w:pPr>
              <w:jc w:val="center"/>
              <w:rPr>
                <w:rFonts w:ascii="Times New Roman" w:hAnsi="Times New Roman" w:cs="Times New Roman"/>
                <w:sz w:val="18"/>
                <w:szCs w:val="18"/>
              </w:rPr>
            </w:pPr>
          </w:p>
        </w:tc>
        <w:tc>
          <w:tcPr>
            <w:tcW w:w="992" w:type="dxa"/>
            <w:vMerge/>
            <w:shd w:val="clear" w:color="auto" w:fill="auto"/>
            <w:vAlign w:val="center"/>
          </w:tcPr>
          <w:p w14:paraId="4AEB77F0" w14:textId="77777777" w:rsidR="005B2395" w:rsidRPr="004A5FFF"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46650489" w14:textId="77777777" w:rsidR="005B2395" w:rsidRPr="004A5FFF" w:rsidRDefault="005B2395" w:rsidP="008F4F80">
            <w:pPr>
              <w:jc w:val="center"/>
              <w:rPr>
                <w:rFonts w:ascii="Times New Roman" w:hAnsi="Times New Roman" w:cs="Times New Roman"/>
                <w:sz w:val="18"/>
                <w:szCs w:val="18"/>
              </w:rPr>
            </w:pPr>
          </w:p>
        </w:tc>
        <w:tc>
          <w:tcPr>
            <w:tcW w:w="1134" w:type="dxa"/>
            <w:vMerge/>
            <w:shd w:val="clear" w:color="auto" w:fill="auto"/>
            <w:vAlign w:val="center"/>
          </w:tcPr>
          <w:p w14:paraId="2C6BC726" w14:textId="77777777" w:rsidR="005B2395" w:rsidRPr="004A5FFF" w:rsidRDefault="005B2395" w:rsidP="008F4F80">
            <w:pPr>
              <w:jc w:val="center"/>
              <w:rPr>
                <w:rFonts w:ascii="Times New Roman" w:hAnsi="Times New Roman" w:cs="Times New Roman"/>
                <w:sz w:val="18"/>
                <w:szCs w:val="18"/>
              </w:rPr>
            </w:pPr>
          </w:p>
        </w:tc>
        <w:tc>
          <w:tcPr>
            <w:tcW w:w="1701" w:type="dxa"/>
            <w:vMerge/>
            <w:shd w:val="clear" w:color="auto" w:fill="E2EFD9" w:themeFill="accent6" w:themeFillTint="33"/>
            <w:vAlign w:val="center"/>
          </w:tcPr>
          <w:p w14:paraId="3DC3CC4E" w14:textId="77777777" w:rsidR="005B2395" w:rsidRPr="004A5FFF" w:rsidRDefault="005B2395" w:rsidP="008F4F80">
            <w:pPr>
              <w:jc w:val="center"/>
              <w:rPr>
                <w:rFonts w:ascii="Times New Roman" w:hAnsi="Times New Roman" w:cs="Times New Roman"/>
                <w:sz w:val="18"/>
                <w:szCs w:val="18"/>
              </w:rPr>
            </w:pPr>
          </w:p>
        </w:tc>
        <w:tc>
          <w:tcPr>
            <w:tcW w:w="3686" w:type="dxa"/>
            <w:vMerge/>
            <w:shd w:val="clear" w:color="auto" w:fill="auto"/>
            <w:vAlign w:val="center"/>
          </w:tcPr>
          <w:p w14:paraId="1B819B76" w14:textId="77777777" w:rsidR="005B2395" w:rsidRPr="004A5FFF" w:rsidRDefault="005B2395" w:rsidP="008F4F80">
            <w:pPr>
              <w:rPr>
                <w:rFonts w:ascii="Times New Roman" w:hAnsi="Times New Roman" w:cs="Times New Roman"/>
                <w:sz w:val="18"/>
                <w:szCs w:val="18"/>
              </w:rPr>
            </w:pPr>
          </w:p>
        </w:tc>
        <w:tc>
          <w:tcPr>
            <w:tcW w:w="2835" w:type="dxa"/>
            <w:vMerge/>
            <w:vAlign w:val="center"/>
          </w:tcPr>
          <w:p w14:paraId="5635D083" w14:textId="77777777" w:rsidR="005B2395" w:rsidRPr="004A5FFF" w:rsidRDefault="005B2395" w:rsidP="008F4F80">
            <w:pPr>
              <w:rPr>
                <w:rFonts w:ascii="Times New Roman" w:hAnsi="Times New Roman" w:cs="Times New Roman"/>
                <w:sz w:val="18"/>
                <w:szCs w:val="18"/>
              </w:rPr>
            </w:pPr>
          </w:p>
        </w:tc>
      </w:tr>
      <w:tr w:rsidR="005B2395" w:rsidRPr="004A5FFF" w14:paraId="4E6F193D" w14:textId="77777777" w:rsidTr="009927BB">
        <w:trPr>
          <w:gridAfter w:val="1"/>
          <w:wAfter w:w="2952" w:type="dxa"/>
          <w:trHeight w:val="1538"/>
        </w:trPr>
        <w:tc>
          <w:tcPr>
            <w:tcW w:w="993" w:type="dxa"/>
            <w:vMerge w:val="restart"/>
            <w:vAlign w:val="center"/>
          </w:tcPr>
          <w:p w14:paraId="3AF56AFE" w14:textId="5B3B5D70" w:rsidR="005B2395" w:rsidRPr="005B2395" w:rsidRDefault="005B2395" w:rsidP="005B2395">
            <w:pPr>
              <w:jc w:val="center"/>
              <w:rPr>
                <w:rFonts w:ascii="Times New Roman" w:hAnsi="Times New Roman" w:cs="Times New Roman"/>
                <w:iCs/>
                <w:sz w:val="18"/>
                <w:szCs w:val="18"/>
              </w:rPr>
            </w:pPr>
            <w:r>
              <w:rPr>
                <w:rFonts w:ascii="Times New Roman" w:hAnsi="Times New Roman" w:cs="Times New Roman"/>
                <w:iCs/>
                <w:sz w:val="18"/>
                <w:szCs w:val="18"/>
              </w:rPr>
              <w:lastRenderedPageBreak/>
              <w:t>Insect</w:t>
            </w:r>
          </w:p>
        </w:tc>
        <w:tc>
          <w:tcPr>
            <w:tcW w:w="1842" w:type="dxa"/>
            <w:vMerge w:val="restart"/>
            <w:vAlign w:val="center"/>
          </w:tcPr>
          <w:p w14:paraId="74166F42" w14:textId="21DE5E14" w:rsidR="005B2395" w:rsidRPr="004A5FFF" w:rsidRDefault="005B2395" w:rsidP="005B2395">
            <w:pPr>
              <w:jc w:val="center"/>
              <w:rPr>
                <w:rFonts w:ascii="Times New Roman" w:hAnsi="Times New Roman" w:cs="Times New Roman"/>
                <w:i/>
                <w:sz w:val="18"/>
                <w:szCs w:val="18"/>
              </w:rPr>
            </w:pPr>
            <w:r w:rsidRPr="00723CB5">
              <w:rPr>
                <w:rFonts w:ascii="Times New Roman" w:hAnsi="Times New Roman" w:cs="Times New Roman"/>
                <w:sz w:val="18"/>
                <w:szCs w:val="18"/>
              </w:rPr>
              <w:t>Rhinotermitidae</w:t>
            </w:r>
          </w:p>
        </w:tc>
        <w:tc>
          <w:tcPr>
            <w:tcW w:w="2552" w:type="dxa"/>
            <w:vMerge w:val="restart"/>
            <w:shd w:val="clear" w:color="auto" w:fill="auto"/>
            <w:vAlign w:val="center"/>
          </w:tcPr>
          <w:p w14:paraId="1BB720C7" w14:textId="6ACBF570" w:rsidR="005B2395" w:rsidRPr="004A5FFF" w:rsidRDefault="005B2395" w:rsidP="005B2395">
            <w:pPr>
              <w:jc w:val="center"/>
              <w:rPr>
                <w:rFonts w:ascii="Times New Roman" w:hAnsi="Times New Roman" w:cs="Times New Roman"/>
                <w:i/>
                <w:sz w:val="18"/>
                <w:szCs w:val="18"/>
              </w:rPr>
            </w:pPr>
            <w:r w:rsidRPr="00723CB5">
              <w:rPr>
                <w:rFonts w:ascii="Times New Roman" w:hAnsi="Times New Roman" w:cs="Times New Roman"/>
                <w:i/>
                <w:sz w:val="18"/>
                <w:szCs w:val="18"/>
              </w:rPr>
              <w:t>Reticulitermes speratus</w:t>
            </w:r>
          </w:p>
        </w:tc>
        <w:tc>
          <w:tcPr>
            <w:tcW w:w="850" w:type="dxa"/>
            <w:vMerge w:val="restart"/>
            <w:shd w:val="clear" w:color="auto" w:fill="auto"/>
            <w:vAlign w:val="center"/>
          </w:tcPr>
          <w:p w14:paraId="5B71380D" w14:textId="040A7525" w:rsidR="005B2395" w:rsidRPr="004A5FFF" w:rsidRDefault="005B2395" w:rsidP="005B2395">
            <w:pPr>
              <w:jc w:val="center"/>
              <w:rPr>
                <w:rFonts w:ascii="Times New Roman" w:hAnsi="Times New Roman" w:cs="Times New Roman"/>
                <w:sz w:val="18"/>
                <w:szCs w:val="18"/>
              </w:rPr>
            </w:pPr>
            <w:r>
              <w:rPr>
                <w:rFonts w:ascii="Times New Roman" w:hAnsi="Times New Roman" w:cs="Times New Roman"/>
                <w:sz w:val="18"/>
                <w:szCs w:val="18"/>
              </w:rPr>
              <w:t>Adults</w:t>
            </w:r>
          </w:p>
        </w:tc>
        <w:tc>
          <w:tcPr>
            <w:tcW w:w="993" w:type="dxa"/>
            <w:vMerge w:val="restart"/>
            <w:shd w:val="clear" w:color="auto" w:fill="auto"/>
            <w:vAlign w:val="center"/>
          </w:tcPr>
          <w:p w14:paraId="218028AF" w14:textId="2084F0DB" w:rsidR="005B2395" w:rsidRPr="004A5FFF" w:rsidRDefault="005B2395" w:rsidP="005B2395">
            <w:pPr>
              <w:jc w:val="center"/>
              <w:rPr>
                <w:rFonts w:ascii="Times New Roman" w:hAnsi="Times New Roman" w:cs="Times New Roman"/>
                <w:sz w:val="18"/>
                <w:szCs w:val="18"/>
              </w:rPr>
            </w:pPr>
            <w:r>
              <w:rPr>
                <w:rFonts w:ascii="Times New Roman" w:hAnsi="Times New Roman" w:cs="Times New Roman"/>
                <w:sz w:val="18"/>
                <w:szCs w:val="18"/>
              </w:rPr>
              <w:t>3</w:t>
            </w:r>
          </w:p>
        </w:tc>
        <w:tc>
          <w:tcPr>
            <w:tcW w:w="992" w:type="dxa"/>
            <w:vMerge w:val="restart"/>
            <w:shd w:val="clear" w:color="auto" w:fill="auto"/>
            <w:vAlign w:val="center"/>
          </w:tcPr>
          <w:p w14:paraId="4CA592DF" w14:textId="7D53F425" w:rsidR="005B2395" w:rsidRPr="004A5FFF" w:rsidRDefault="005B2395" w:rsidP="005B2395">
            <w:pPr>
              <w:jc w:val="center"/>
              <w:rPr>
                <w:rFonts w:ascii="Times New Roman" w:hAnsi="Times New Roman" w:cs="Times New Roman"/>
                <w:sz w:val="18"/>
                <w:szCs w:val="18"/>
              </w:rPr>
            </w:pPr>
            <w:r>
              <w:rPr>
                <w:rFonts w:ascii="Times New Roman" w:hAnsi="Times New Roman" w:cs="Times New Roman"/>
                <w:sz w:val="18"/>
                <w:szCs w:val="18"/>
              </w:rPr>
              <w:t>50</w:t>
            </w:r>
          </w:p>
        </w:tc>
        <w:tc>
          <w:tcPr>
            <w:tcW w:w="1276" w:type="dxa"/>
            <w:vMerge w:val="restart"/>
            <w:shd w:val="clear" w:color="auto" w:fill="auto"/>
            <w:vAlign w:val="center"/>
          </w:tcPr>
          <w:p w14:paraId="070051ED" w14:textId="1FD6992B" w:rsidR="005B2395" w:rsidRPr="00723CB5" w:rsidRDefault="005B2395" w:rsidP="005B2395">
            <w:pPr>
              <w:jc w:val="center"/>
              <w:rPr>
                <w:rFonts w:ascii="Times New Roman" w:hAnsi="Times New Roman" w:cs="Times New Roman"/>
                <w:sz w:val="18"/>
                <w:szCs w:val="18"/>
              </w:rPr>
            </w:pPr>
            <w:r w:rsidRPr="00723CB5">
              <w:rPr>
                <w:rFonts w:ascii="Times New Roman" w:hAnsi="Times New Roman" w:cs="Times New Roman"/>
                <w:sz w:val="18"/>
                <w:szCs w:val="18"/>
              </w:rPr>
              <w:t>Not reported</w:t>
            </w:r>
          </w:p>
        </w:tc>
        <w:tc>
          <w:tcPr>
            <w:tcW w:w="1417" w:type="dxa"/>
            <w:shd w:val="clear" w:color="auto" w:fill="auto"/>
            <w:vAlign w:val="center"/>
          </w:tcPr>
          <w:p w14:paraId="3253AD91" w14:textId="2747635B" w:rsidR="005B2395" w:rsidRPr="00723CB5" w:rsidRDefault="005B2395" w:rsidP="005B2395">
            <w:pPr>
              <w:jc w:val="center"/>
              <w:rPr>
                <w:rFonts w:ascii="Times New Roman" w:hAnsi="Times New Roman" w:cs="Times New Roman"/>
                <w:sz w:val="18"/>
                <w:szCs w:val="18"/>
              </w:rPr>
            </w:pPr>
            <w:r w:rsidRPr="00723CB5">
              <w:rPr>
                <w:rFonts w:ascii="Times New Roman" w:hAnsi="Times New Roman" w:cs="Times New Roman"/>
                <w:sz w:val="18"/>
                <w:szCs w:val="18"/>
              </w:rPr>
              <w:t>Atmosphere modified by infested logs with a moisture content of 10%</w:t>
            </w:r>
          </w:p>
        </w:tc>
        <w:tc>
          <w:tcPr>
            <w:tcW w:w="992" w:type="dxa"/>
            <w:shd w:val="clear" w:color="auto" w:fill="auto"/>
            <w:vAlign w:val="center"/>
          </w:tcPr>
          <w:p w14:paraId="4F365D8E" w14:textId="172D3F43" w:rsidR="005B2395" w:rsidRPr="00723CB5" w:rsidRDefault="005B2395" w:rsidP="005B2395">
            <w:pPr>
              <w:jc w:val="center"/>
              <w:rPr>
                <w:rFonts w:ascii="Times New Roman" w:hAnsi="Times New Roman" w:cs="Times New Roman"/>
                <w:sz w:val="18"/>
                <w:szCs w:val="18"/>
              </w:rPr>
            </w:pPr>
            <w:r w:rsidRPr="00723CB5">
              <w:rPr>
                <w:rFonts w:ascii="Times New Roman" w:hAnsi="Times New Roman" w:cs="Times New Roman"/>
                <w:sz w:val="18"/>
                <w:szCs w:val="18"/>
              </w:rPr>
              <w:t>Not reported</w:t>
            </w:r>
          </w:p>
        </w:tc>
        <w:tc>
          <w:tcPr>
            <w:tcW w:w="1134" w:type="dxa"/>
            <w:vMerge w:val="restart"/>
            <w:shd w:val="clear" w:color="auto" w:fill="auto"/>
            <w:vAlign w:val="center"/>
          </w:tcPr>
          <w:p w14:paraId="73AFEE2B" w14:textId="3DE0B39F" w:rsidR="005B2395" w:rsidRPr="00EE3DFA" w:rsidRDefault="005B2395" w:rsidP="005B2395">
            <w:pPr>
              <w:jc w:val="center"/>
              <w:rPr>
                <w:rFonts w:ascii="Times New Roman" w:hAnsi="Times New Roman" w:cs="Times New Roman"/>
                <w:sz w:val="18"/>
                <w:szCs w:val="18"/>
                <w:highlight w:val="green"/>
              </w:rPr>
            </w:pPr>
            <w:r w:rsidRPr="00723CB5">
              <w:rPr>
                <w:rFonts w:ascii="Times New Roman" w:hAnsi="Times New Roman" w:cs="Times New Roman"/>
                <w:sz w:val="18"/>
                <w:szCs w:val="18"/>
              </w:rPr>
              <w:t>24, 48, 72, 96, 120, 144 and 168</w:t>
            </w:r>
          </w:p>
        </w:tc>
        <w:tc>
          <w:tcPr>
            <w:tcW w:w="1134" w:type="dxa"/>
            <w:vMerge w:val="restart"/>
            <w:shd w:val="clear" w:color="auto" w:fill="auto"/>
            <w:vAlign w:val="center"/>
          </w:tcPr>
          <w:p w14:paraId="3F50E2CE" w14:textId="205BAF27" w:rsidR="005B2395" w:rsidRPr="004A5FFF" w:rsidRDefault="005B2395" w:rsidP="005B2395">
            <w:pPr>
              <w:jc w:val="center"/>
              <w:rPr>
                <w:rFonts w:ascii="Times New Roman" w:hAnsi="Times New Roman" w:cs="Times New Roman"/>
                <w:sz w:val="18"/>
                <w:szCs w:val="18"/>
              </w:rPr>
            </w:pPr>
            <w:r w:rsidRPr="00723CB5">
              <w:rPr>
                <w:rFonts w:ascii="Times New Roman" w:hAnsi="Times New Roman" w:cs="Times New Roman"/>
                <w:sz w:val="18"/>
                <w:szCs w:val="18"/>
              </w:rPr>
              <w:t>12 L chamber</w:t>
            </w:r>
          </w:p>
        </w:tc>
        <w:tc>
          <w:tcPr>
            <w:tcW w:w="1701" w:type="dxa"/>
            <w:shd w:val="clear" w:color="auto" w:fill="E2EFD9" w:themeFill="accent6" w:themeFillTint="33"/>
            <w:vAlign w:val="center"/>
          </w:tcPr>
          <w:p w14:paraId="1D19C3FE" w14:textId="3EFE1155" w:rsidR="005B2395" w:rsidRPr="00723CB5" w:rsidRDefault="005B2395" w:rsidP="005B2395">
            <w:pPr>
              <w:jc w:val="center"/>
              <w:rPr>
                <w:rFonts w:ascii="Times New Roman" w:hAnsi="Times New Roman" w:cs="Times New Roman"/>
                <w:sz w:val="18"/>
                <w:szCs w:val="18"/>
              </w:rPr>
            </w:pPr>
            <w:r w:rsidRPr="00723CB5">
              <w:rPr>
                <w:rFonts w:ascii="Times New Roman" w:hAnsi="Times New Roman" w:cs="Times New Roman"/>
                <w:sz w:val="18"/>
                <w:szCs w:val="18"/>
              </w:rPr>
              <w:t>≥ 120 h (dose not provided)</w:t>
            </w:r>
          </w:p>
        </w:tc>
        <w:tc>
          <w:tcPr>
            <w:tcW w:w="3686" w:type="dxa"/>
            <w:shd w:val="clear" w:color="auto" w:fill="auto"/>
            <w:vAlign w:val="center"/>
          </w:tcPr>
          <w:p w14:paraId="0080A1DF" w14:textId="0E7200CC" w:rsidR="005B2395" w:rsidRPr="00723CB5" w:rsidRDefault="005B2395" w:rsidP="005B2395">
            <w:pPr>
              <w:rPr>
                <w:rFonts w:ascii="Times New Roman" w:hAnsi="Times New Roman" w:cs="Times New Roman"/>
                <w:sz w:val="18"/>
                <w:szCs w:val="18"/>
              </w:rPr>
            </w:pPr>
            <w:r w:rsidRPr="00723CB5">
              <w:rPr>
                <w:rFonts w:ascii="Times New Roman" w:hAnsi="Times New Roman" w:cs="Times New Roman"/>
                <w:sz w:val="18"/>
                <w:szCs w:val="18"/>
              </w:rPr>
              <w:t>Control mortality was not reported.</w:t>
            </w:r>
          </w:p>
        </w:tc>
        <w:tc>
          <w:tcPr>
            <w:tcW w:w="2835" w:type="dxa"/>
            <w:vMerge w:val="restart"/>
            <w:vAlign w:val="center"/>
          </w:tcPr>
          <w:p w14:paraId="61CE9D22" w14:textId="2B43D4E8" w:rsidR="005B2395" w:rsidRPr="004A5FFF" w:rsidRDefault="005B2395" w:rsidP="005B2395">
            <w:pPr>
              <w:rPr>
                <w:rFonts w:ascii="Times New Roman" w:hAnsi="Times New Roman" w:cs="Times New Roman"/>
                <w:sz w:val="18"/>
                <w:szCs w:val="18"/>
              </w:rPr>
            </w:pPr>
            <w:r w:rsidRPr="00723CB5">
              <w:rPr>
                <w:rFonts w:ascii="Times New Roman" w:hAnsi="Times New Roman" w:cs="Times New Roman"/>
                <w:sz w:val="18"/>
                <w:szCs w:val="18"/>
              </w:rPr>
              <w:t>Choi et al. [16]</w:t>
            </w:r>
          </w:p>
        </w:tc>
      </w:tr>
      <w:tr w:rsidR="005B2395" w:rsidRPr="004A5FFF" w14:paraId="662F8A00" w14:textId="77777777" w:rsidTr="009927BB">
        <w:trPr>
          <w:gridAfter w:val="1"/>
          <w:wAfter w:w="2952" w:type="dxa"/>
          <w:trHeight w:val="85"/>
        </w:trPr>
        <w:tc>
          <w:tcPr>
            <w:tcW w:w="993" w:type="dxa"/>
            <w:vMerge/>
            <w:vAlign w:val="center"/>
          </w:tcPr>
          <w:p w14:paraId="1F4A636C" w14:textId="539FEEF7" w:rsidR="005B2395" w:rsidRPr="004A5FFF" w:rsidRDefault="005B2395" w:rsidP="005B2395">
            <w:pPr>
              <w:jc w:val="center"/>
              <w:rPr>
                <w:rFonts w:ascii="Times New Roman" w:hAnsi="Times New Roman" w:cs="Times New Roman"/>
                <w:iCs/>
                <w:sz w:val="18"/>
                <w:szCs w:val="18"/>
              </w:rPr>
            </w:pPr>
          </w:p>
        </w:tc>
        <w:tc>
          <w:tcPr>
            <w:tcW w:w="1842" w:type="dxa"/>
            <w:vMerge/>
            <w:vAlign w:val="center"/>
          </w:tcPr>
          <w:p w14:paraId="03D4FC1B" w14:textId="3A688A42" w:rsidR="005B2395" w:rsidRPr="004A5FFF" w:rsidRDefault="005B2395" w:rsidP="005B2395">
            <w:pPr>
              <w:jc w:val="center"/>
              <w:rPr>
                <w:rFonts w:ascii="Times New Roman" w:hAnsi="Times New Roman" w:cs="Times New Roman"/>
                <w:i/>
                <w:sz w:val="18"/>
                <w:szCs w:val="18"/>
              </w:rPr>
            </w:pPr>
          </w:p>
        </w:tc>
        <w:tc>
          <w:tcPr>
            <w:tcW w:w="2552" w:type="dxa"/>
            <w:vMerge/>
            <w:shd w:val="clear" w:color="auto" w:fill="auto"/>
            <w:vAlign w:val="center"/>
          </w:tcPr>
          <w:p w14:paraId="1CD8516E" w14:textId="330D6D7A" w:rsidR="005B2395" w:rsidRPr="004A5FFF" w:rsidRDefault="005B2395" w:rsidP="005B2395">
            <w:pPr>
              <w:jc w:val="center"/>
              <w:rPr>
                <w:rFonts w:ascii="Times New Roman" w:hAnsi="Times New Roman" w:cs="Times New Roman"/>
                <w:i/>
                <w:sz w:val="18"/>
                <w:szCs w:val="18"/>
              </w:rPr>
            </w:pPr>
          </w:p>
        </w:tc>
        <w:tc>
          <w:tcPr>
            <w:tcW w:w="850" w:type="dxa"/>
            <w:vMerge/>
            <w:shd w:val="clear" w:color="auto" w:fill="auto"/>
            <w:vAlign w:val="center"/>
          </w:tcPr>
          <w:p w14:paraId="31B8B696" w14:textId="7EA82F5F" w:rsidR="005B2395" w:rsidRPr="004A5FFF" w:rsidRDefault="005B2395" w:rsidP="005B2395">
            <w:pPr>
              <w:jc w:val="center"/>
              <w:rPr>
                <w:rFonts w:ascii="Times New Roman" w:hAnsi="Times New Roman" w:cs="Times New Roman"/>
                <w:sz w:val="18"/>
                <w:szCs w:val="18"/>
              </w:rPr>
            </w:pPr>
          </w:p>
        </w:tc>
        <w:tc>
          <w:tcPr>
            <w:tcW w:w="993" w:type="dxa"/>
            <w:vMerge/>
            <w:shd w:val="clear" w:color="auto" w:fill="auto"/>
            <w:vAlign w:val="center"/>
          </w:tcPr>
          <w:p w14:paraId="1641793A" w14:textId="6EAF8522" w:rsidR="005B2395" w:rsidRPr="004A5FFF" w:rsidRDefault="005B2395" w:rsidP="005B2395">
            <w:pPr>
              <w:jc w:val="center"/>
              <w:rPr>
                <w:rFonts w:ascii="Times New Roman" w:hAnsi="Times New Roman" w:cs="Times New Roman"/>
                <w:sz w:val="18"/>
                <w:szCs w:val="18"/>
              </w:rPr>
            </w:pPr>
          </w:p>
        </w:tc>
        <w:tc>
          <w:tcPr>
            <w:tcW w:w="992" w:type="dxa"/>
            <w:vMerge/>
            <w:shd w:val="clear" w:color="auto" w:fill="auto"/>
            <w:vAlign w:val="center"/>
          </w:tcPr>
          <w:p w14:paraId="68D46CA7" w14:textId="6252D263" w:rsidR="005B2395" w:rsidRPr="004A5FFF" w:rsidRDefault="005B2395" w:rsidP="005B2395">
            <w:pPr>
              <w:jc w:val="center"/>
              <w:rPr>
                <w:rFonts w:ascii="Times New Roman" w:hAnsi="Times New Roman" w:cs="Times New Roman"/>
                <w:sz w:val="18"/>
                <w:szCs w:val="18"/>
              </w:rPr>
            </w:pPr>
          </w:p>
        </w:tc>
        <w:tc>
          <w:tcPr>
            <w:tcW w:w="1276" w:type="dxa"/>
            <w:vMerge/>
            <w:shd w:val="clear" w:color="auto" w:fill="auto"/>
            <w:vAlign w:val="center"/>
          </w:tcPr>
          <w:p w14:paraId="3859208E" w14:textId="461F2A7C" w:rsidR="005B2395" w:rsidRPr="00723CB5" w:rsidRDefault="005B2395" w:rsidP="005B2395">
            <w:pPr>
              <w:jc w:val="center"/>
              <w:rPr>
                <w:rFonts w:ascii="Times New Roman" w:hAnsi="Times New Roman" w:cs="Times New Roman"/>
                <w:sz w:val="18"/>
                <w:szCs w:val="18"/>
              </w:rPr>
            </w:pPr>
          </w:p>
        </w:tc>
        <w:tc>
          <w:tcPr>
            <w:tcW w:w="1417" w:type="dxa"/>
            <w:shd w:val="clear" w:color="auto" w:fill="auto"/>
            <w:vAlign w:val="center"/>
          </w:tcPr>
          <w:p w14:paraId="4E42B1EA" w14:textId="06E8F8A8" w:rsidR="005B2395" w:rsidRPr="00723CB5" w:rsidRDefault="005B2395" w:rsidP="005B2395">
            <w:pPr>
              <w:jc w:val="center"/>
              <w:rPr>
                <w:rFonts w:ascii="Times New Roman" w:hAnsi="Times New Roman" w:cs="Times New Roman"/>
                <w:sz w:val="18"/>
                <w:szCs w:val="18"/>
              </w:rPr>
            </w:pPr>
            <w:r w:rsidRPr="00723CB5">
              <w:rPr>
                <w:rFonts w:ascii="Times New Roman" w:hAnsi="Times New Roman" w:cs="Times New Roman"/>
                <w:sz w:val="18"/>
                <w:szCs w:val="18"/>
              </w:rPr>
              <w:t>Atmosphere modified by infested logs with a moisture content of 40%</w:t>
            </w:r>
          </w:p>
        </w:tc>
        <w:tc>
          <w:tcPr>
            <w:tcW w:w="992" w:type="dxa"/>
            <w:shd w:val="clear" w:color="auto" w:fill="auto"/>
            <w:vAlign w:val="center"/>
          </w:tcPr>
          <w:p w14:paraId="6FB03F0A" w14:textId="7E30F0D3" w:rsidR="005B2395" w:rsidRPr="00723CB5" w:rsidRDefault="005B2395" w:rsidP="005B2395">
            <w:pPr>
              <w:jc w:val="center"/>
              <w:rPr>
                <w:rFonts w:ascii="Times New Roman" w:hAnsi="Times New Roman" w:cs="Times New Roman"/>
                <w:sz w:val="18"/>
                <w:szCs w:val="18"/>
              </w:rPr>
            </w:pPr>
            <w:r w:rsidRPr="00723CB5">
              <w:rPr>
                <w:rFonts w:ascii="Times New Roman" w:hAnsi="Times New Roman" w:cs="Times New Roman"/>
                <w:sz w:val="18"/>
                <w:szCs w:val="18"/>
              </w:rPr>
              <w:t>Not reported</w:t>
            </w:r>
          </w:p>
        </w:tc>
        <w:tc>
          <w:tcPr>
            <w:tcW w:w="1134" w:type="dxa"/>
            <w:vMerge/>
            <w:shd w:val="clear" w:color="auto" w:fill="auto"/>
            <w:vAlign w:val="center"/>
          </w:tcPr>
          <w:p w14:paraId="576F4516" w14:textId="11DC0E93" w:rsidR="005B2395" w:rsidRPr="004A5FFF" w:rsidRDefault="005B2395" w:rsidP="005B2395">
            <w:pPr>
              <w:jc w:val="center"/>
              <w:rPr>
                <w:rFonts w:ascii="Times New Roman" w:hAnsi="Times New Roman" w:cs="Times New Roman"/>
                <w:sz w:val="18"/>
                <w:szCs w:val="18"/>
              </w:rPr>
            </w:pPr>
          </w:p>
        </w:tc>
        <w:tc>
          <w:tcPr>
            <w:tcW w:w="1134" w:type="dxa"/>
            <w:vMerge/>
            <w:shd w:val="clear" w:color="auto" w:fill="auto"/>
            <w:vAlign w:val="center"/>
          </w:tcPr>
          <w:p w14:paraId="62BA50E8" w14:textId="28F11D3B" w:rsidR="005B2395" w:rsidRPr="004A5FFF" w:rsidRDefault="005B2395" w:rsidP="005B2395">
            <w:pPr>
              <w:jc w:val="center"/>
              <w:rPr>
                <w:rFonts w:ascii="Times New Roman" w:hAnsi="Times New Roman" w:cs="Times New Roman"/>
                <w:sz w:val="18"/>
                <w:szCs w:val="18"/>
              </w:rPr>
            </w:pPr>
          </w:p>
        </w:tc>
        <w:tc>
          <w:tcPr>
            <w:tcW w:w="1701" w:type="dxa"/>
            <w:shd w:val="clear" w:color="auto" w:fill="E2EFD9" w:themeFill="accent6" w:themeFillTint="33"/>
            <w:vAlign w:val="center"/>
          </w:tcPr>
          <w:p w14:paraId="20BEAE0C" w14:textId="6CECD62B" w:rsidR="005B2395" w:rsidRPr="00723CB5" w:rsidRDefault="005B2395" w:rsidP="005B2395">
            <w:pPr>
              <w:jc w:val="center"/>
              <w:rPr>
                <w:rFonts w:ascii="Times New Roman" w:hAnsi="Times New Roman" w:cs="Times New Roman"/>
                <w:sz w:val="18"/>
                <w:szCs w:val="18"/>
              </w:rPr>
            </w:pPr>
            <w:r w:rsidRPr="00723CB5">
              <w:rPr>
                <w:rFonts w:ascii="Times New Roman" w:hAnsi="Times New Roman" w:cs="Times New Roman"/>
                <w:sz w:val="18"/>
                <w:szCs w:val="18"/>
              </w:rPr>
              <w:t>≥ 120 h (dose not provided)</w:t>
            </w:r>
          </w:p>
        </w:tc>
        <w:tc>
          <w:tcPr>
            <w:tcW w:w="3686" w:type="dxa"/>
            <w:shd w:val="clear" w:color="auto" w:fill="auto"/>
            <w:vAlign w:val="center"/>
          </w:tcPr>
          <w:p w14:paraId="4E27CD10" w14:textId="54E129FA" w:rsidR="005B2395" w:rsidRPr="00723CB5" w:rsidRDefault="005B2395" w:rsidP="005B2395">
            <w:pPr>
              <w:rPr>
                <w:rFonts w:ascii="Times New Roman" w:hAnsi="Times New Roman" w:cs="Times New Roman"/>
                <w:sz w:val="18"/>
                <w:szCs w:val="18"/>
              </w:rPr>
            </w:pPr>
            <w:r w:rsidRPr="00723CB5">
              <w:rPr>
                <w:rFonts w:ascii="Times New Roman" w:hAnsi="Times New Roman" w:cs="Times New Roman"/>
                <w:sz w:val="18"/>
                <w:szCs w:val="18"/>
              </w:rPr>
              <w:t>Control mortality was not reported.</w:t>
            </w:r>
          </w:p>
        </w:tc>
        <w:tc>
          <w:tcPr>
            <w:tcW w:w="2835" w:type="dxa"/>
            <w:vMerge/>
            <w:vAlign w:val="center"/>
          </w:tcPr>
          <w:p w14:paraId="67F2BC52" w14:textId="1535904B" w:rsidR="005B2395" w:rsidRPr="004A5FFF" w:rsidRDefault="005B2395" w:rsidP="005B2395">
            <w:pPr>
              <w:rPr>
                <w:rFonts w:ascii="Times New Roman" w:hAnsi="Times New Roman" w:cs="Times New Roman"/>
                <w:sz w:val="18"/>
                <w:szCs w:val="18"/>
              </w:rPr>
            </w:pPr>
          </w:p>
        </w:tc>
      </w:tr>
      <w:tr w:rsidR="005B2395" w:rsidRPr="004A5FFF" w14:paraId="75FF6671" w14:textId="77777777" w:rsidTr="009927BB">
        <w:trPr>
          <w:gridAfter w:val="1"/>
          <w:wAfter w:w="2952" w:type="dxa"/>
          <w:trHeight w:val="85"/>
        </w:trPr>
        <w:tc>
          <w:tcPr>
            <w:tcW w:w="993" w:type="dxa"/>
            <w:vMerge/>
            <w:vAlign w:val="center"/>
          </w:tcPr>
          <w:p w14:paraId="48CE17A3" w14:textId="77777777" w:rsidR="005B2395" w:rsidRPr="004A5FFF" w:rsidRDefault="005B2395" w:rsidP="005B2395">
            <w:pPr>
              <w:jc w:val="center"/>
              <w:rPr>
                <w:rFonts w:ascii="Times New Roman" w:hAnsi="Times New Roman" w:cs="Times New Roman"/>
                <w:i/>
                <w:sz w:val="18"/>
                <w:szCs w:val="18"/>
              </w:rPr>
            </w:pPr>
          </w:p>
        </w:tc>
        <w:tc>
          <w:tcPr>
            <w:tcW w:w="1842" w:type="dxa"/>
            <w:vAlign w:val="center"/>
          </w:tcPr>
          <w:p w14:paraId="256DA8CD" w14:textId="293DC748" w:rsidR="005B2395" w:rsidRPr="00723CB5" w:rsidRDefault="005B2395" w:rsidP="005B2395">
            <w:pPr>
              <w:jc w:val="center"/>
              <w:rPr>
                <w:rFonts w:ascii="Times New Roman" w:hAnsi="Times New Roman" w:cs="Times New Roman"/>
                <w:i/>
                <w:sz w:val="18"/>
                <w:szCs w:val="18"/>
              </w:rPr>
            </w:pPr>
            <w:r w:rsidRPr="00723CB5">
              <w:rPr>
                <w:rFonts w:ascii="Times New Roman" w:hAnsi="Times New Roman" w:cs="Times New Roman"/>
                <w:sz w:val="18"/>
                <w:szCs w:val="18"/>
              </w:rPr>
              <w:t>Siricidae</w:t>
            </w:r>
          </w:p>
        </w:tc>
        <w:tc>
          <w:tcPr>
            <w:tcW w:w="2552" w:type="dxa"/>
            <w:shd w:val="clear" w:color="auto" w:fill="auto"/>
            <w:vAlign w:val="center"/>
          </w:tcPr>
          <w:p w14:paraId="7AF1791D" w14:textId="4212D598" w:rsidR="005B2395" w:rsidRPr="00723CB5" w:rsidRDefault="005B2395" w:rsidP="005B2395">
            <w:pPr>
              <w:jc w:val="center"/>
              <w:rPr>
                <w:rFonts w:ascii="Times New Roman" w:hAnsi="Times New Roman" w:cs="Times New Roman"/>
                <w:i/>
                <w:sz w:val="18"/>
                <w:szCs w:val="18"/>
              </w:rPr>
            </w:pPr>
            <w:r w:rsidRPr="00723CB5">
              <w:rPr>
                <w:rFonts w:ascii="Times New Roman" w:hAnsi="Times New Roman" w:cs="Times New Roman"/>
                <w:i/>
                <w:sz w:val="18"/>
                <w:szCs w:val="18"/>
              </w:rPr>
              <w:t>Sirex noctilio</w:t>
            </w:r>
          </w:p>
        </w:tc>
        <w:tc>
          <w:tcPr>
            <w:tcW w:w="850" w:type="dxa"/>
            <w:shd w:val="clear" w:color="auto" w:fill="auto"/>
            <w:vAlign w:val="center"/>
          </w:tcPr>
          <w:p w14:paraId="1CC05A07" w14:textId="67990A26" w:rsidR="005B2395" w:rsidRPr="00723CB5" w:rsidRDefault="005B2395" w:rsidP="005B2395">
            <w:pPr>
              <w:jc w:val="center"/>
              <w:rPr>
                <w:rFonts w:ascii="Times New Roman" w:hAnsi="Times New Roman" w:cs="Times New Roman"/>
                <w:sz w:val="18"/>
                <w:szCs w:val="18"/>
              </w:rPr>
            </w:pPr>
            <w:r w:rsidRPr="00723CB5">
              <w:rPr>
                <w:rFonts w:ascii="Times New Roman" w:hAnsi="Times New Roman" w:cs="Times New Roman"/>
                <w:sz w:val="18"/>
                <w:szCs w:val="18"/>
              </w:rPr>
              <w:t>-</w:t>
            </w:r>
          </w:p>
        </w:tc>
        <w:tc>
          <w:tcPr>
            <w:tcW w:w="993" w:type="dxa"/>
            <w:shd w:val="clear" w:color="auto" w:fill="auto"/>
            <w:vAlign w:val="center"/>
          </w:tcPr>
          <w:p w14:paraId="1A4A8833" w14:textId="75273D27" w:rsidR="005B2395" w:rsidRPr="00723CB5" w:rsidRDefault="005B2395" w:rsidP="005B2395">
            <w:pPr>
              <w:jc w:val="center"/>
              <w:rPr>
                <w:rFonts w:ascii="Times New Roman" w:hAnsi="Times New Roman" w:cs="Times New Roman"/>
                <w:sz w:val="18"/>
                <w:szCs w:val="18"/>
              </w:rPr>
            </w:pPr>
            <w:r w:rsidRPr="00723CB5">
              <w:rPr>
                <w:rFonts w:ascii="Times New Roman" w:hAnsi="Times New Roman" w:cs="Times New Roman"/>
                <w:sz w:val="18"/>
                <w:szCs w:val="18"/>
              </w:rPr>
              <w:t>-</w:t>
            </w:r>
          </w:p>
        </w:tc>
        <w:tc>
          <w:tcPr>
            <w:tcW w:w="992" w:type="dxa"/>
            <w:shd w:val="clear" w:color="auto" w:fill="auto"/>
            <w:vAlign w:val="center"/>
          </w:tcPr>
          <w:p w14:paraId="3857D535" w14:textId="7D61E9D7" w:rsidR="005B2395" w:rsidRPr="00723CB5" w:rsidRDefault="005B2395" w:rsidP="005B2395">
            <w:pPr>
              <w:jc w:val="center"/>
              <w:rPr>
                <w:rFonts w:ascii="Times New Roman" w:hAnsi="Times New Roman" w:cs="Times New Roman"/>
                <w:sz w:val="18"/>
                <w:szCs w:val="18"/>
              </w:rPr>
            </w:pPr>
            <w:r w:rsidRPr="00723CB5">
              <w:rPr>
                <w:rFonts w:ascii="Times New Roman" w:hAnsi="Times New Roman" w:cs="Times New Roman"/>
                <w:sz w:val="18"/>
                <w:szCs w:val="18"/>
              </w:rPr>
              <w:t>-</w:t>
            </w:r>
          </w:p>
        </w:tc>
        <w:tc>
          <w:tcPr>
            <w:tcW w:w="1276" w:type="dxa"/>
            <w:shd w:val="clear" w:color="auto" w:fill="auto"/>
            <w:vAlign w:val="center"/>
          </w:tcPr>
          <w:p w14:paraId="1C9B3370" w14:textId="3054D3DE" w:rsidR="005B2395" w:rsidRPr="00723CB5" w:rsidRDefault="005B2395" w:rsidP="005B2395">
            <w:pPr>
              <w:jc w:val="center"/>
              <w:rPr>
                <w:rFonts w:ascii="Times New Roman" w:hAnsi="Times New Roman" w:cs="Times New Roman"/>
                <w:sz w:val="18"/>
                <w:szCs w:val="18"/>
              </w:rPr>
            </w:pPr>
            <w:r w:rsidRPr="00723CB5">
              <w:rPr>
                <w:rFonts w:ascii="Times New Roman" w:hAnsi="Times New Roman" w:cs="Times New Roman"/>
                <w:sz w:val="18"/>
                <w:szCs w:val="18"/>
              </w:rPr>
              <w:t>-</w:t>
            </w:r>
          </w:p>
        </w:tc>
        <w:tc>
          <w:tcPr>
            <w:tcW w:w="1417" w:type="dxa"/>
            <w:shd w:val="clear" w:color="auto" w:fill="auto"/>
            <w:vAlign w:val="center"/>
          </w:tcPr>
          <w:p w14:paraId="091119B8" w14:textId="4150C1BE" w:rsidR="005B2395" w:rsidRPr="00723CB5" w:rsidRDefault="005B2395" w:rsidP="005B2395">
            <w:pPr>
              <w:jc w:val="center"/>
              <w:rPr>
                <w:rFonts w:ascii="Times New Roman" w:hAnsi="Times New Roman" w:cs="Times New Roman"/>
                <w:sz w:val="18"/>
                <w:szCs w:val="18"/>
              </w:rPr>
            </w:pPr>
            <w:r w:rsidRPr="00723CB5">
              <w:rPr>
                <w:rFonts w:ascii="Times New Roman" w:hAnsi="Times New Roman" w:cs="Times New Roman"/>
                <w:sz w:val="18"/>
                <w:szCs w:val="18"/>
              </w:rPr>
              <w:t>-</w:t>
            </w:r>
          </w:p>
        </w:tc>
        <w:tc>
          <w:tcPr>
            <w:tcW w:w="992" w:type="dxa"/>
            <w:shd w:val="clear" w:color="auto" w:fill="auto"/>
            <w:vAlign w:val="center"/>
          </w:tcPr>
          <w:p w14:paraId="70146D00" w14:textId="5225648C" w:rsidR="005B2395" w:rsidRPr="00723CB5" w:rsidRDefault="005B2395" w:rsidP="005B2395">
            <w:pPr>
              <w:jc w:val="center"/>
              <w:rPr>
                <w:rFonts w:ascii="Times New Roman" w:hAnsi="Times New Roman" w:cs="Times New Roman"/>
                <w:sz w:val="18"/>
                <w:szCs w:val="18"/>
              </w:rPr>
            </w:pPr>
            <w:r w:rsidRPr="00723CB5">
              <w:rPr>
                <w:rFonts w:ascii="Times New Roman" w:hAnsi="Times New Roman" w:cs="Times New Roman"/>
                <w:sz w:val="18"/>
                <w:szCs w:val="18"/>
              </w:rPr>
              <w:t>-</w:t>
            </w:r>
          </w:p>
        </w:tc>
        <w:tc>
          <w:tcPr>
            <w:tcW w:w="1134" w:type="dxa"/>
            <w:shd w:val="clear" w:color="auto" w:fill="auto"/>
            <w:vAlign w:val="center"/>
          </w:tcPr>
          <w:p w14:paraId="5AA68BF0" w14:textId="7F8F367B" w:rsidR="005B2395" w:rsidRPr="00723CB5" w:rsidRDefault="005B2395" w:rsidP="005B2395">
            <w:pPr>
              <w:jc w:val="center"/>
              <w:rPr>
                <w:rFonts w:ascii="Times New Roman" w:hAnsi="Times New Roman" w:cs="Times New Roman"/>
                <w:sz w:val="18"/>
                <w:szCs w:val="18"/>
              </w:rPr>
            </w:pPr>
            <w:r w:rsidRPr="00723CB5">
              <w:rPr>
                <w:rFonts w:ascii="Times New Roman" w:hAnsi="Times New Roman" w:cs="Times New Roman"/>
                <w:sz w:val="18"/>
                <w:szCs w:val="18"/>
              </w:rPr>
              <w:t>-</w:t>
            </w:r>
          </w:p>
        </w:tc>
        <w:tc>
          <w:tcPr>
            <w:tcW w:w="1134" w:type="dxa"/>
            <w:shd w:val="clear" w:color="auto" w:fill="auto"/>
            <w:vAlign w:val="center"/>
          </w:tcPr>
          <w:p w14:paraId="4253689A" w14:textId="342A14E7" w:rsidR="005B2395" w:rsidRPr="00723CB5" w:rsidRDefault="005B2395" w:rsidP="005B2395">
            <w:pPr>
              <w:jc w:val="center"/>
              <w:rPr>
                <w:rFonts w:ascii="Times New Roman" w:hAnsi="Times New Roman" w:cs="Times New Roman"/>
                <w:sz w:val="18"/>
                <w:szCs w:val="18"/>
              </w:rPr>
            </w:pPr>
            <w:r w:rsidRPr="00723CB5">
              <w:rPr>
                <w:rFonts w:ascii="Times New Roman" w:hAnsi="Times New Roman" w:cs="Times New Roman"/>
                <w:sz w:val="18"/>
                <w:szCs w:val="18"/>
              </w:rPr>
              <w:t>-</w:t>
            </w:r>
          </w:p>
        </w:tc>
        <w:tc>
          <w:tcPr>
            <w:tcW w:w="1701" w:type="dxa"/>
            <w:shd w:val="clear" w:color="auto" w:fill="FBE4D5" w:themeFill="accent2" w:themeFillTint="33"/>
            <w:vAlign w:val="center"/>
          </w:tcPr>
          <w:p w14:paraId="14E0C3CD" w14:textId="4D70C473" w:rsidR="005B2395" w:rsidRPr="00723CB5" w:rsidRDefault="005B2395" w:rsidP="005B2395">
            <w:pPr>
              <w:jc w:val="center"/>
              <w:rPr>
                <w:rFonts w:ascii="Times New Roman" w:hAnsi="Times New Roman" w:cs="Times New Roman"/>
                <w:sz w:val="18"/>
                <w:szCs w:val="18"/>
              </w:rPr>
            </w:pPr>
            <w:r w:rsidRPr="00723CB5">
              <w:rPr>
                <w:rFonts w:ascii="Times New Roman" w:hAnsi="Times New Roman" w:cs="Times New Roman"/>
                <w:sz w:val="18"/>
                <w:szCs w:val="18"/>
              </w:rPr>
              <w:t>Not achieved</w:t>
            </w:r>
          </w:p>
        </w:tc>
        <w:tc>
          <w:tcPr>
            <w:tcW w:w="3686" w:type="dxa"/>
            <w:shd w:val="clear" w:color="auto" w:fill="auto"/>
            <w:vAlign w:val="center"/>
          </w:tcPr>
          <w:p w14:paraId="0DC43983" w14:textId="7A2D4425" w:rsidR="005B2395" w:rsidRPr="00723CB5" w:rsidRDefault="005B2395" w:rsidP="005B2395">
            <w:pPr>
              <w:rPr>
                <w:rFonts w:ascii="Times New Roman" w:hAnsi="Times New Roman" w:cs="Times New Roman"/>
                <w:sz w:val="18"/>
                <w:szCs w:val="18"/>
              </w:rPr>
            </w:pPr>
            <w:r w:rsidRPr="00723CB5">
              <w:rPr>
                <w:rFonts w:ascii="Times New Roman" w:hAnsi="Times New Roman" w:cs="Times New Roman"/>
                <w:sz w:val="18"/>
                <w:szCs w:val="18"/>
              </w:rPr>
              <w:t>-</w:t>
            </w:r>
          </w:p>
        </w:tc>
        <w:tc>
          <w:tcPr>
            <w:tcW w:w="2835" w:type="dxa"/>
            <w:vAlign w:val="center"/>
          </w:tcPr>
          <w:p w14:paraId="3BDF063F" w14:textId="74A5CF3E" w:rsidR="005B2395" w:rsidRPr="00723CB5" w:rsidRDefault="005B2395" w:rsidP="005B2395">
            <w:pPr>
              <w:rPr>
                <w:rFonts w:ascii="Times New Roman" w:hAnsi="Times New Roman" w:cs="Times New Roman"/>
                <w:sz w:val="18"/>
                <w:szCs w:val="18"/>
              </w:rPr>
            </w:pPr>
            <w:r w:rsidRPr="00723CB5">
              <w:rPr>
                <w:rFonts w:ascii="Times New Roman" w:hAnsi="Times New Roman" w:cs="Times New Roman"/>
                <w:sz w:val="18"/>
                <w:szCs w:val="18"/>
              </w:rPr>
              <w:t>Wimalaratne et al. [35]</w:t>
            </w:r>
            <w:r w:rsidRPr="00723CB5">
              <w:rPr>
                <w:rFonts w:ascii="Times New Roman" w:hAnsi="Times New Roman" w:cs="Times New Roman"/>
                <w:sz w:val="18"/>
                <w:szCs w:val="18"/>
                <w:vertAlign w:val="superscript"/>
              </w:rPr>
              <w:t>d</w:t>
            </w:r>
          </w:p>
        </w:tc>
      </w:tr>
      <w:tr w:rsidR="00430824" w:rsidRPr="004A5FFF" w14:paraId="6847F5D5" w14:textId="77777777" w:rsidTr="009927BB">
        <w:trPr>
          <w:gridAfter w:val="1"/>
          <w:wAfter w:w="2952" w:type="dxa"/>
          <w:trHeight w:val="626"/>
        </w:trPr>
        <w:tc>
          <w:tcPr>
            <w:tcW w:w="993" w:type="dxa"/>
            <w:vMerge w:val="restart"/>
            <w:vAlign w:val="center"/>
          </w:tcPr>
          <w:p w14:paraId="6209E8CC" w14:textId="1B9980F1" w:rsidR="00430824" w:rsidRPr="004A5FFF" w:rsidRDefault="00430824" w:rsidP="005B2395">
            <w:pPr>
              <w:jc w:val="center"/>
              <w:rPr>
                <w:rFonts w:ascii="Times New Roman" w:hAnsi="Times New Roman" w:cs="Times New Roman"/>
                <w:i/>
                <w:sz w:val="18"/>
                <w:szCs w:val="18"/>
              </w:rPr>
            </w:pPr>
            <w:r w:rsidRPr="00F0114F">
              <w:rPr>
                <w:rFonts w:ascii="Times New Roman" w:hAnsi="Times New Roman" w:cs="Times New Roman"/>
                <w:sz w:val="18"/>
                <w:szCs w:val="18"/>
              </w:rPr>
              <w:t>Fungi</w:t>
            </w:r>
          </w:p>
        </w:tc>
        <w:tc>
          <w:tcPr>
            <w:tcW w:w="1842" w:type="dxa"/>
            <w:vMerge w:val="restart"/>
            <w:vAlign w:val="center"/>
          </w:tcPr>
          <w:p w14:paraId="3134BBBE" w14:textId="6AF45E83" w:rsidR="00430824" w:rsidRPr="00F0114F" w:rsidRDefault="00430824" w:rsidP="005B2395">
            <w:pPr>
              <w:jc w:val="center"/>
              <w:rPr>
                <w:rFonts w:ascii="Times New Roman" w:hAnsi="Times New Roman" w:cs="Times New Roman"/>
                <w:i/>
                <w:sz w:val="18"/>
                <w:szCs w:val="18"/>
              </w:rPr>
            </w:pPr>
            <w:r w:rsidRPr="00F0114F">
              <w:rPr>
                <w:rFonts w:ascii="Times New Roman" w:hAnsi="Times New Roman" w:cs="Times New Roman"/>
                <w:sz w:val="18"/>
                <w:szCs w:val="18"/>
              </w:rPr>
              <w:t>Bondarzewiaceae</w:t>
            </w:r>
          </w:p>
        </w:tc>
        <w:tc>
          <w:tcPr>
            <w:tcW w:w="2552" w:type="dxa"/>
            <w:vMerge w:val="restart"/>
            <w:shd w:val="clear" w:color="auto" w:fill="auto"/>
            <w:vAlign w:val="center"/>
          </w:tcPr>
          <w:p w14:paraId="4F133580" w14:textId="0FD0B16B" w:rsidR="00430824" w:rsidRPr="00F0114F" w:rsidRDefault="00430824" w:rsidP="005B2395">
            <w:pPr>
              <w:jc w:val="center"/>
              <w:rPr>
                <w:rFonts w:ascii="Times New Roman" w:hAnsi="Times New Roman" w:cs="Times New Roman"/>
                <w:i/>
                <w:sz w:val="18"/>
                <w:szCs w:val="18"/>
              </w:rPr>
            </w:pPr>
            <w:r w:rsidRPr="00F0114F">
              <w:rPr>
                <w:rFonts w:ascii="Times New Roman" w:hAnsi="Times New Roman" w:cs="Times New Roman"/>
                <w:i/>
                <w:sz w:val="18"/>
                <w:szCs w:val="18"/>
              </w:rPr>
              <w:t>Heterobasidion annosum</w:t>
            </w:r>
          </w:p>
        </w:tc>
        <w:tc>
          <w:tcPr>
            <w:tcW w:w="850" w:type="dxa"/>
            <w:vMerge w:val="restart"/>
            <w:shd w:val="clear" w:color="auto" w:fill="auto"/>
            <w:vAlign w:val="center"/>
          </w:tcPr>
          <w:p w14:paraId="2EF8424C" w14:textId="54331602"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Mixed life stages</w:t>
            </w:r>
          </w:p>
        </w:tc>
        <w:tc>
          <w:tcPr>
            <w:tcW w:w="993" w:type="dxa"/>
            <w:vMerge w:val="restart"/>
            <w:shd w:val="clear" w:color="auto" w:fill="auto"/>
            <w:vAlign w:val="center"/>
          </w:tcPr>
          <w:p w14:paraId="05142C70" w14:textId="46E03726"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Not reported</w:t>
            </w:r>
          </w:p>
        </w:tc>
        <w:tc>
          <w:tcPr>
            <w:tcW w:w="992" w:type="dxa"/>
            <w:vMerge w:val="restart"/>
            <w:shd w:val="clear" w:color="auto" w:fill="auto"/>
            <w:vAlign w:val="center"/>
          </w:tcPr>
          <w:p w14:paraId="71F97B75" w14:textId="22B08047"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10 inoculated wood samples</w:t>
            </w:r>
          </w:p>
        </w:tc>
        <w:tc>
          <w:tcPr>
            <w:tcW w:w="1276" w:type="dxa"/>
            <w:shd w:val="clear" w:color="auto" w:fill="auto"/>
            <w:vAlign w:val="center"/>
          </w:tcPr>
          <w:p w14:paraId="0B022F3E" w14:textId="523AAC50"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20</w:t>
            </w:r>
          </w:p>
        </w:tc>
        <w:tc>
          <w:tcPr>
            <w:tcW w:w="1417" w:type="dxa"/>
            <w:vMerge w:val="restart"/>
            <w:shd w:val="clear" w:color="auto" w:fill="auto"/>
            <w:vAlign w:val="center"/>
          </w:tcPr>
          <w:p w14:paraId="6DDB1B30" w14:textId="29CF776D" w:rsidR="00430824" w:rsidRPr="00723CB5" w:rsidRDefault="00430824" w:rsidP="005B2395">
            <w:pPr>
              <w:jc w:val="center"/>
              <w:rPr>
                <w:rFonts w:ascii="Times New Roman" w:hAnsi="Times New Roman" w:cs="Times New Roman"/>
                <w:sz w:val="18"/>
                <w:szCs w:val="18"/>
              </w:rPr>
            </w:pPr>
            <w:r w:rsidRPr="00723CB5">
              <w:rPr>
                <w:rFonts w:ascii="Times New Roman" w:hAnsi="Times New Roman" w:cs="Times New Roman"/>
                <w:sz w:val="18"/>
                <w:szCs w:val="18"/>
              </w:rPr>
              <w:t>Atmosphere modified by inoculated wood blocks</w:t>
            </w:r>
          </w:p>
        </w:tc>
        <w:tc>
          <w:tcPr>
            <w:tcW w:w="992" w:type="dxa"/>
            <w:vMerge w:val="restart"/>
            <w:shd w:val="clear" w:color="auto" w:fill="auto"/>
            <w:vAlign w:val="center"/>
          </w:tcPr>
          <w:p w14:paraId="09AEED16" w14:textId="2A5BAB52" w:rsidR="00430824" w:rsidRPr="00723CB5" w:rsidRDefault="00430824" w:rsidP="005B2395">
            <w:pPr>
              <w:jc w:val="center"/>
              <w:rPr>
                <w:rFonts w:ascii="Times New Roman" w:hAnsi="Times New Roman" w:cs="Times New Roman"/>
                <w:sz w:val="18"/>
                <w:szCs w:val="18"/>
              </w:rPr>
            </w:pPr>
            <w:r w:rsidRPr="00723CB5">
              <w:rPr>
                <w:rFonts w:ascii="Times New Roman" w:hAnsi="Times New Roman" w:cs="Times New Roman"/>
                <w:sz w:val="18"/>
                <w:szCs w:val="18"/>
              </w:rPr>
              <w:t>300, 600, 1,000, 1,500, 2,000, 2,500 and 3,000</w:t>
            </w:r>
          </w:p>
        </w:tc>
        <w:tc>
          <w:tcPr>
            <w:tcW w:w="1134" w:type="dxa"/>
            <w:vMerge w:val="restart"/>
            <w:shd w:val="clear" w:color="auto" w:fill="auto"/>
            <w:vAlign w:val="center"/>
          </w:tcPr>
          <w:p w14:paraId="16CA2728" w14:textId="19C83811" w:rsidR="00430824" w:rsidRPr="00723CB5" w:rsidRDefault="00430824" w:rsidP="005B2395">
            <w:pPr>
              <w:jc w:val="center"/>
              <w:rPr>
                <w:rFonts w:ascii="Times New Roman" w:hAnsi="Times New Roman" w:cs="Times New Roman"/>
                <w:sz w:val="18"/>
                <w:szCs w:val="18"/>
              </w:rPr>
            </w:pPr>
            <w:r w:rsidRPr="00723CB5">
              <w:rPr>
                <w:rFonts w:ascii="Times New Roman" w:hAnsi="Times New Roman" w:cs="Times New Roman"/>
                <w:sz w:val="18"/>
                <w:szCs w:val="18"/>
              </w:rPr>
              <w:t>120</w:t>
            </w:r>
          </w:p>
        </w:tc>
        <w:tc>
          <w:tcPr>
            <w:tcW w:w="1134" w:type="dxa"/>
            <w:vMerge w:val="restart"/>
            <w:shd w:val="clear" w:color="auto" w:fill="auto"/>
            <w:vAlign w:val="center"/>
          </w:tcPr>
          <w:p w14:paraId="644CEBEA" w14:textId="311B9E65" w:rsidR="00430824" w:rsidRPr="00723CB5" w:rsidRDefault="00430824" w:rsidP="005B2395">
            <w:pPr>
              <w:jc w:val="center"/>
              <w:rPr>
                <w:rFonts w:ascii="Times New Roman" w:hAnsi="Times New Roman" w:cs="Times New Roman"/>
                <w:sz w:val="18"/>
                <w:szCs w:val="18"/>
              </w:rPr>
            </w:pPr>
            <w:r w:rsidRPr="00723CB5">
              <w:rPr>
                <w:rFonts w:ascii="Times New Roman" w:hAnsi="Times New Roman" w:cs="Times New Roman"/>
                <w:sz w:val="18"/>
                <w:szCs w:val="18"/>
              </w:rPr>
              <w:t>10 L chamber</w:t>
            </w:r>
          </w:p>
        </w:tc>
        <w:tc>
          <w:tcPr>
            <w:tcW w:w="1701" w:type="dxa"/>
            <w:vMerge w:val="restart"/>
            <w:shd w:val="clear" w:color="auto" w:fill="FBE4D5" w:themeFill="accent2" w:themeFillTint="33"/>
            <w:vAlign w:val="center"/>
          </w:tcPr>
          <w:p w14:paraId="76036DA9" w14:textId="0B9867B4" w:rsidR="00430824" w:rsidRPr="00723CB5" w:rsidRDefault="00430824" w:rsidP="005B2395">
            <w:pPr>
              <w:jc w:val="center"/>
              <w:rPr>
                <w:rFonts w:ascii="Times New Roman" w:hAnsi="Times New Roman" w:cs="Times New Roman"/>
                <w:sz w:val="18"/>
                <w:szCs w:val="18"/>
              </w:rPr>
            </w:pPr>
            <w:r w:rsidRPr="00723CB5">
              <w:rPr>
                <w:rFonts w:ascii="Times New Roman" w:hAnsi="Times New Roman" w:cs="Times New Roman"/>
                <w:sz w:val="18"/>
                <w:szCs w:val="18"/>
              </w:rPr>
              <w:t>Not achieved</w:t>
            </w:r>
          </w:p>
        </w:tc>
        <w:tc>
          <w:tcPr>
            <w:tcW w:w="3686" w:type="dxa"/>
            <w:vMerge w:val="restart"/>
            <w:shd w:val="clear" w:color="auto" w:fill="auto"/>
            <w:vAlign w:val="center"/>
          </w:tcPr>
          <w:p w14:paraId="7C92DDAF" w14:textId="70CF2427" w:rsidR="00430824" w:rsidRPr="00723CB5" w:rsidRDefault="00430824" w:rsidP="005B2395">
            <w:pPr>
              <w:rPr>
                <w:rFonts w:ascii="Times New Roman" w:hAnsi="Times New Roman" w:cs="Times New Roman"/>
                <w:sz w:val="18"/>
                <w:szCs w:val="18"/>
              </w:rPr>
            </w:pPr>
            <w:r w:rsidRPr="00723CB5">
              <w:rPr>
                <w:rFonts w:ascii="Times New Roman" w:hAnsi="Times New Roman" w:cs="Times New Roman"/>
                <w:sz w:val="18"/>
                <w:szCs w:val="18"/>
              </w:rPr>
              <w:t>After treatment, fungal growth was observed on fumigated wooden pieces from all phosphine concentrations.</w:t>
            </w:r>
          </w:p>
        </w:tc>
        <w:tc>
          <w:tcPr>
            <w:tcW w:w="2835" w:type="dxa"/>
            <w:vMerge w:val="restart"/>
            <w:vAlign w:val="center"/>
          </w:tcPr>
          <w:p w14:paraId="294F74FE" w14:textId="7CC217CF" w:rsidR="00430824" w:rsidRPr="00723CB5" w:rsidRDefault="00430824" w:rsidP="005B2395">
            <w:pPr>
              <w:rPr>
                <w:rFonts w:ascii="Times New Roman" w:hAnsi="Times New Roman" w:cs="Times New Roman"/>
                <w:sz w:val="18"/>
                <w:szCs w:val="18"/>
              </w:rPr>
            </w:pPr>
            <w:r w:rsidRPr="00723CB5">
              <w:rPr>
                <w:rFonts w:ascii="Times New Roman" w:hAnsi="Times New Roman" w:cs="Times New Roman"/>
                <w:sz w:val="18"/>
                <w:szCs w:val="18"/>
              </w:rPr>
              <w:t>Uzunovic and Coelho [36]</w:t>
            </w:r>
          </w:p>
        </w:tc>
      </w:tr>
      <w:tr w:rsidR="00430824" w:rsidRPr="004A5FFF" w14:paraId="439CB489" w14:textId="77777777" w:rsidTr="009927BB">
        <w:trPr>
          <w:gridAfter w:val="1"/>
          <w:wAfter w:w="2952" w:type="dxa"/>
          <w:trHeight w:val="625"/>
        </w:trPr>
        <w:tc>
          <w:tcPr>
            <w:tcW w:w="993" w:type="dxa"/>
            <w:vMerge/>
            <w:vAlign w:val="center"/>
          </w:tcPr>
          <w:p w14:paraId="1C012528" w14:textId="77777777" w:rsidR="00430824" w:rsidRPr="004A5FFF" w:rsidRDefault="00430824" w:rsidP="005B2395">
            <w:pPr>
              <w:jc w:val="center"/>
              <w:rPr>
                <w:rFonts w:ascii="Times New Roman" w:hAnsi="Times New Roman" w:cs="Times New Roman"/>
                <w:sz w:val="18"/>
                <w:szCs w:val="18"/>
              </w:rPr>
            </w:pPr>
          </w:p>
        </w:tc>
        <w:tc>
          <w:tcPr>
            <w:tcW w:w="1842" w:type="dxa"/>
            <w:vMerge/>
            <w:vAlign w:val="center"/>
          </w:tcPr>
          <w:p w14:paraId="72FB368F" w14:textId="77777777" w:rsidR="00430824" w:rsidRPr="00F0114F" w:rsidRDefault="00430824" w:rsidP="005B2395">
            <w:pPr>
              <w:jc w:val="center"/>
              <w:rPr>
                <w:rFonts w:ascii="Times New Roman" w:hAnsi="Times New Roman" w:cs="Times New Roman"/>
                <w:sz w:val="18"/>
                <w:szCs w:val="18"/>
              </w:rPr>
            </w:pPr>
          </w:p>
        </w:tc>
        <w:tc>
          <w:tcPr>
            <w:tcW w:w="2552" w:type="dxa"/>
            <w:vMerge/>
            <w:shd w:val="clear" w:color="auto" w:fill="auto"/>
            <w:vAlign w:val="center"/>
          </w:tcPr>
          <w:p w14:paraId="2A6913A5" w14:textId="77777777" w:rsidR="00430824" w:rsidRPr="00F0114F" w:rsidRDefault="00430824" w:rsidP="005B2395">
            <w:pPr>
              <w:jc w:val="center"/>
              <w:rPr>
                <w:rFonts w:ascii="Times New Roman" w:hAnsi="Times New Roman" w:cs="Times New Roman"/>
                <w:i/>
                <w:sz w:val="18"/>
                <w:szCs w:val="18"/>
              </w:rPr>
            </w:pPr>
          </w:p>
        </w:tc>
        <w:tc>
          <w:tcPr>
            <w:tcW w:w="850" w:type="dxa"/>
            <w:vMerge/>
            <w:shd w:val="clear" w:color="auto" w:fill="auto"/>
            <w:vAlign w:val="center"/>
          </w:tcPr>
          <w:p w14:paraId="1C2378FC" w14:textId="77777777" w:rsidR="00430824" w:rsidRPr="00F0114F" w:rsidRDefault="00430824" w:rsidP="005B2395">
            <w:pPr>
              <w:jc w:val="center"/>
              <w:rPr>
                <w:rFonts w:ascii="Times New Roman" w:hAnsi="Times New Roman" w:cs="Times New Roman"/>
                <w:sz w:val="18"/>
                <w:szCs w:val="18"/>
              </w:rPr>
            </w:pPr>
          </w:p>
        </w:tc>
        <w:tc>
          <w:tcPr>
            <w:tcW w:w="993" w:type="dxa"/>
            <w:vMerge/>
            <w:shd w:val="clear" w:color="auto" w:fill="auto"/>
            <w:vAlign w:val="center"/>
          </w:tcPr>
          <w:p w14:paraId="17E51F6F" w14:textId="77777777" w:rsidR="00430824" w:rsidRPr="00F0114F" w:rsidRDefault="00430824" w:rsidP="005B2395">
            <w:pPr>
              <w:jc w:val="center"/>
              <w:rPr>
                <w:rFonts w:ascii="Times New Roman" w:hAnsi="Times New Roman" w:cs="Times New Roman"/>
                <w:sz w:val="18"/>
                <w:szCs w:val="18"/>
              </w:rPr>
            </w:pPr>
          </w:p>
        </w:tc>
        <w:tc>
          <w:tcPr>
            <w:tcW w:w="992" w:type="dxa"/>
            <w:vMerge/>
            <w:shd w:val="clear" w:color="auto" w:fill="auto"/>
            <w:vAlign w:val="center"/>
          </w:tcPr>
          <w:p w14:paraId="4BF3AE87" w14:textId="77777777" w:rsidR="00430824" w:rsidRPr="00F0114F" w:rsidRDefault="00430824" w:rsidP="005B2395">
            <w:pPr>
              <w:jc w:val="center"/>
              <w:rPr>
                <w:rFonts w:ascii="Times New Roman" w:hAnsi="Times New Roman" w:cs="Times New Roman"/>
                <w:sz w:val="18"/>
                <w:szCs w:val="18"/>
              </w:rPr>
            </w:pPr>
          </w:p>
        </w:tc>
        <w:tc>
          <w:tcPr>
            <w:tcW w:w="1276" w:type="dxa"/>
            <w:shd w:val="clear" w:color="auto" w:fill="auto"/>
            <w:vAlign w:val="center"/>
          </w:tcPr>
          <w:p w14:paraId="5E7B5CA3" w14:textId="2FF16C4E"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25</w:t>
            </w:r>
          </w:p>
        </w:tc>
        <w:tc>
          <w:tcPr>
            <w:tcW w:w="1417" w:type="dxa"/>
            <w:vMerge/>
            <w:shd w:val="clear" w:color="auto" w:fill="auto"/>
            <w:vAlign w:val="center"/>
          </w:tcPr>
          <w:p w14:paraId="3D9DD320" w14:textId="77777777" w:rsidR="00430824" w:rsidRPr="00723CB5" w:rsidRDefault="00430824" w:rsidP="005B2395">
            <w:pPr>
              <w:jc w:val="center"/>
              <w:rPr>
                <w:rFonts w:ascii="Times New Roman" w:hAnsi="Times New Roman" w:cs="Times New Roman"/>
                <w:sz w:val="18"/>
                <w:szCs w:val="18"/>
              </w:rPr>
            </w:pPr>
          </w:p>
        </w:tc>
        <w:tc>
          <w:tcPr>
            <w:tcW w:w="992" w:type="dxa"/>
            <w:vMerge/>
            <w:shd w:val="clear" w:color="auto" w:fill="auto"/>
            <w:vAlign w:val="center"/>
          </w:tcPr>
          <w:p w14:paraId="6AB93A67" w14:textId="77777777" w:rsidR="00430824" w:rsidRPr="00723CB5" w:rsidRDefault="00430824" w:rsidP="005B2395">
            <w:pPr>
              <w:jc w:val="center"/>
              <w:rPr>
                <w:rFonts w:ascii="Times New Roman" w:hAnsi="Times New Roman" w:cs="Times New Roman"/>
                <w:sz w:val="18"/>
                <w:szCs w:val="18"/>
              </w:rPr>
            </w:pPr>
          </w:p>
        </w:tc>
        <w:tc>
          <w:tcPr>
            <w:tcW w:w="1134" w:type="dxa"/>
            <w:vMerge/>
            <w:shd w:val="clear" w:color="auto" w:fill="auto"/>
            <w:vAlign w:val="center"/>
          </w:tcPr>
          <w:p w14:paraId="5F028211" w14:textId="77777777" w:rsidR="00430824" w:rsidRPr="00723CB5" w:rsidRDefault="00430824" w:rsidP="005B2395">
            <w:pPr>
              <w:jc w:val="center"/>
              <w:rPr>
                <w:rFonts w:ascii="Times New Roman" w:hAnsi="Times New Roman" w:cs="Times New Roman"/>
                <w:sz w:val="18"/>
                <w:szCs w:val="18"/>
              </w:rPr>
            </w:pPr>
          </w:p>
        </w:tc>
        <w:tc>
          <w:tcPr>
            <w:tcW w:w="1134" w:type="dxa"/>
            <w:vMerge/>
            <w:shd w:val="clear" w:color="auto" w:fill="auto"/>
            <w:vAlign w:val="center"/>
          </w:tcPr>
          <w:p w14:paraId="7E44C1A7" w14:textId="77777777" w:rsidR="00430824" w:rsidRPr="00723CB5" w:rsidRDefault="00430824" w:rsidP="005B2395">
            <w:pPr>
              <w:jc w:val="center"/>
              <w:rPr>
                <w:rFonts w:ascii="Times New Roman" w:hAnsi="Times New Roman" w:cs="Times New Roman"/>
                <w:sz w:val="18"/>
                <w:szCs w:val="18"/>
              </w:rPr>
            </w:pPr>
          </w:p>
        </w:tc>
        <w:tc>
          <w:tcPr>
            <w:tcW w:w="1701" w:type="dxa"/>
            <w:vMerge/>
            <w:shd w:val="clear" w:color="auto" w:fill="FBE4D5" w:themeFill="accent2" w:themeFillTint="33"/>
            <w:vAlign w:val="center"/>
          </w:tcPr>
          <w:p w14:paraId="2EC6310F" w14:textId="77777777" w:rsidR="00430824" w:rsidRPr="00723CB5" w:rsidRDefault="00430824" w:rsidP="005B2395">
            <w:pPr>
              <w:jc w:val="center"/>
              <w:rPr>
                <w:rFonts w:ascii="Times New Roman" w:hAnsi="Times New Roman" w:cs="Times New Roman"/>
                <w:sz w:val="18"/>
                <w:szCs w:val="18"/>
              </w:rPr>
            </w:pPr>
          </w:p>
        </w:tc>
        <w:tc>
          <w:tcPr>
            <w:tcW w:w="3686" w:type="dxa"/>
            <w:vMerge/>
            <w:shd w:val="clear" w:color="auto" w:fill="auto"/>
            <w:vAlign w:val="center"/>
          </w:tcPr>
          <w:p w14:paraId="0454DD00" w14:textId="77777777" w:rsidR="00430824" w:rsidRPr="00723CB5" w:rsidRDefault="00430824" w:rsidP="005B2395">
            <w:pPr>
              <w:rPr>
                <w:rFonts w:ascii="Times New Roman" w:hAnsi="Times New Roman" w:cs="Times New Roman"/>
                <w:sz w:val="18"/>
                <w:szCs w:val="18"/>
              </w:rPr>
            </w:pPr>
          </w:p>
        </w:tc>
        <w:tc>
          <w:tcPr>
            <w:tcW w:w="2835" w:type="dxa"/>
            <w:vMerge/>
            <w:vAlign w:val="center"/>
          </w:tcPr>
          <w:p w14:paraId="46AF0697" w14:textId="77777777" w:rsidR="00430824" w:rsidRPr="00723CB5" w:rsidRDefault="00430824" w:rsidP="005B2395">
            <w:pPr>
              <w:rPr>
                <w:rFonts w:ascii="Times New Roman" w:hAnsi="Times New Roman" w:cs="Times New Roman"/>
                <w:sz w:val="18"/>
                <w:szCs w:val="18"/>
              </w:rPr>
            </w:pPr>
          </w:p>
        </w:tc>
      </w:tr>
      <w:tr w:rsidR="00430824" w:rsidRPr="004A5FFF" w14:paraId="499CA567" w14:textId="77777777" w:rsidTr="009927BB">
        <w:trPr>
          <w:gridAfter w:val="1"/>
          <w:wAfter w:w="2952" w:type="dxa"/>
          <w:trHeight w:val="317"/>
        </w:trPr>
        <w:tc>
          <w:tcPr>
            <w:tcW w:w="993" w:type="dxa"/>
            <w:vMerge/>
            <w:vAlign w:val="center"/>
          </w:tcPr>
          <w:p w14:paraId="4EA77204" w14:textId="77777777" w:rsidR="00430824" w:rsidRPr="004A5FFF" w:rsidRDefault="00430824" w:rsidP="005B2395">
            <w:pPr>
              <w:jc w:val="center"/>
              <w:rPr>
                <w:rFonts w:ascii="Times New Roman" w:hAnsi="Times New Roman" w:cs="Times New Roman"/>
                <w:i/>
                <w:sz w:val="18"/>
                <w:szCs w:val="18"/>
              </w:rPr>
            </w:pPr>
          </w:p>
        </w:tc>
        <w:tc>
          <w:tcPr>
            <w:tcW w:w="1842" w:type="dxa"/>
            <w:vMerge/>
            <w:vAlign w:val="center"/>
          </w:tcPr>
          <w:p w14:paraId="08CDDC52" w14:textId="77777777" w:rsidR="00430824" w:rsidRPr="00F0114F" w:rsidRDefault="00430824" w:rsidP="005B2395">
            <w:pPr>
              <w:jc w:val="center"/>
              <w:rPr>
                <w:rFonts w:ascii="Times New Roman" w:hAnsi="Times New Roman" w:cs="Times New Roman"/>
                <w:i/>
                <w:sz w:val="18"/>
                <w:szCs w:val="18"/>
              </w:rPr>
            </w:pPr>
          </w:p>
        </w:tc>
        <w:tc>
          <w:tcPr>
            <w:tcW w:w="2552" w:type="dxa"/>
            <w:vMerge w:val="restart"/>
            <w:shd w:val="clear" w:color="auto" w:fill="auto"/>
            <w:vAlign w:val="center"/>
          </w:tcPr>
          <w:p w14:paraId="5C89F999" w14:textId="488ED66A" w:rsidR="00430824" w:rsidRPr="00F0114F" w:rsidRDefault="00430824" w:rsidP="005B2395">
            <w:pPr>
              <w:jc w:val="center"/>
              <w:rPr>
                <w:rFonts w:ascii="Times New Roman" w:hAnsi="Times New Roman" w:cs="Times New Roman"/>
                <w:i/>
                <w:sz w:val="18"/>
                <w:szCs w:val="18"/>
              </w:rPr>
            </w:pPr>
            <w:r w:rsidRPr="00F0114F">
              <w:rPr>
                <w:rFonts w:ascii="Times New Roman" w:hAnsi="Times New Roman" w:cs="Times New Roman"/>
                <w:i/>
                <w:sz w:val="18"/>
                <w:szCs w:val="18"/>
              </w:rPr>
              <w:t>Spiniger</w:t>
            </w:r>
            <w:r w:rsidRPr="00F0114F">
              <w:rPr>
                <w:rFonts w:ascii="Times New Roman" w:hAnsi="Times New Roman" w:cs="Times New Roman"/>
                <w:sz w:val="18"/>
                <w:szCs w:val="18"/>
              </w:rPr>
              <w:t xml:space="preserve"> sp.</w:t>
            </w:r>
          </w:p>
        </w:tc>
        <w:tc>
          <w:tcPr>
            <w:tcW w:w="850" w:type="dxa"/>
            <w:vMerge w:val="restart"/>
            <w:shd w:val="clear" w:color="auto" w:fill="auto"/>
            <w:vAlign w:val="center"/>
          </w:tcPr>
          <w:p w14:paraId="34394B2F" w14:textId="2AC483DD"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Mixed life stages</w:t>
            </w:r>
          </w:p>
        </w:tc>
        <w:tc>
          <w:tcPr>
            <w:tcW w:w="993" w:type="dxa"/>
            <w:vMerge w:val="restart"/>
            <w:shd w:val="clear" w:color="auto" w:fill="auto"/>
            <w:vAlign w:val="center"/>
          </w:tcPr>
          <w:p w14:paraId="1506136F" w14:textId="50038994"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4</w:t>
            </w:r>
          </w:p>
        </w:tc>
        <w:tc>
          <w:tcPr>
            <w:tcW w:w="992" w:type="dxa"/>
            <w:vMerge w:val="restart"/>
            <w:shd w:val="clear" w:color="auto" w:fill="auto"/>
            <w:vAlign w:val="center"/>
          </w:tcPr>
          <w:p w14:paraId="25243622" w14:textId="32C1D9DE"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Not reported</w:t>
            </w:r>
          </w:p>
        </w:tc>
        <w:tc>
          <w:tcPr>
            <w:tcW w:w="1276" w:type="dxa"/>
            <w:shd w:val="clear" w:color="auto" w:fill="auto"/>
            <w:vAlign w:val="center"/>
          </w:tcPr>
          <w:p w14:paraId="793D81A7" w14:textId="5BD4ADBF"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15</w:t>
            </w:r>
          </w:p>
        </w:tc>
        <w:tc>
          <w:tcPr>
            <w:tcW w:w="1417" w:type="dxa"/>
            <w:vMerge w:val="restart"/>
            <w:shd w:val="clear" w:color="auto" w:fill="auto"/>
            <w:vAlign w:val="center"/>
          </w:tcPr>
          <w:p w14:paraId="47A3D290" w14:textId="396F05D2" w:rsidR="00430824" w:rsidRPr="00723CB5" w:rsidRDefault="00430824" w:rsidP="005B2395">
            <w:pPr>
              <w:jc w:val="center"/>
              <w:rPr>
                <w:rFonts w:ascii="Times New Roman" w:hAnsi="Times New Roman" w:cs="Times New Roman"/>
                <w:sz w:val="18"/>
                <w:szCs w:val="18"/>
              </w:rPr>
            </w:pPr>
            <w:r w:rsidRPr="00723CB5">
              <w:rPr>
                <w:rFonts w:ascii="Times New Roman" w:hAnsi="Times New Roman" w:cs="Times New Roman"/>
                <w:sz w:val="18"/>
                <w:szCs w:val="18"/>
              </w:rPr>
              <w:t>Atmosphere modified by 10 inoculated wood blocks</w:t>
            </w:r>
          </w:p>
        </w:tc>
        <w:tc>
          <w:tcPr>
            <w:tcW w:w="992" w:type="dxa"/>
            <w:vMerge w:val="restart"/>
            <w:shd w:val="clear" w:color="auto" w:fill="auto"/>
            <w:vAlign w:val="center"/>
          </w:tcPr>
          <w:p w14:paraId="72D1B18E" w14:textId="05C143EF" w:rsidR="00430824" w:rsidRPr="00723CB5" w:rsidRDefault="00430824" w:rsidP="005B2395">
            <w:pPr>
              <w:jc w:val="center"/>
              <w:rPr>
                <w:rFonts w:ascii="Times New Roman" w:hAnsi="Times New Roman" w:cs="Times New Roman"/>
                <w:sz w:val="18"/>
                <w:szCs w:val="18"/>
              </w:rPr>
            </w:pPr>
            <w:r w:rsidRPr="00723CB5">
              <w:rPr>
                <w:rFonts w:ascii="Times New Roman" w:hAnsi="Times New Roman" w:cs="Times New Roman"/>
                <w:sz w:val="18"/>
                <w:szCs w:val="18"/>
              </w:rPr>
              <w:t>100, 300, 600 and 1,000</w:t>
            </w:r>
          </w:p>
        </w:tc>
        <w:tc>
          <w:tcPr>
            <w:tcW w:w="1134" w:type="dxa"/>
            <w:vMerge w:val="restart"/>
            <w:shd w:val="clear" w:color="auto" w:fill="auto"/>
            <w:vAlign w:val="center"/>
          </w:tcPr>
          <w:p w14:paraId="71958D38" w14:textId="6257E93C" w:rsidR="00430824" w:rsidRPr="00723CB5" w:rsidRDefault="00430824" w:rsidP="005B2395">
            <w:pPr>
              <w:jc w:val="center"/>
              <w:rPr>
                <w:rFonts w:ascii="Times New Roman" w:hAnsi="Times New Roman" w:cs="Times New Roman"/>
                <w:sz w:val="18"/>
                <w:szCs w:val="18"/>
              </w:rPr>
            </w:pPr>
            <w:r w:rsidRPr="00723CB5">
              <w:rPr>
                <w:rFonts w:ascii="Times New Roman" w:hAnsi="Times New Roman" w:cs="Times New Roman"/>
                <w:sz w:val="18"/>
                <w:szCs w:val="18"/>
              </w:rPr>
              <w:t>120</w:t>
            </w:r>
          </w:p>
        </w:tc>
        <w:tc>
          <w:tcPr>
            <w:tcW w:w="1134" w:type="dxa"/>
            <w:vMerge w:val="restart"/>
            <w:shd w:val="clear" w:color="auto" w:fill="auto"/>
            <w:vAlign w:val="center"/>
          </w:tcPr>
          <w:p w14:paraId="11578845" w14:textId="619B9297" w:rsidR="00430824" w:rsidRPr="00723CB5" w:rsidRDefault="00430824" w:rsidP="005B2395">
            <w:pPr>
              <w:jc w:val="center"/>
              <w:rPr>
                <w:rFonts w:ascii="Times New Roman" w:hAnsi="Times New Roman" w:cs="Times New Roman"/>
                <w:sz w:val="18"/>
                <w:szCs w:val="18"/>
              </w:rPr>
            </w:pPr>
            <w:r w:rsidRPr="00723CB5">
              <w:rPr>
                <w:rFonts w:ascii="Times New Roman" w:hAnsi="Times New Roman" w:cs="Times New Roman"/>
                <w:sz w:val="18"/>
                <w:szCs w:val="18"/>
              </w:rPr>
              <w:t>10 L chamber</w:t>
            </w:r>
          </w:p>
        </w:tc>
        <w:tc>
          <w:tcPr>
            <w:tcW w:w="1701" w:type="dxa"/>
            <w:vMerge w:val="restart"/>
            <w:shd w:val="clear" w:color="auto" w:fill="FBE4D5" w:themeFill="accent2" w:themeFillTint="33"/>
            <w:vAlign w:val="center"/>
          </w:tcPr>
          <w:p w14:paraId="66137A55" w14:textId="285384FF" w:rsidR="00430824" w:rsidRPr="00723CB5" w:rsidRDefault="00430824" w:rsidP="005B2395">
            <w:pPr>
              <w:jc w:val="center"/>
              <w:rPr>
                <w:rFonts w:ascii="Times New Roman" w:hAnsi="Times New Roman" w:cs="Times New Roman"/>
                <w:sz w:val="18"/>
                <w:szCs w:val="18"/>
              </w:rPr>
            </w:pPr>
            <w:r w:rsidRPr="00723CB5">
              <w:rPr>
                <w:rFonts w:ascii="Times New Roman" w:hAnsi="Times New Roman" w:cs="Times New Roman"/>
                <w:sz w:val="18"/>
                <w:szCs w:val="18"/>
              </w:rPr>
              <w:t>Not achieved</w:t>
            </w:r>
          </w:p>
        </w:tc>
        <w:tc>
          <w:tcPr>
            <w:tcW w:w="3686" w:type="dxa"/>
            <w:vMerge w:val="restart"/>
            <w:shd w:val="clear" w:color="auto" w:fill="auto"/>
            <w:vAlign w:val="center"/>
          </w:tcPr>
          <w:p w14:paraId="144902B9" w14:textId="2721F1D2" w:rsidR="00430824" w:rsidRPr="00723CB5" w:rsidRDefault="00430824" w:rsidP="005B2395">
            <w:pPr>
              <w:rPr>
                <w:rFonts w:ascii="Times New Roman" w:hAnsi="Times New Roman" w:cs="Times New Roman"/>
                <w:sz w:val="18"/>
                <w:szCs w:val="18"/>
              </w:rPr>
            </w:pPr>
            <w:r w:rsidRPr="00723CB5">
              <w:rPr>
                <w:rFonts w:ascii="Times New Roman" w:hAnsi="Times New Roman" w:cs="Times New Roman"/>
                <w:sz w:val="18"/>
                <w:szCs w:val="18"/>
              </w:rPr>
              <w:t>The fungus survived in 10 out of 10 test blocks under all fumigation scenarios.</w:t>
            </w:r>
          </w:p>
        </w:tc>
        <w:tc>
          <w:tcPr>
            <w:tcW w:w="2835" w:type="dxa"/>
            <w:vMerge w:val="restart"/>
            <w:vAlign w:val="center"/>
          </w:tcPr>
          <w:p w14:paraId="4FFA1FA4" w14:textId="681DC4DB" w:rsidR="00430824" w:rsidRPr="00723CB5" w:rsidRDefault="00430824" w:rsidP="005B2395">
            <w:pPr>
              <w:rPr>
                <w:rFonts w:ascii="Times New Roman" w:hAnsi="Times New Roman" w:cs="Times New Roman"/>
                <w:sz w:val="18"/>
                <w:szCs w:val="18"/>
              </w:rPr>
            </w:pPr>
            <w:r w:rsidRPr="00723CB5">
              <w:rPr>
                <w:rFonts w:ascii="Times New Roman" w:hAnsi="Times New Roman" w:cs="Times New Roman"/>
                <w:sz w:val="18"/>
                <w:szCs w:val="18"/>
              </w:rPr>
              <w:t>Uzunovic et al. [37]</w:t>
            </w:r>
          </w:p>
        </w:tc>
      </w:tr>
      <w:tr w:rsidR="00430824" w:rsidRPr="004A5FFF" w14:paraId="5362DD4D" w14:textId="77777777" w:rsidTr="009927BB">
        <w:trPr>
          <w:gridAfter w:val="1"/>
          <w:wAfter w:w="2952" w:type="dxa"/>
          <w:trHeight w:val="317"/>
        </w:trPr>
        <w:tc>
          <w:tcPr>
            <w:tcW w:w="993" w:type="dxa"/>
            <w:vMerge/>
            <w:vAlign w:val="center"/>
          </w:tcPr>
          <w:p w14:paraId="45DC5E72" w14:textId="77777777" w:rsidR="00430824" w:rsidRPr="004A5FFF" w:rsidRDefault="00430824" w:rsidP="005B2395">
            <w:pPr>
              <w:jc w:val="center"/>
              <w:rPr>
                <w:rFonts w:ascii="Times New Roman" w:hAnsi="Times New Roman" w:cs="Times New Roman"/>
                <w:i/>
                <w:sz w:val="18"/>
                <w:szCs w:val="18"/>
              </w:rPr>
            </w:pPr>
          </w:p>
        </w:tc>
        <w:tc>
          <w:tcPr>
            <w:tcW w:w="1842" w:type="dxa"/>
            <w:vMerge/>
            <w:vAlign w:val="center"/>
          </w:tcPr>
          <w:p w14:paraId="32202092" w14:textId="77777777" w:rsidR="00430824" w:rsidRPr="00F0114F" w:rsidRDefault="00430824" w:rsidP="005B2395">
            <w:pPr>
              <w:jc w:val="center"/>
              <w:rPr>
                <w:rFonts w:ascii="Times New Roman" w:hAnsi="Times New Roman" w:cs="Times New Roman"/>
                <w:i/>
                <w:sz w:val="18"/>
                <w:szCs w:val="18"/>
              </w:rPr>
            </w:pPr>
          </w:p>
        </w:tc>
        <w:tc>
          <w:tcPr>
            <w:tcW w:w="2552" w:type="dxa"/>
            <w:vMerge/>
            <w:shd w:val="clear" w:color="auto" w:fill="auto"/>
            <w:vAlign w:val="center"/>
          </w:tcPr>
          <w:p w14:paraId="158E3CC3" w14:textId="77777777" w:rsidR="00430824" w:rsidRPr="00F0114F" w:rsidRDefault="00430824" w:rsidP="005B2395">
            <w:pPr>
              <w:jc w:val="center"/>
              <w:rPr>
                <w:rFonts w:ascii="Times New Roman" w:hAnsi="Times New Roman" w:cs="Times New Roman"/>
                <w:i/>
                <w:sz w:val="18"/>
                <w:szCs w:val="18"/>
              </w:rPr>
            </w:pPr>
          </w:p>
        </w:tc>
        <w:tc>
          <w:tcPr>
            <w:tcW w:w="850" w:type="dxa"/>
            <w:vMerge/>
            <w:shd w:val="clear" w:color="auto" w:fill="auto"/>
            <w:vAlign w:val="center"/>
          </w:tcPr>
          <w:p w14:paraId="0CBDAF67" w14:textId="77777777" w:rsidR="00430824" w:rsidRPr="00F0114F" w:rsidRDefault="00430824" w:rsidP="005B2395">
            <w:pPr>
              <w:jc w:val="center"/>
              <w:rPr>
                <w:rFonts w:ascii="Times New Roman" w:hAnsi="Times New Roman" w:cs="Times New Roman"/>
                <w:sz w:val="18"/>
                <w:szCs w:val="18"/>
              </w:rPr>
            </w:pPr>
          </w:p>
        </w:tc>
        <w:tc>
          <w:tcPr>
            <w:tcW w:w="993" w:type="dxa"/>
            <w:vMerge/>
            <w:shd w:val="clear" w:color="auto" w:fill="auto"/>
            <w:vAlign w:val="center"/>
          </w:tcPr>
          <w:p w14:paraId="63FEBC7C" w14:textId="77777777" w:rsidR="00430824" w:rsidRPr="00F0114F" w:rsidRDefault="00430824" w:rsidP="005B2395">
            <w:pPr>
              <w:jc w:val="center"/>
              <w:rPr>
                <w:rFonts w:ascii="Times New Roman" w:hAnsi="Times New Roman" w:cs="Times New Roman"/>
                <w:sz w:val="18"/>
                <w:szCs w:val="18"/>
              </w:rPr>
            </w:pPr>
          </w:p>
        </w:tc>
        <w:tc>
          <w:tcPr>
            <w:tcW w:w="992" w:type="dxa"/>
            <w:vMerge/>
            <w:shd w:val="clear" w:color="auto" w:fill="auto"/>
            <w:vAlign w:val="center"/>
          </w:tcPr>
          <w:p w14:paraId="3E91D87C" w14:textId="77777777" w:rsidR="00430824" w:rsidRPr="00F0114F" w:rsidRDefault="00430824" w:rsidP="005B2395">
            <w:pPr>
              <w:jc w:val="center"/>
              <w:rPr>
                <w:rFonts w:ascii="Times New Roman" w:hAnsi="Times New Roman" w:cs="Times New Roman"/>
                <w:sz w:val="18"/>
                <w:szCs w:val="18"/>
              </w:rPr>
            </w:pPr>
          </w:p>
        </w:tc>
        <w:tc>
          <w:tcPr>
            <w:tcW w:w="1276" w:type="dxa"/>
            <w:shd w:val="clear" w:color="auto" w:fill="auto"/>
            <w:vAlign w:val="center"/>
          </w:tcPr>
          <w:p w14:paraId="7C2AD50D" w14:textId="091A682F"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20</w:t>
            </w:r>
          </w:p>
        </w:tc>
        <w:tc>
          <w:tcPr>
            <w:tcW w:w="1417" w:type="dxa"/>
            <w:vMerge/>
            <w:shd w:val="clear" w:color="auto" w:fill="auto"/>
            <w:vAlign w:val="center"/>
          </w:tcPr>
          <w:p w14:paraId="123C42EB" w14:textId="77777777" w:rsidR="00430824" w:rsidRPr="00723CB5" w:rsidRDefault="00430824" w:rsidP="005B2395">
            <w:pPr>
              <w:jc w:val="center"/>
              <w:rPr>
                <w:rFonts w:ascii="Times New Roman" w:hAnsi="Times New Roman" w:cs="Times New Roman"/>
                <w:sz w:val="18"/>
                <w:szCs w:val="18"/>
              </w:rPr>
            </w:pPr>
          </w:p>
        </w:tc>
        <w:tc>
          <w:tcPr>
            <w:tcW w:w="992" w:type="dxa"/>
            <w:vMerge/>
            <w:shd w:val="clear" w:color="auto" w:fill="auto"/>
            <w:vAlign w:val="center"/>
          </w:tcPr>
          <w:p w14:paraId="2CDFFA21" w14:textId="77777777" w:rsidR="00430824" w:rsidRPr="00723CB5" w:rsidRDefault="00430824" w:rsidP="005B2395">
            <w:pPr>
              <w:jc w:val="center"/>
              <w:rPr>
                <w:rFonts w:ascii="Times New Roman" w:hAnsi="Times New Roman" w:cs="Times New Roman"/>
                <w:sz w:val="18"/>
                <w:szCs w:val="18"/>
              </w:rPr>
            </w:pPr>
          </w:p>
        </w:tc>
        <w:tc>
          <w:tcPr>
            <w:tcW w:w="1134" w:type="dxa"/>
            <w:vMerge/>
            <w:shd w:val="clear" w:color="auto" w:fill="auto"/>
            <w:vAlign w:val="center"/>
          </w:tcPr>
          <w:p w14:paraId="278B85C7" w14:textId="77777777" w:rsidR="00430824" w:rsidRPr="00723CB5" w:rsidRDefault="00430824" w:rsidP="005B2395">
            <w:pPr>
              <w:jc w:val="center"/>
              <w:rPr>
                <w:rFonts w:ascii="Times New Roman" w:hAnsi="Times New Roman" w:cs="Times New Roman"/>
                <w:sz w:val="18"/>
                <w:szCs w:val="18"/>
              </w:rPr>
            </w:pPr>
          </w:p>
        </w:tc>
        <w:tc>
          <w:tcPr>
            <w:tcW w:w="1134" w:type="dxa"/>
            <w:vMerge/>
            <w:shd w:val="clear" w:color="auto" w:fill="auto"/>
            <w:vAlign w:val="center"/>
          </w:tcPr>
          <w:p w14:paraId="2E97E934" w14:textId="77777777" w:rsidR="00430824" w:rsidRPr="00723CB5" w:rsidRDefault="00430824" w:rsidP="005B2395">
            <w:pPr>
              <w:jc w:val="center"/>
              <w:rPr>
                <w:rFonts w:ascii="Times New Roman" w:hAnsi="Times New Roman" w:cs="Times New Roman"/>
                <w:sz w:val="18"/>
                <w:szCs w:val="18"/>
              </w:rPr>
            </w:pPr>
          </w:p>
        </w:tc>
        <w:tc>
          <w:tcPr>
            <w:tcW w:w="1701" w:type="dxa"/>
            <w:vMerge/>
            <w:shd w:val="clear" w:color="auto" w:fill="FBE4D5" w:themeFill="accent2" w:themeFillTint="33"/>
            <w:vAlign w:val="center"/>
          </w:tcPr>
          <w:p w14:paraId="14DA356D" w14:textId="77777777" w:rsidR="00430824" w:rsidRPr="00723CB5" w:rsidRDefault="00430824" w:rsidP="005B2395">
            <w:pPr>
              <w:jc w:val="center"/>
              <w:rPr>
                <w:rFonts w:ascii="Times New Roman" w:hAnsi="Times New Roman" w:cs="Times New Roman"/>
                <w:sz w:val="18"/>
                <w:szCs w:val="18"/>
              </w:rPr>
            </w:pPr>
          </w:p>
        </w:tc>
        <w:tc>
          <w:tcPr>
            <w:tcW w:w="3686" w:type="dxa"/>
            <w:vMerge/>
            <w:shd w:val="clear" w:color="auto" w:fill="auto"/>
            <w:vAlign w:val="center"/>
          </w:tcPr>
          <w:p w14:paraId="12405FA8" w14:textId="77777777" w:rsidR="00430824" w:rsidRPr="00723CB5" w:rsidRDefault="00430824" w:rsidP="005B2395">
            <w:pPr>
              <w:rPr>
                <w:rFonts w:ascii="Times New Roman" w:hAnsi="Times New Roman" w:cs="Times New Roman"/>
                <w:sz w:val="18"/>
                <w:szCs w:val="18"/>
              </w:rPr>
            </w:pPr>
          </w:p>
        </w:tc>
        <w:tc>
          <w:tcPr>
            <w:tcW w:w="2835" w:type="dxa"/>
            <w:vMerge/>
            <w:vAlign w:val="center"/>
          </w:tcPr>
          <w:p w14:paraId="4AA26754" w14:textId="77777777" w:rsidR="00430824" w:rsidRPr="00723CB5" w:rsidRDefault="00430824" w:rsidP="005B2395">
            <w:pPr>
              <w:rPr>
                <w:rFonts w:ascii="Times New Roman" w:hAnsi="Times New Roman" w:cs="Times New Roman"/>
                <w:sz w:val="18"/>
                <w:szCs w:val="18"/>
              </w:rPr>
            </w:pPr>
          </w:p>
        </w:tc>
      </w:tr>
      <w:tr w:rsidR="00430824" w:rsidRPr="004A5FFF" w14:paraId="6B29323B" w14:textId="77777777" w:rsidTr="009927BB">
        <w:trPr>
          <w:gridAfter w:val="1"/>
          <w:wAfter w:w="2952" w:type="dxa"/>
          <w:trHeight w:val="85"/>
        </w:trPr>
        <w:tc>
          <w:tcPr>
            <w:tcW w:w="993" w:type="dxa"/>
            <w:vMerge/>
            <w:vAlign w:val="center"/>
          </w:tcPr>
          <w:p w14:paraId="26EE7B24" w14:textId="77777777" w:rsidR="00430824" w:rsidRPr="004A5FFF" w:rsidRDefault="00430824" w:rsidP="005B2395">
            <w:pPr>
              <w:jc w:val="center"/>
              <w:rPr>
                <w:rFonts w:ascii="Times New Roman" w:hAnsi="Times New Roman" w:cs="Times New Roman"/>
                <w:i/>
                <w:sz w:val="18"/>
                <w:szCs w:val="18"/>
              </w:rPr>
            </w:pPr>
          </w:p>
        </w:tc>
        <w:tc>
          <w:tcPr>
            <w:tcW w:w="1842" w:type="dxa"/>
            <w:vAlign w:val="center"/>
          </w:tcPr>
          <w:p w14:paraId="25F6D891" w14:textId="7219DBEE" w:rsidR="00430824" w:rsidRPr="00F0114F" w:rsidRDefault="00430824" w:rsidP="005B2395">
            <w:pPr>
              <w:jc w:val="center"/>
              <w:rPr>
                <w:rFonts w:ascii="Times New Roman" w:hAnsi="Times New Roman" w:cs="Times New Roman"/>
                <w:i/>
                <w:sz w:val="18"/>
                <w:szCs w:val="18"/>
              </w:rPr>
            </w:pPr>
            <w:r w:rsidRPr="00F0114F">
              <w:rPr>
                <w:rFonts w:ascii="Times New Roman" w:hAnsi="Times New Roman" w:cs="Times New Roman"/>
                <w:sz w:val="18"/>
                <w:szCs w:val="18"/>
              </w:rPr>
              <w:t>Ceratocystidaceae</w:t>
            </w:r>
          </w:p>
        </w:tc>
        <w:tc>
          <w:tcPr>
            <w:tcW w:w="2552" w:type="dxa"/>
            <w:shd w:val="clear" w:color="auto" w:fill="auto"/>
            <w:vAlign w:val="center"/>
          </w:tcPr>
          <w:p w14:paraId="09DEE6E8" w14:textId="6517359D" w:rsidR="00430824" w:rsidRPr="00F0114F" w:rsidRDefault="00430824" w:rsidP="005B2395">
            <w:pPr>
              <w:jc w:val="center"/>
              <w:rPr>
                <w:rFonts w:ascii="Times New Roman" w:hAnsi="Times New Roman" w:cs="Times New Roman"/>
                <w:i/>
                <w:sz w:val="18"/>
                <w:szCs w:val="18"/>
              </w:rPr>
            </w:pPr>
            <w:r w:rsidRPr="00F0114F">
              <w:rPr>
                <w:rFonts w:ascii="Times New Roman" w:hAnsi="Times New Roman" w:cs="Times New Roman"/>
                <w:i/>
                <w:sz w:val="18"/>
                <w:szCs w:val="18"/>
              </w:rPr>
              <w:t>Bretziella fagacearum</w:t>
            </w:r>
          </w:p>
        </w:tc>
        <w:tc>
          <w:tcPr>
            <w:tcW w:w="850" w:type="dxa"/>
            <w:shd w:val="clear" w:color="auto" w:fill="auto"/>
            <w:vAlign w:val="center"/>
          </w:tcPr>
          <w:p w14:paraId="474CF68C" w14:textId="4670C77D"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Mixed life stages</w:t>
            </w:r>
          </w:p>
        </w:tc>
        <w:tc>
          <w:tcPr>
            <w:tcW w:w="993" w:type="dxa"/>
            <w:shd w:val="clear" w:color="auto" w:fill="auto"/>
            <w:vAlign w:val="center"/>
          </w:tcPr>
          <w:p w14:paraId="6E9B2F66" w14:textId="4BAF7F3F"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1</w:t>
            </w:r>
          </w:p>
        </w:tc>
        <w:tc>
          <w:tcPr>
            <w:tcW w:w="992" w:type="dxa"/>
            <w:shd w:val="clear" w:color="auto" w:fill="auto"/>
            <w:vAlign w:val="center"/>
          </w:tcPr>
          <w:p w14:paraId="52765464" w14:textId="2FF9AADD"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Not reported</w:t>
            </w:r>
          </w:p>
        </w:tc>
        <w:tc>
          <w:tcPr>
            <w:tcW w:w="1276" w:type="dxa"/>
            <w:shd w:val="clear" w:color="auto" w:fill="auto"/>
            <w:vAlign w:val="center"/>
          </w:tcPr>
          <w:p w14:paraId="20904F61" w14:textId="181CAAD7"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Not reported</w:t>
            </w:r>
          </w:p>
        </w:tc>
        <w:tc>
          <w:tcPr>
            <w:tcW w:w="1417" w:type="dxa"/>
            <w:shd w:val="clear" w:color="auto" w:fill="auto"/>
            <w:vAlign w:val="center"/>
          </w:tcPr>
          <w:p w14:paraId="5B4207EA" w14:textId="1ED2C9AF" w:rsidR="00430824" w:rsidRPr="00723CB5" w:rsidRDefault="00430824" w:rsidP="005B2395">
            <w:pPr>
              <w:jc w:val="center"/>
              <w:rPr>
                <w:rFonts w:ascii="Times New Roman" w:hAnsi="Times New Roman" w:cs="Times New Roman"/>
                <w:sz w:val="18"/>
                <w:szCs w:val="18"/>
              </w:rPr>
            </w:pPr>
            <w:r w:rsidRPr="00723CB5">
              <w:rPr>
                <w:rFonts w:ascii="Times New Roman" w:hAnsi="Times New Roman" w:cs="Times New Roman"/>
                <w:sz w:val="18"/>
                <w:szCs w:val="18"/>
              </w:rPr>
              <w:t>Atmosphere modified by inoculated logs</w:t>
            </w:r>
          </w:p>
        </w:tc>
        <w:tc>
          <w:tcPr>
            <w:tcW w:w="992" w:type="dxa"/>
            <w:shd w:val="clear" w:color="auto" w:fill="auto"/>
            <w:vAlign w:val="center"/>
          </w:tcPr>
          <w:p w14:paraId="0F368762" w14:textId="0FC08B9F" w:rsidR="00430824" w:rsidRPr="00723CB5" w:rsidRDefault="00430824" w:rsidP="005B2395">
            <w:pPr>
              <w:jc w:val="center"/>
              <w:rPr>
                <w:rFonts w:ascii="Times New Roman" w:hAnsi="Times New Roman" w:cs="Times New Roman"/>
                <w:sz w:val="18"/>
                <w:szCs w:val="18"/>
              </w:rPr>
            </w:pPr>
            <w:r w:rsidRPr="00723CB5">
              <w:rPr>
                <w:rFonts w:ascii="Times New Roman" w:hAnsi="Times New Roman" w:cs="Times New Roman"/>
                <w:sz w:val="18"/>
                <w:szCs w:val="18"/>
              </w:rPr>
              <w:t>38,500 and 77,700</w:t>
            </w:r>
            <w:r w:rsidRPr="00723CB5">
              <w:rPr>
                <w:rFonts w:ascii="Times New Roman" w:hAnsi="Times New Roman" w:cs="Times New Roman"/>
                <w:sz w:val="18"/>
                <w:szCs w:val="18"/>
                <w:vertAlign w:val="superscript"/>
              </w:rPr>
              <w:t>b</w:t>
            </w:r>
          </w:p>
        </w:tc>
        <w:tc>
          <w:tcPr>
            <w:tcW w:w="1134" w:type="dxa"/>
            <w:shd w:val="clear" w:color="auto" w:fill="auto"/>
            <w:vAlign w:val="center"/>
          </w:tcPr>
          <w:p w14:paraId="39F4793E" w14:textId="07B5F4DD" w:rsidR="00430824" w:rsidRPr="00723CB5" w:rsidRDefault="00430824" w:rsidP="005B2395">
            <w:pPr>
              <w:jc w:val="center"/>
              <w:rPr>
                <w:rFonts w:ascii="Times New Roman" w:hAnsi="Times New Roman" w:cs="Times New Roman"/>
                <w:sz w:val="18"/>
                <w:szCs w:val="18"/>
              </w:rPr>
            </w:pPr>
            <w:r w:rsidRPr="00723CB5">
              <w:rPr>
                <w:rFonts w:ascii="Times New Roman" w:hAnsi="Times New Roman" w:cs="Times New Roman"/>
                <w:sz w:val="18"/>
                <w:szCs w:val="18"/>
              </w:rPr>
              <w:t>72</w:t>
            </w:r>
          </w:p>
        </w:tc>
        <w:tc>
          <w:tcPr>
            <w:tcW w:w="1134" w:type="dxa"/>
            <w:shd w:val="clear" w:color="auto" w:fill="auto"/>
            <w:vAlign w:val="center"/>
          </w:tcPr>
          <w:p w14:paraId="72DC13AA" w14:textId="6A7F838C" w:rsidR="00430824" w:rsidRPr="00723CB5" w:rsidRDefault="00430824" w:rsidP="005B2395">
            <w:pPr>
              <w:jc w:val="center"/>
              <w:rPr>
                <w:rFonts w:ascii="Times New Roman" w:hAnsi="Times New Roman" w:cs="Times New Roman"/>
                <w:sz w:val="18"/>
                <w:szCs w:val="18"/>
              </w:rPr>
            </w:pPr>
            <w:r w:rsidRPr="00723CB5">
              <w:rPr>
                <w:rFonts w:ascii="Times New Roman" w:hAnsi="Times New Roman" w:cs="Times New Roman"/>
                <w:sz w:val="18"/>
                <w:szCs w:val="18"/>
              </w:rPr>
              <w:t>Not reported</w:t>
            </w:r>
          </w:p>
        </w:tc>
        <w:tc>
          <w:tcPr>
            <w:tcW w:w="1701" w:type="dxa"/>
            <w:shd w:val="clear" w:color="auto" w:fill="FBE4D5" w:themeFill="accent2" w:themeFillTint="33"/>
            <w:vAlign w:val="center"/>
          </w:tcPr>
          <w:p w14:paraId="7FEB6048" w14:textId="38E673B7" w:rsidR="00430824" w:rsidRPr="00723CB5" w:rsidRDefault="00430824" w:rsidP="005B2395">
            <w:pPr>
              <w:jc w:val="center"/>
              <w:rPr>
                <w:rFonts w:ascii="Times New Roman" w:hAnsi="Times New Roman" w:cs="Times New Roman"/>
                <w:sz w:val="18"/>
                <w:szCs w:val="18"/>
              </w:rPr>
            </w:pPr>
            <w:r w:rsidRPr="00723CB5">
              <w:rPr>
                <w:rFonts w:ascii="Times New Roman" w:hAnsi="Times New Roman" w:cs="Times New Roman"/>
                <w:sz w:val="18"/>
                <w:szCs w:val="18"/>
              </w:rPr>
              <w:t>Not achieved</w:t>
            </w:r>
          </w:p>
        </w:tc>
        <w:tc>
          <w:tcPr>
            <w:tcW w:w="3686" w:type="dxa"/>
            <w:shd w:val="clear" w:color="auto" w:fill="auto"/>
            <w:vAlign w:val="center"/>
          </w:tcPr>
          <w:p w14:paraId="03D9B05B" w14:textId="7BF215DC" w:rsidR="00430824" w:rsidRPr="00723CB5" w:rsidRDefault="00430824" w:rsidP="005B2395">
            <w:pPr>
              <w:rPr>
                <w:rFonts w:ascii="Times New Roman" w:hAnsi="Times New Roman" w:cs="Times New Roman"/>
                <w:sz w:val="18"/>
                <w:szCs w:val="18"/>
              </w:rPr>
            </w:pPr>
            <w:r w:rsidRPr="00723CB5">
              <w:rPr>
                <w:rFonts w:ascii="Times New Roman" w:hAnsi="Times New Roman" w:cs="Times New Roman"/>
                <w:sz w:val="18"/>
                <w:szCs w:val="18"/>
              </w:rPr>
              <w:t xml:space="preserve">Treatments had no effect on parenchtma viability. No evidence of sapwood penetrations was observed. </w:t>
            </w:r>
          </w:p>
        </w:tc>
        <w:tc>
          <w:tcPr>
            <w:tcW w:w="2835" w:type="dxa"/>
            <w:vAlign w:val="center"/>
          </w:tcPr>
          <w:p w14:paraId="514F52D2" w14:textId="3BDC878A" w:rsidR="00430824" w:rsidRPr="00723CB5" w:rsidRDefault="00430824" w:rsidP="005B2395">
            <w:pPr>
              <w:rPr>
                <w:rFonts w:ascii="Times New Roman" w:hAnsi="Times New Roman" w:cs="Times New Roman"/>
                <w:sz w:val="18"/>
                <w:szCs w:val="18"/>
              </w:rPr>
            </w:pPr>
            <w:r w:rsidRPr="00723CB5">
              <w:rPr>
                <w:rFonts w:ascii="Times New Roman" w:hAnsi="Times New Roman" w:cs="Times New Roman"/>
                <w:sz w:val="18"/>
                <w:szCs w:val="18"/>
              </w:rPr>
              <w:t>Schmidt and Christopherson [38]</w:t>
            </w:r>
          </w:p>
        </w:tc>
      </w:tr>
      <w:tr w:rsidR="00430824" w:rsidRPr="004A5FFF" w14:paraId="2C1E3469" w14:textId="77777777" w:rsidTr="009927BB">
        <w:trPr>
          <w:gridAfter w:val="1"/>
          <w:wAfter w:w="2952" w:type="dxa"/>
          <w:trHeight w:val="274"/>
        </w:trPr>
        <w:tc>
          <w:tcPr>
            <w:tcW w:w="993" w:type="dxa"/>
            <w:vMerge/>
            <w:vAlign w:val="center"/>
          </w:tcPr>
          <w:p w14:paraId="4F7290D7" w14:textId="77777777" w:rsidR="00430824" w:rsidRPr="004A5FFF" w:rsidRDefault="00430824" w:rsidP="005B2395">
            <w:pPr>
              <w:jc w:val="center"/>
              <w:rPr>
                <w:rFonts w:ascii="Times New Roman" w:hAnsi="Times New Roman" w:cs="Times New Roman"/>
                <w:i/>
                <w:sz w:val="18"/>
                <w:szCs w:val="18"/>
              </w:rPr>
            </w:pPr>
          </w:p>
        </w:tc>
        <w:tc>
          <w:tcPr>
            <w:tcW w:w="1842" w:type="dxa"/>
            <w:vAlign w:val="center"/>
          </w:tcPr>
          <w:p w14:paraId="792B762C" w14:textId="003FB3CC" w:rsidR="00430824" w:rsidRPr="00F0114F" w:rsidRDefault="00430824" w:rsidP="005B2395">
            <w:pPr>
              <w:jc w:val="center"/>
              <w:rPr>
                <w:rFonts w:ascii="Times New Roman" w:hAnsi="Times New Roman" w:cs="Times New Roman"/>
                <w:i/>
                <w:sz w:val="18"/>
                <w:szCs w:val="18"/>
              </w:rPr>
            </w:pPr>
            <w:r w:rsidRPr="00F0114F">
              <w:rPr>
                <w:rFonts w:ascii="Times New Roman" w:hAnsi="Times New Roman" w:cs="Times New Roman"/>
                <w:sz w:val="18"/>
                <w:szCs w:val="18"/>
              </w:rPr>
              <w:t>Hymenochaetaceae</w:t>
            </w:r>
          </w:p>
        </w:tc>
        <w:tc>
          <w:tcPr>
            <w:tcW w:w="2552" w:type="dxa"/>
            <w:shd w:val="clear" w:color="auto" w:fill="auto"/>
            <w:vAlign w:val="center"/>
          </w:tcPr>
          <w:p w14:paraId="13616FAC" w14:textId="26E14552" w:rsidR="00430824" w:rsidRPr="00F0114F" w:rsidRDefault="00430824" w:rsidP="005B2395">
            <w:pPr>
              <w:jc w:val="center"/>
              <w:rPr>
                <w:rFonts w:ascii="Times New Roman" w:hAnsi="Times New Roman" w:cs="Times New Roman"/>
                <w:i/>
                <w:sz w:val="18"/>
                <w:szCs w:val="18"/>
              </w:rPr>
            </w:pPr>
            <w:r w:rsidRPr="00F0114F">
              <w:rPr>
                <w:rFonts w:ascii="Times New Roman" w:hAnsi="Times New Roman" w:cs="Times New Roman"/>
                <w:i/>
                <w:sz w:val="18"/>
                <w:szCs w:val="18"/>
              </w:rPr>
              <w:t>Phellinus chrysoloma</w:t>
            </w:r>
          </w:p>
        </w:tc>
        <w:tc>
          <w:tcPr>
            <w:tcW w:w="850" w:type="dxa"/>
            <w:shd w:val="clear" w:color="auto" w:fill="auto"/>
            <w:vAlign w:val="center"/>
          </w:tcPr>
          <w:p w14:paraId="1C05CC5D" w14:textId="2B2D14B6"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Mixed life stages</w:t>
            </w:r>
          </w:p>
        </w:tc>
        <w:tc>
          <w:tcPr>
            <w:tcW w:w="993" w:type="dxa"/>
            <w:shd w:val="clear" w:color="auto" w:fill="auto"/>
            <w:vAlign w:val="center"/>
          </w:tcPr>
          <w:p w14:paraId="257DCC13" w14:textId="7B805BA3"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Not reported</w:t>
            </w:r>
          </w:p>
        </w:tc>
        <w:tc>
          <w:tcPr>
            <w:tcW w:w="992" w:type="dxa"/>
            <w:shd w:val="clear" w:color="auto" w:fill="auto"/>
            <w:vAlign w:val="center"/>
          </w:tcPr>
          <w:p w14:paraId="660AC8E5" w14:textId="06486E09"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Not reported</w:t>
            </w:r>
          </w:p>
        </w:tc>
        <w:tc>
          <w:tcPr>
            <w:tcW w:w="1276" w:type="dxa"/>
            <w:shd w:val="clear" w:color="auto" w:fill="auto"/>
            <w:vAlign w:val="center"/>
          </w:tcPr>
          <w:p w14:paraId="46C9EAC8" w14:textId="23B1FF73"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15</w:t>
            </w:r>
          </w:p>
        </w:tc>
        <w:tc>
          <w:tcPr>
            <w:tcW w:w="1417" w:type="dxa"/>
            <w:shd w:val="clear" w:color="auto" w:fill="auto"/>
            <w:vAlign w:val="center"/>
          </w:tcPr>
          <w:p w14:paraId="4B40E295" w14:textId="7EA1B0BF" w:rsidR="00430824" w:rsidRPr="00723CB5" w:rsidRDefault="00430824" w:rsidP="005B2395">
            <w:pPr>
              <w:jc w:val="center"/>
              <w:rPr>
                <w:rFonts w:ascii="Times New Roman" w:hAnsi="Times New Roman" w:cs="Times New Roman"/>
                <w:sz w:val="18"/>
                <w:szCs w:val="18"/>
              </w:rPr>
            </w:pPr>
            <w:r w:rsidRPr="00723CB5">
              <w:rPr>
                <w:rFonts w:ascii="Times New Roman" w:hAnsi="Times New Roman" w:cs="Times New Roman"/>
                <w:sz w:val="18"/>
                <w:szCs w:val="18"/>
              </w:rPr>
              <w:t>Atmosphere modified by inoculated wood</w:t>
            </w:r>
          </w:p>
        </w:tc>
        <w:tc>
          <w:tcPr>
            <w:tcW w:w="992" w:type="dxa"/>
            <w:shd w:val="clear" w:color="auto" w:fill="auto"/>
            <w:vAlign w:val="center"/>
          </w:tcPr>
          <w:p w14:paraId="13414580" w14:textId="1C0684A7" w:rsidR="00430824" w:rsidRPr="00723CB5" w:rsidRDefault="00430824" w:rsidP="005B2395">
            <w:pPr>
              <w:jc w:val="center"/>
              <w:rPr>
                <w:rFonts w:ascii="Times New Roman" w:hAnsi="Times New Roman" w:cs="Times New Roman"/>
                <w:sz w:val="18"/>
                <w:szCs w:val="18"/>
              </w:rPr>
            </w:pPr>
            <w:r w:rsidRPr="00723CB5">
              <w:rPr>
                <w:rFonts w:ascii="Times New Roman" w:hAnsi="Times New Roman" w:cs="Times New Roman"/>
                <w:sz w:val="18"/>
                <w:szCs w:val="18"/>
              </w:rPr>
              <w:t>200 and 600</w:t>
            </w:r>
          </w:p>
        </w:tc>
        <w:tc>
          <w:tcPr>
            <w:tcW w:w="1134" w:type="dxa"/>
            <w:shd w:val="clear" w:color="auto" w:fill="auto"/>
            <w:vAlign w:val="center"/>
          </w:tcPr>
          <w:p w14:paraId="4A13EB08" w14:textId="411BB87C" w:rsidR="00430824" w:rsidRPr="00723CB5" w:rsidRDefault="00430824" w:rsidP="005B2395">
            <w:pPr>
              <w:jc w:val="center"/>
              <w:rPr>
                <w:rFonts w:ascii="Times New Roman" w:hAnsi="Times New Roman" w:cs="Times New Roman"/>
                <w:sz w:val="18"/>
                <w:szCs w:val="18"/>
              </w:rPr>
            </w:pPr>
            <w:r w:rsidRPr="00723CB5">
              <w:rPr>
                <w:rFonts w:ascii="Times New Roman" w:hAnsi="Times New Roman" w:cs="Times New Roman"/>
                <w:sz w:val="18"/>
                <w:szCs w:val="18"/>
              </w:rPr>
              <w:t>120 and 360</w:t>
            </w:r>
          </w:p>
        </w:tc>
        <w:tc>
          <w:tcPr>
            <w:tcW w:w="1134" w:type="dxa"/>
            <w:shd w:val="clear" w:color="auto" w:fill="auto"/>
            <w:vAlign w:val="center"/>
          </w:tcPr>
          <w:p w14:paraId="792C8033" w14:textId="5F814144" w:rsidR="00430824" w:rsidRPr="00723CB5" w:rsidRDefault="00430824" w:rsidP="005B2395">
            <w:pPr>
              <w:jc w:val="center"/>
              <w:rPr>
                <w:rFonts w:ascii="Times New Roman" w:hAnsi="Times New Roman" w:cs="Times New Roman"/>
                <w:sz w:val="18"/>
                <w:szCs w:val="18"/>
              </w:rPr>
            </w:pPr>
            <w:r w:rsidRPr="00723CB5">
              <w:rPr>
                <w:rFonts w:ascii="Times New Roman" w:hAnsi="Times New Roman" w:cs="Times New Roman"/>
                <w:sz w:val="18"/>
                <w:szCs w:val="18"/>
              </w:rPr>
              <w:t>25.5 m</w:t>
            </w:r>
            <w:r w:rsidRPr="00723CB5">
              <w:rPr>
                <w:rFonts w:ascii="Times New Roman" w:hAnsi="Times New Roman" w:cs="Times New Roman"/>
                <w:sz w:val="18"/>
                <w:szCs w:val="18"/>
                <w:vertAlign w:val="superscript"/>
              </w:rPr>
              <w:t>3</w:t>
            </w:r>
            <w:r w:rsidRPr="00723CB5">
              <w:rPr>
                <w:rFonts w:ascii="Times New Roman" w:hAnsi="Times New Roman" w:cs="Times New Roman"/>
                <w:sz w:val="18"/>
                <w:szCs w:val="18"/>
              </w:rPr>
              <w:t xml:space="preserve"> chamber</w:t>
            </w:r>
          </w:p>
        </w:tc>
        <w:tc>
          <w:tcPr>
            <w:tcW w:w="1701" w:type="dxa"/>
            <w:shd w:val="clear" w:color="auto" w:fill="FBE4D5" w:themeFill="accent2" w:themeFillTint="33"/>
            <w:vAlign w:val="center"/>
          </w:tcPr>
          <w:p w14:paraId="3B3F0CC1" w14:textId="7CB1ADD5" w:rsidR="00430824" w:rsidRPr="00723CB5" w:rsidRDefault="00430824" w:rsidP="005B2395">
            <w:pPr>
              <w:jc w:val="center"/>
              <w:rPr>
                <w:rFonts w:ascii="Times New Roman" w:hAnsi="Times New Roman" w:cs="Times New Roman"/>
                <w:sz w:val="18"/>
                <w:szCs w:val="18"/>
              </w:rPr>
            </w:pPr>
            <w:r w:rsidRPr="00723CB5">
              <w:rPr>
                <w:rFonts w:ascii="Times New Roman" w:hAnsi="Times New Roman" w:cs="Times New Roman"/>
                <w:sz w:val="18"/>
                <w:szCs w:val="18"/>
              </w:rPr>
              <w:t>Not achieved</w:t>
            </w:r>
          </w:p>
        </w:tc>
        <w:tc>
          <w:tcPr>
            <w:tcW w:w="3686" w:type="dxa"/>
            <w:shd w:val="clear" w:color="auto" w:fill="auto"/>
            <w:vAlign w:val="center"/>
          </w:tcPr>
          <w:p w14:paraId="7CD91510" w14:textId="4766C64E" w:rsidR="00430824" w:rsidRPr="00723CB5" w:rsidRDefault="00430824" w:rsidP="005B2395">
            <w:pPr>
              <w:rPr>
                <w:rFonts w:ascii="Times New Roman" w:hAnsi="Times New Roman" w:cs="Times New Roman"/>
                <w:sz w:val="18"/>
                <w:szCs w:val="18"/>
              </w:rPr>
            </w:pPr>
            <w:r w:rsidRPr="00723CB5">
              <w:rPr>
                <w:rFonts w:ascii="Times New Roman" w:hAnsi="Times New Roman" w:cs="Times New Roman"/>
                <w:sz w:val="18"/>
                <w:szCs w:val="18"/>
              </w:rPr>
              <w:t>Target concentrations were not achieved. For the 200 ppm dose, the maximum concentration was 60 ppm; while for the 600 ppm dose, it was 300 ppm. For the 600 ppm chamber, the temperature dropped &lt; 0°C after four days due to heater failure.</w:t>
            </w:r>
          </w:p>
        </w:tc>
        <w:tc>
          <w:tcPr>
            <w:tcW w:w="2835" w:type="dxa"/>
            <w:vAlign w:val="center"/>
          </w:tcPr>
          <w:p w14:paraId="2F09F58F" w14:textId="791B8D8C" w:rsidR="00430824" w:rsidRPr="00723CB5" w:rsidRDefault="00430824" w:rsidP="005B2395">
            <w:pPr>
              <w:rPr>
                <w:rFonts w:ascii="Times New Roman" w:hAnsi="Times New Roman" w:cs="Times New Roman"/>
                <w:sz w:val="18"/>
                <w:szCs w:val="18"/>
              </w:rPr>
            </w:pPr>
            <w:r w:rsidRPr="00723CB5">
              <w:rPr>
                <w:rFonts w:ascii="Times New Roman" w:hAnsi="Times New Roman" w:cs="Times New Roman"/>
                <w:sz w:val="18"/>
                <w:szCs w:val="18"/>
              </w:rPr>
              <w:t>Uzunovic et al. [39]</w:t>
            </w:r>
          </w:p>
        </w:tc>
      </w:tr>
      <w:tr w:rsidR="00430824" w:rsidRPr="004A5FFF" w14:paraId="3547B284" w14:textId="77777777" w:rsidTr="009927BB">
        <w:trPr>
          <w:gridAfter w:val="1"/>
          <w:wAfter w:w="2952" w:type="dxa"/>
          <w:trHeight w:val="85"/>
        </w:trPr>
        <w:tc>
          <w:tcPr>
            <w:tcW w:w="993" w:type="dxa"/>
            <w:vMerge/>
            <w:vAlign w:val="center"/>
          </w:tcPr>
          <w:p w14:paraId="4AF3B49A" w14:textId="47333B5E" w:rsidR="00430824" w:rsidRPr="00E05BD5" w:rsidRDefault="00430824" w:rsidP="005B2395">
            <w:pPr>
              <w:jc w:val="center"/>
              <w:rPr>
                <w:rFonts w:ascii="Times New Roman" w:hAnsi="Times New Roman" w:cs="Times New Roman"/>
                <w:i/>
                <w:sz w:val="18"/>
                <w:szCs w:val="18"/>
              </w:rPr>
            </w:pPr>
          </w:p>
        </w:tc>
        <w:tc>
          <w:tcPr>
            <w:tcW w:w="1842" w:type="dxa"/>
            <w:vMerge w:val="restart"/>
            <w:vAlign w:val="center"/>
          </w:tcPr>
          <w:p w14:paraId="02644679" w14:textId="0453141B" w:rsidR="00430824" w:rsidRPr="00E05BD5" w:rsidRDefault="00430824" w:rsidP="005B2395">
            <w:pPr>
              <w:jc w:val="center"/>
              <w:rPr>
                <w:rFonts w:ascii="Times New Roman" w:hAnsi="Times New Roman" w:cs="Times New Roman"/>
                <w:i/>
                <w:sz w:val="18"/>
                <w:szCs w:val="18"/>
              </w:rPr>
            </w:pPr>
            <w:r w:rsidRPr="00E05BD5">
              <w:rPr>
                <w:rFonts w:ascii="Times New Roman" w:hAnsi="Times New Roman" w:cs="Times New Roman"/>
                <w:sz w:val="18"/>
                <w:szCs w:val="18"/>
              </w:rPr>
              <w:t>Ophiostomataceae</w:t>
            </w:r>
          </w:p>
        </w:tc>
        <w:tc>
          <w:tcPr>
            <w:tcW w:w="2552" w:type="dxa"/>
            <w:vMerge w:val="restart"/>
            <w:shd w:val="clear" w:color="auto" w:fill="auto"/>
            <w:vAlign w:val="center"/>
          </w:tcPr>
          <w:p w14:paraId="5BF05138" w14:textId="2BF3E4ED" w:rsidR="00430824" w:rsidRPr="00F0114F" w:rsidRDefault="00430824" w:rsidP="005B2395">
            <w:pPr>
              <w:jc w:val="center"/>
              <w:rPr>
                <w:rFonts w:ascii="Times New Roman" w:hAnsi="Times New Roman" w:cs="Times New Roman"/>
                <w:i/>
                <w:sz w:val="18"/>
                <w:szCs w:val="18"/>
              </w:rPr>
            </w:pPr>
            <w:r w:rsidRPr="00F0114F">
              <w:rPr>
                <w:rFonts w:ascii="Times New Roman" w:hAnsi="Times New Roman" w:cs="Times New Roman"/>
                <w:i/>
                <w:sz w:val="18"/>
                <w:szCs w:val="18"/>
              </w:rPr>
              <w:t>Leptographium longiclavatum</w:t>
            </w:r>
          </w:p>
        </w:tc>
        <w:tc>
          <w:tcPr>
            <w:tcW w:w="850" w:type="dxa"/>
            <w:shd w:val="clear" w:color="auto" w:fill="auto"/>
            <w:vAlign w:val="center"/>
          </w:tcPr>
          <w:p w14:paraId="2D68B334" w14:textId="7A1642AF"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Mixed life stages</w:t>
            </w:r>
          </w:p>
        </w:tc>
        <w:tc>
          <w:tcPr>
            <w:tcW w:w="993" w:type="dxa"/>
            <w:shd w:val="clear" w:color="auto" w:fill="auto"/>
            <w:vAlign w:val="center"/>
          </w:tcPr>
          <w:p w14:paraId="24AFA4EA" w14:textId="430935BA"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Not reported</w:t>
            </w:r>
          </w:p>
        </w:tc>
        <w:tc>
          <w:tcPr>
            <w:tcW w:w="992" w:type="dxa"/>
            <w:shd w:val="clear" w:color="auto" w:fill="auto"/>
            <w:vAlign w:val="center"/>
          </w:tcPr>
          <w:p w14:paraId="01566261" w14:textId="535EE7AD"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Not reported</w:t>
            </w:r>
          </w:p>
        </w:tc>
        <w:tc>
          <w:tcPr>
            <w:tcW w:w="1276" w:type="dxa"/>
            <w:shd w:val="clear" w:color="auto" w:fill="auto"/>
            <w:vAlign w:val="center"/>
          </w:tcPr>
          <w:p w14:paraId="6A08CDA5" w14:textId="7AEAC025"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15</w:t>
            </w:r>
          </w:p>
        </w:tc>
        <w:tc>
          <w:tcPr>
            <w:tcW w:w="1417" w:type="dxa"/>
            <w:shd w:val="clear" w:color="auto" w:fill="auto"/>
            <w:vAlign w:val="center"/>
          </w:tcPr>
          <w:p w14:paraId="6EC62BCD" w14:textId="1ADA45A7"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Atmosphere modified by inoculated wood</w:t>
            </w:r>
          </w:p>
        </w:tc>
        <w:tc>
          <w:tcPr>
            <w:tcW w:w="992" w:type="dxa"/>
            <w:shd w:val="clear" w:color="auto" w:fill="auto"/>
            <w:vAlign w:val="center"/>
          </w:tcPr>
          <w:p w14:paraId="438B3C40" w14:textId="42AED509"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200 and 600</w:t>
            </w:r>
          </w:p>
        </w:tc>
        <w:tc>
          <w:tcPr>
            <w:tcW w:w="1134" w:type="dxa"/>
            <w:shd w:val="clear" w:color="auto" w:fill="auto"/>
            <w:vAlign w:val="center"/>
          </w:tcPr>
          <w:p w14:paraId="4F9348ED" w14:textId="482F8B0B"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120 and 360</w:t>
            </w:r>
          </w:p>
        </w:tc>
        <w:tc>
          <w:tcPr>
            <w:tcW w:w="1134" w:type="dxa"/>
            <w:shd w:val="clear" w:color="auto" w:fill="auto"/>
            <w:vAlign w:val="center"/>
          </w:tcPr>
          <w:p w14:paraId="60619898" w14:textId="62F5F77E"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25.5 m</w:t>
            </w:r>
            <w:r w:rsidRPr="00E05BD5">
              <w:rPr>
                <w:rFonts w:ascii="Times New Roman" w:hAnsi="Times New Roman" w:cs="Times New Roman"/>
                <w:sz w:val="18"/>
                <w:szCs w:val="18"/>
                <w:vertAlign w:val="superscript"/>
              </w:rPr>
              <w:t>3</w:t>
            </w:r>
            <w:r w:rsidRPr="00E05BD5">
              <w:rPr>
                <w:rFonts w:ascii="Times New Roman" w:hAnsi="Times New Roman" w:cs="Times New Roman"/>
                <w:sz w:val="18"/>
                <w:szCs w:val="18"/>
              </w:rPr>
              <w:t xml:space="preserve"> chamber</w:t>
            </w:r>
          </w:p>
        </w:tc>
        <w:tc>
          <w:tcPr>
            <w:tcW w:w="1701" w:type="dxa"/>
            <w:shd w:val="clear" w:color="auto" w:fill="FBE4D5" w:themeFill="accent2" w:themeFillTint="33"/>
            <w:vAlign w:val="center"/>
          </w:tcPr>
          <w:p w14:paraId="1B27D9A9" w14:textId="11247617"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Not achieved</w:t>
            </w:r>
          </w:p>
        </w:tc>
        <w:tc>
          <w:tcPr>
            <w:tcW w:w="3686" w:type="dxa"/>
            <w:shd w:val="clear" w:color="auto" w:fill="auto"/>
            <w:vAlign w:val="center"/>
          </w:tcPr>
          <w:p w14:paraId="62D5E516" w14:textId="3ED3179D" w:rsidR="00430824" w:rsidRPr="00E05BD5" w:rsidRDefault="00430824" w:rsidP="005B2395">
            <w:pPr>
              <w:rPr>
                <w:rFonts w:ascii="Times New Roman" w:hAnsi="Times New Roman" w:cs="Times New Roman"/>
                <w:sz w:val="18"/>
                <w:szCs w:val="18"/>
              </w:rPr>
            </w:pPr>
            <w:r w:rsidRPr="00E05BD5">
              <w:rPr>
                <w:rFonts w:ascii="Times New Roman" w:hAnsi="Times New Roman" w:cs="Times New Roman"/>
                <w:sz w:val="18"/>
                <w:szCs w:val="18"/>
              </w:rPr>
              <w:t>Target concentrations were not achieved. For the 200 ppm dose, the maximum concentration was 60 ppm; while for the 600 ppm dose, it was 300 ppm. For the 600 ppm chamber, the temperature dropped &lt; 0°C after four days due to heater failure.</w:t>
            </w:r>
          </w:p>
        </w:tc>
        <w:tc>
          <w:tcPr>
            <w:tcW w:w="2835" w:type="dxa"/>
            <w:vAlign w:val="center"/>
          </w:tcPr>
          <w:p w14:paraId="42C25BC7" w14:textId="235E3063" w:rsidR="00430824" w:rsidRPr="00E05BD5" w:rsidRDefault="00430824" w:rsidP="005B2395">
            <w:pPr>
              <w:rPr>
                <w:rFonts w:ascii="Times New Roman" w:hAnsi="Times New Roman" w:cs="Times New Roman"/>
                <w:sz w:val="18"/>
                <w:szCs w:val="18"/>
              </w:rPr>
            </w:pPr>
            <w:r w:rsidRPr="00E05BD5">
              <w:rPr>
                <w:rFonts w:ascii="Times New Roman" w:hAnsi="Times New Roman" w:cs="Times New Roman"/>
                <w:sz w:val="18"/>
                <w:szCs w:val="18"/>
              </w:rPr>
              <w:t>Uzunovic et al. [39]</w:t>
            </w:r>
          </w:p>
        </w:tc>
      </w:tr>
      <w:tr w:rsidR="00430824" w:rsidRPr="004A5FFF" w14:paraId="073CAE06" w14:textId="77777777" w:rsidTr="009927BB">
        <w:trPr>
          <w:gridAfter w:val="1"/>
          <w:wAfter w:w="2952" w:type="dxa"/>
          <w:trHeight w:val="626"/>
        </w:trPr>
        <w:tc>
          <w:tcPr>
            <w:tcW w:w="993" w:type="dxa"/>
            <w:vMerge/>
            <w:vAlign w:val="center"/>
          </w:tcPr>
          <w:p w14:paraId="1A9847E6" w14:textId="77777777" w:rsidR="00430824" w:rsidRPr="004A5FFF" w:rsidRDefault="00430824" w:rsidP="005B2395">
            <w:pPr>
              <w:jc w:val="center"/>
              <w:rPr>
                <w:rFonts w:ascii="Times New Roman" w:hAnsi="Times New Roman" w:cs="Times New Roman"/>
                <w:i/>
                <w:sz w:val="18"/>
                <w:szCs w:val="18"/>
              </w:rPr>
            </w:pPr>
          </w:p>
        </w:tc>
        <w:tc>
          <w:tcPr>
            <w:tcW w:w="1842" w:type="dxa"/>
            <w:vMerge/>
            <w:vAlign w:val="center"/>
          </w:tcPr>
          <w:p w14:paraId="5F0B0324" w14:textId="77777777" w:rsidR="00430824" w:rsidRPr="004A5FFF" w:rsidRDefault="00430824" w:rsidP="005B2395">
            <w:pPr>
              <w:jc w:val="center"/>
              <w:rPr>
                <w:rFonts w:ascii="Times New Roman" w:hAnsi="Times New Roman" w:cs="Times New Roman"/>
                <w:i/>
                <w:sz w:val="18"/>
                <w:szCs w:val="18"/>
              </w:rPr>
            </w:pPr>
          </w:p>
        </w:tc>
        <w:tc>
          <w:tcPr>
            <w:tcW w:w="2552" w:type="dxa"/>
            <w:vMerge/>
            <w:shd w:val="clear" w:color="auto" w:fill="auto"/>
            <w:vAlign w:val="center"/>
          </w:tcPr>
          <w:p w14:paraId="44846BF2" w14:textId="77777777" w:rsidR="00430824" w:rsidRPr="00F0114F" w:rsidRDefault="00430824" w:rsidP="005B2395">
            <w:pPr>
              <w:jc w:val="center"/>
              <w:rPr>
                <w:rFonts w:ascii="Times New Roman" w:hAnsi="Times New Roman" w:cs="Times New Roman"/>
                <w:i/>
                <w:sz w:val="18"/>
                <w:szCs w:val="18"/>
              </w:rPr>
            </w:pPr>
          </w:p>
        </w:tc>
        <w:tc>
          <w:tcPr>
            <w:tcW w:w="850" w:type="dxa"/>
            <w:vMerge w:val="restart"/>
            <w:shd w:val="clear" w:color="auto" w:fill="auto"/>
            <w:vAlign w:val="center"/>
          </w:tcPr>
          <w:p w14:paraId="272E0406" w14:textId="53FA29B8"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Mixed life stages</w:t>
            </w:r>
          </w:p>
        </w:tc>
        <w:tc>
          <w:tcPr>
            <w:tcW w:w="993" w:type="dxa"/>
            <w:vMerge w:val="restart"/>
            <w:shd w:val="clear" w:color="auto" w:fill="auto"/>
            <w:vAlign w:val="center"/>
          </w:tcPr>
          <w:p w14:paraId="2B5D1D3E" w14:textId="3F1F63E4"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4</w:t>
            </w:r>
          </w:p>
        </w:tc>
        <w:tc>
          <w:tcPr>
            <w:tcW w:w="992" w:type="dxa"/>
            <w:vMerge w:val="restart"/>
            <w:shd w:val="clear" w:color="auto" w:fill="auto"/>
            <w:vAlign w:val="center"/>
          </w:tcPr>
          <w:p w14:paraId="2E379CCE" w14:textId="3247F8D2"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Not reported</w:t>
            </w:r>
          </w:p>
        </w:tc>
        <w:tc>
          <w:tcPr>
            <w:tcW w:w="1276" w:type="dxa"/>
            <w:shd w:val="clear" w:color="auto" w:fill="auto"/>
            <w:vAlign w:val="center"/>
          </w:tcPr>
          <w:p w14:paraId="2687570A" w14:textId="2FCFE76D"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15</w:t>
            </w:r>
          </w:p>
        </w:tc>
        <w:tc>
          <w:tcPr>
            <w:tcW w:w="1417" w:type="dxa"/>
            <w:vMerge w:val="restart"/>
            <w:shd w:val="clear" w:color="auto" w:fill="auto"/>
            <w:vAlign w:val="center"/>
          </w:tcPr>
          <w:p w14:paraId="3122EA0F" w14:textId="3B0D2EAD"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Atmosphere modified by 10 inoculated wood blocks</w:t>
            </w:r>
          </w:p>
        </w:tc>
        <w:tc>
          <w:tcPr>
            <w:tcW w:w="992" w:type="dxa"/>
            <w:vMerge w:val="restart"/>
            <w:shd w:val="clear" w:color="auto" w:fill="auto"/>
            <w:vAlign w:val="center"/>
          </w:tcPr>
          <w:p w14:paraId="237A099B" w14:textId="33E83E8A"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100, 300, 600 and 1,000</w:t>
            </w:r>
          </w:p>
        </w:tc>
        <w:tc>
          <w:tcPr>
            <w:tcW w:w="1134" w:type="dxa"/>
            <w:vMerge w:val="restart"/>
            <w:shd w:val="clear" w:color="auto" w:fill="auto"/>
            <w:vAlign w:val="center"/>
          </w:tcPr>
          <w:p w14:paraId="1BCF5614" w14:textId="6FB3FCD0"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120</w:t>
            </w:r>
          </w:p>
        </w:tc>
        <w:tc>
          <w:tcPr>
            <w:tcW w:w="1134" w:type="dxa"/>
            <w:vMerge w:val="restart"/>
            <w:shd w:val="clear" w:color="auto" w:fill="auto"/>
            <w:vAlign w:val="center"/>
          </w:tcPr>
          <w:p w14:paraId="7C25FDC7" w14:textId="66F698BE"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10 L chamber</w:t>
            </w:r>
          </w:p>
        </w:tc>
        <w:tc>
          <w:tcPr>
            <w:tcW w:w="1701" w:type="dxa"/>
            <w:vMerge w:val="restart"/>
            <w:shd w:val="clear" w:color="auto" w:fill="FBE4D5" w:themeFill="accent2" w:themeFillTint="33"/>
            <w:vAlign w:val="center"/>
          </w:tcPr>
          <w:p w14:paraId="5885A431" w14:textId="1D4EA17E"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Not achieved</w:t>
            </w:r>
          </w:p>
        </w:tc>
        <w:tc>
          <w:tcPr>
            <w:tcW w:w="3686" w:type="dxa"/>
            <w:vMerge w:val="restart"/>
            <w:shd w:val="clear" w:color="auto" w:fill="auto"/>
            <w:vAlign w:val="center"/>
          </w:tcPr>
          <w:p w14:paraId="19F8D108" w14:textId="6C962AE6" w:rsidR="00430824" w:rsidRPr="00E05BD5" w:rsidRDefault="00430824" w:rsidP="005B2395">
            <w:pPr>
              <w:rPr>
                <w:rFonts w:ascii="Times New Roman" w:hAnsi="Times New Roman" w:cs="Times New Roman"/>
                <w:sz w:val="18"/>
                <w:szCs w:val="18"/>
              </w:rPr>
            </w:pPr>
            <w:r w:rsidRPr="00E05BD5">
              <w:rPr>
                <w:rFonts w:ascii="Times New Roman" w:hAnsi="Times New Roman" w:cs="Times New Roman"/>
                <w:sz w:val="18"/>
                <w:szCs w:val="18"/>
              </w:rPr>
              <w:t>The fungus survived in 10 out of 10 test blocks under all fumigation scenarios.</w:t>
            </w:r>
          </w:p>
        </w:tc>
        <w:tc>
          <w:tcPr>
            <w:tcW w:w="2835" w:type="dxa"/>
            <w:vMerge w:val="restart"/>
            <w:vAlign w:val="center"/>
          </w:tcPr>
          <w:p w14:paraId="7977E297" w14:textId="760AFD0B" w:rsidR="00430824" w:rsidRPr="00E05BD5" w:rsidRDefault="00430824" w:rsidP="005B2395">
            <w:pPr>
              <w:rPr>
                <w:rFonts w:ascii="Times New Roman" w:hAnsi="Times New Roman" w:cs="Times New Roman"/>
                <w:sz w:val="18"/>
                <w:szCs w:val="18"/>
              </w:rPr>
            </w:pPr>
            <w:r w:rsidRPr="00E05BD5">
              <w:rPr>
                <w:rFonts w:ascii="Times New Roman" w:hAnsi="Times New Roman" w:cs="Times New Roman"/>
                <w:sz w:val="18"/>
                <w:szCs w:val="18"/>
              </w:rPr>
              <w:t>Uzunovic et al. [37]</w:t>
            </w:r>
          </w:p>
        </w:tc>
      </w:tr>
      <w:tr w:rsidR="00430824" w:rsidRPr="004A5FFF" w14:paraId="10C68CC9" w14:textId="77777777" w:rsidTr="009927BB">
        <w:trPr>
          <w:gridAfter w:val="1"/>
          <w:wAfter w:w="2952" w:type="dxa"/>
          <w:trHeight w:val="625"/>
        </w:trPr>
        <w:tc>
          <w:tcPr>
            <w:tcW w:w="993" w:type="dxa"/>
            <w:vMerge/>
            <w:vAlign w:val="center"/>
          </w:tcPr>
          <w:p w14:paraId="535CE2E3" w14:textId="77777777" w:rsidR="00430824" w:rsidRPr="004A5FFF" w:rsidRDefault="00430824" w:rsidP="005B2395">
            <w:pPr>
              <w:jc w:val="center"/>
              <w:rPr>
                <w:rFonts w:ascii="Times New Roman" w:hAnsi="Times New Roman" w:cs="Times New Roman"/>
                <w:i/>
                <w:sz w:val="18"/>
                <w:szCs w:val="18"/>
              </w:rPr>
            </w:pPr>
          </w:p>
        </w:tc>
        <w:tc>
          <w:tcPr>
            <w:tcW w:w="1842" w:type="dxa"/>
            <w:vMerge/>
            <w:vAlign w:val="center"/>
          </w:tcPr>
          <w:p w14:paraId="2D78F412" w14:textId="77777777" w:rsidR="00430824" w:rsidRPr="004A5FFF" w:rsidRDefault="00430824" w:rsidP="005B2395">
            <w:pPr>
              <w:jc w:val="center"/>
              <w:rPr>
                <w:rFonts w:ascii="Times New Roman" w:hAnsi="Times New Roman" w:cs="Times New Roman"/>
                <w:i/>
                <w:sz w:val="18"/>
                <w:szCs w:val="18"/>
              </w:rPr>
            </w:pPr>
          </w:p>
        </w:tc>
        <w:tc>
          <w:tcPr>
            <w:tcW w:w="2552" w:type="dxa"/>
            <w:vMerge/>
            <w:shd w:val="clear" w:color="auto" w:fill="auto"/>
            <w:vAlign w:val="center"/>
          </w:tcPr>
          <w:p w14:paraId="1438315B" w14:textId="77777777" w:rsidR="00430824" w:rsidRPr="00F0114F" w:rsidRDefault="00430824" w:rsidP="005B2395">
            <w:pPr>
              <w:jc w:val="center"/>
              <w:rPr>
                <w:rFonts w:ascii="Times New Roman" w:hAnsi="Times New Roman" w:cs="Times New Roman"/>
                <w:i/>
                <w:sz w:val="18"/>
                <w:szCs w:val="18"/>
              </w:rPr>
            </w:pPr>
          </w:p>
        </w:tc>
        <w:tc>
          <w:tcPr>
            <w:tcW w:w="850" w:type="dxa"/>
            <w:vMerge/>
            <w:shd w:val="clear" w:color="auto" w:fill="auto"/>
            <w:vAlign w:val="center"/>
          </w:tcPr>
          <w:p w14:paraId="4ACA293B" w14:textId="77777777" w:rsidR="00430824" w:rsidRPr="00F0114F" w:rsidRDefault="00430824" w:rsidP="005B2395">
            <w:pPr>
              <w:jc w:val="center"/>
              <w:rPr>
                <w:rFonts w:ascii="Times New Roman" w:hAnsi="Times New Roman" w:cs="Times New Roman"/>
                <w:sz w:val="18"/>
                <w:szCs w:val="18"/>
              </w:rPr>
            </w:pPr>
          </w:p>
        </w:tc>
        <w:tc>
          <w:tcPr>
            <w:tcW w:w="993" w:type="dxa"/>
            <w:vMerge/>
            <w:shd w:val="clear" w:color="auto" w:fill="auto"/>
            <w:vAlign w:val="center"/>
          </w:tcPr>
          <w:p w14:paraId="489C869D" w14:textId="77777777" w:rsidR="00430824" w:rsidRPr="00F0114F" w:rsidRDefault="00430824" w:rsidP="005B2395">
            <w:pPr>
              <w:jc w:val="center"/>
              <w:rPr>
                <w:rFonts w:ascii="Times New Roman" w:hAnsi="Times New Roman" w:cs="Times New Roman"/>
                <w:sz w:val="18"/>
                <w:szCs w:val="18"/>
              </w:rPr>
            </w:pPr>
          </w:p>
        </w:tc>
        <w:tc>
          <w:tcPr>
            <w:tcW w:w="992" w:type="dxa"/>
            <w:vMerge/>
            <w:shd w:val="clear" w:color="auto" w:fill="auto"/>
            <w:vAlign w:val="center"/>
          </w:tcPr>
          <w:p w14:paraId="37E50822" w14:textId="77777777" w:rsidR="00430824" w:rsidRPr="00F0114F" w:rsidRDefault="00430824" w:rsidP="005B2395">
            <w:pPr>
              <w:jc w:val="center"/>
              <w:rPr>
                <w:rFonts w:ascii="Times New Roman" w:hAnsi="Times New Roman" w:cs="Times New Roman"/>
                <w:sz w:val="18"/>
                <w:szCs w:val="18"/>
              </w:rPr>
            </w:pPr>
          </w:p>
        </w:tc>
        <w:tc>
          <w:tcPr>
            <w:tcW w:w="1276" w:type="dxa"/>
            <w:shd w:val="clear" w:color="auto" w:fill="auto"/>
            <w:vAlign w:val="center"/>
          </w:tcPr>
          <w:p w14:paraId="6875C4AF" w14:textId="55EE0634"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20</w:t>
            </w:r>
          </w:p>
        </w:tc>
        <w:tc>
          <w:tcPr>
            <w:tcW w:w="1417" w:type="dxa"/>
            <w:vMerge/>
            <w:shd w:val="clear" w:color="auto" w:fill="auto"/>
            <w:vAlign w:val="center"/>
          </w:tcPr>
          <w:p w14:paraId="09076098" w14:textId="77777777" w:rsidR="00430824" w:rsidRPr="00E05BD5" w:rsidRDefault="00430824" w:rsidP="005B2395">
            <w:pPr>
              <w:jc w:val="center"/>
              <w:rPr>
                <w:rFonts w:ascii="Times New Roman" w:hAnsi="Times New Roman" w:cs="Times New Roman"/>
                <w:sz w:val="18"/>
                <w:szCs w:val="18"/>
              </w:rPr>
            </w:pPr>
          </w:p>
        </w:tc>
        <w:tc>
          <w:tcPr>
            <w:tcW w:w="992" w:type="dxa"/>
            <w:vMerge/>
            <w:shd w:val="clear" w:color="auto" w:fill="auto"/>
            <w:vAlign w:val="center"/>
          </w:tcPr>
          <w:p w14:paraId="7B1153B9" w14:textId="77777777" w:rsidR="00430824" w:rsidRPr="00E05BD5" w:rsidRDefault="00430824" w:rsidP="005B2395">
            <w:pPr>
              <w:jc w:val="center"/>
              <w:rPr>
                <w:rFonts w:ascii="Times New Roman" w:hAnsi="Times New Roman" w:cs="Times New Roman"/>
                <w:sz w:val="18"/>
                <w:szCs w:val="18"/>
              </w:rPr>
            </w:pPr>
          </w:p>
        </w:tc>
        <w:tc>
          <w:tcPr>
            <w:tcW w:w="1134" w:type="dxa"/>
            <w:vMerge/>
            <w:shd w:val="clear" w:color="auto" w:fill="auto"/>
            <w:vAlign w:val="center"/>
          </w:tcPr>
          <w:p w14:paraId="62C5DC5D" w14:textId="77777777" w:rsidR="00430824" w:rsidRPr="00E05BD5" w:rsidRDefault="00430824" w:rsidP="005B2395">
            <w:pPr>
              <w:jc w:val="center"/>
              <w:rPr>
                <w:rFonts w:ascii="Times New Roman" w:hAnsi="Times New Roman" w:cs="Times New Roman"/>
                <w:sz w:val="18"/>
                <w:szCs w:val="18"/>
              </w:rPr>
            </w:pPr>
          </w:p>
        </w:tc>
        <w:tc>
          <w:tcPr>
            <w:tcW w:w="1134" w:type="dxa"/>
            <w:vMerge/>
            <w:shd w:val="clear" w:color="auto" w:fill="auto"/>
            <w:vAlign w:val="center"/>
          </w:tcPr>
          <w:p w14:paraId="5BA3B4E0" w14:textId="77777777" w:rsidR="00430824" w:rsidRPr="00E05BD5" w:rsidRDefault="00430824" w:rsidP="005B2395">
            <w:pPr>
              <w:jc w:val="center"/>
              <w:rPr>
                <w:rFonts w:ascii="Times New Roman" w:hAnsi="Times New Roman" w:cs="Times New Roman"/>
                <w:sz w:val="18"/>
                <w:szCs w:val="18"/>
              </w:rPr>
            </w:pPr>
          </w:p>
        </w:tc>
        <w:tc>
          <w:tcPr>
            <w:tcW w:w="1701" w:type="dxa"/>
            <w:vMerge/>
            <w:shd w:val="clear" w:color="auto" w:fill="FBE4D5" w:themeFill="accent2" w:themeFillTint="33"/>
            <w:vAlign w:val="center"/>
          </w:tcPr>
          <w:p w14:paraId="325ECE17" w14:textId="77777777" w:rsidR="00430824" w:rsidRPr="00E05BD5" w:rsidRDefault="00430824" w:rsidP="005B2395">
            <w:pPr>
              <w:jc w:val="center"/>
              <w:rPr>
                <w:rFonts w:ascii="Times New Roman" w:hAnsi="Times New Roman" w:cs="Times New Roman"/>
                <w:sz w:val="18"/>
                <w:szCs w:val="18"/>
              </w:rPr>
            </w:pPr>
          </w:p>
        </w:tc>
        <w:tc>
          <w:tcPr>
            <w:tcW w:w="3686" w:type="dxa"/>
            <w:vMerge/>
            <w:shd w:val="clear" w:color="auto" w:fill="auto"/>
            <w:vAlign w:val="center"/>
          </w:tcPr>
          <w:p w14:paraId="7A152497" w14:textId="77777777" w:rsidR="00430824" w:rsidRPr="00E05BD5" w:rsidRDefault="00430824" w:rsidP="005B2395">
            <w:pPr>
              <w:rPr>
                <w:rFonts w:ascii="Times New Roman" w:hAnsi="Times New Roman" w:cs="Times New Roman"/>
                <w:sz w:val="18"/>
                <w:szCs w:val="18"/>
              </w:rPr>
            </w:pPr>
          </w:p>
        </w:tc>
        <w:tc>
          <w:tcPr>
            <w:tcW w:w="2835" w:type="dxa"/>
            <w:vMerge/>
            <w:vAlign w:val="center"/>
          </w:tcPr>
          <w:p w14:paraId="1829A5B3" w14:textId="77777777" w:rsidR="00430824" w:rsidRPr="00E05BD5" w:rsidRDefault="00430824" w:rsidP="005B2395">
            <w:pPr>
              <w:rPr>
                <w:rFonts w:ascii="Times New Roman" w:hAnsi="Times New Roman" w:cs="Times New Roman"/>
                <w:sz w:val="18"/>
                <w:szCs w:val="18"/>
              </w:rPr>
            </w:pPr>
          </w:p>
        </w:tc>
      </w:tr>
      <w:tr w:rsidR="00430824" w:rsidRPr="004A5FFF" w14:paraId="38FB5471" w14:textId="77777777" w:rsidTr="009927BB">
        <w:trPr>
          <w:gridAfter w:val="1"/>
          <w:wAfter w:w="2952" w:type="dxa"/>
          <w:trHeight w:val="943"/>
        </w:trPr>
        <w:tc>
          <w:tcPr>
            <w:tcW w:w="993" w:type="dxa"/>
            <w:vMerge/>
            <w:vAlign w:val="center"/>
          </w:tcPr>
          <w:p w14:paraId="1E86055E" w14:textId="77777777" w:rsidR="00430824" w:rsidRPr="004A5FFF" w:rsidRDefault="00430824" w:rsidP="005B2395">
            <w:pPr>
              <w:jc w:val="center"/>
              <w:rPr>
                <w:rFonts w:ascii="Times New Roman" w:hAnsi="Times New Roman" w:cs="Times New Roman"/>
                <w:i/>
                <w:sz w:val="18"/>
                <w:szCs w:val="18"/>
              </w:rPr>
            </w:pPr>
          </w:p>
        </w:tc>
        <w:tc>
          <w:tcPr>
            <w:tcW w:w="1842" w:type="dxa"/>
            <w:vMerge/>
            <w:vAlign w:val="center"/>
          </w:tcPr>
          <w:p w14:paraId="16889FDF" w14:textId="77777777" w:rsidR="00430824" w:rsidRPr="004A5FFF" w:rsidRDefault="00430824" w:rsidP="005B2395">
            <w:pPr>
              <w:jc w:val="center"/>
              <w:rPr>
                <w:rFonts w:ascii="Times New Roman" w:hAnsi="Times New Roman" w:cs="Times New Roman"/>
                <w:i/>
                <w:sz w:val="18"/>
                <w:szCs w:val="18"/>
              </w:rPr>
            </w:pPr>
          </w:p>
        </w:tc>
        <w:tc>
          <w:tcPr>
            <w:tcW w:w="2552" w:type="dxa"/>
            <w:vMerge/>
            <w:shd w:val="clear" w:color="auto" w:fill="auto"/>
            <w:vAlign w:val="center"/>
          </w:tcPr>
          <w:p w14:paraId="1269F4BF" w14:textId="77777777" w:rsidR="00430824" w:rsidRPr="00F0114F" w:rsidRDefault="00430824" w:rsidP="005B2395">
            <w:pPr>
              <w:jc w:val="center"/>
              <w:rPr>
                <w:rFonts w:ascii="Times New Roman" w:hAnsi="Times New Roman" w:cs="Times New Roman"/>
                <w:i/>
                <w:sz w:val="18"/>
                <w:szCs w:val="18"/>
              </w:rPr>
            </w:pPr>
          </w:p>
        </w:tc>
        <w:tc>
          <w:tcPr>
            <w:tcW w:w="850" w:type="dxa"/>
            <w:vMerge w:val="restart"/>
            <w:shd w:val="clear" w:color="auto" w:fill="auto"/>
            <w:vAlign w:val="center"/>
          </w:tcPr>
          <w:p w14:paraId="05DF08D9" w14:textId="52DF1755"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Mixed life stages</w:t>
            </w:r>
          </w:p>
        </w:tc>
        <w:tc>
          <w:tcPr>
            <w:tcW w:w="993" w:type="dxa"/>
            <w:vMerge w:val="restart"/>
            <w:shd w:val="clear" w:color="auto" w:fill="auto"/>
            <w:vAlign w:val="center"/>
          </w:tcPr>
          <w:p w14:paraId="58632EEB" w14:textId="538EFC22"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Not reported</w:t>
            </w:r>
          </w:p>
        </w:tc>
        <w:tc>
          <w:tcPr>
            <w:tcW w:w="992" w:type="dxa"/>
            <w:vMerge w:val="restart"/>
            <w:shd w:val="clear" w:color="auto" w:fill="auto"/>
            <w:vAlign w:val="center"/>
          </w:tcPr>
          <w:p w14:paraId="700BCF26" w14:textId="2F6B7F8A"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10 inoculated wood samples</w:t>
            </w:r>
          </w:p>
        </w:tc>
        <w:tc>
          <w:tcPr>
            <w:tcW w:w="1276" w:type="dxa"/>
            <w:shd w:val="clear" w:color="auto" w:fill="auto"/>
            <w:vAlign w:val="center"/>
          </w:tcPr>
          <w:p w14:paraId="1016E695" w14:textId="2770EF47"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20</w:t>
            </w:r>
          </w:p>
        </w:tc>
        <w:tc>
          <w:tcPr>
            <w:tcW w:w="1417" w:type="dxa"/>
            <w:vMerge w:val="restart"/>
            <w:shd w:val="clear" w:color="auto" w:fill="auto"/>
            <w:vAlign w:val="center"/>
          </w:tcPr>
          <w:p w14:paraId="5998ACAE" w14:textId="26D2657D"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Atmosphere modified by inoculated wood blocks</w:t>
            </w:r>
          </w:p>
        </w:tc>
        <w:tc>
          <w:tcPr>
            <w:tcW w:w="992" w:type="dxa"/>
            <w:vMerge w:val="restart"/>
            <w:shd w:val="clear" w:color="auto" w:fill="auto"/>
            <w:vAlign w:val="center"/>
          </w:tcPr>
          <w:p w14:paraId="51258526" w14:textId="7B33896D"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300, 600, 1,000, 1,500, 2,000, 2,500 and 3,000</w:t>
            </w:r>
          </w:p>
        </w:tc>
        <w:tc>
          <w:tcPr>
            <w:tcW w:w="1134" w:type="dxa"/>
            <w:vMerge w:val="restart"/>
            <w:shd w:val="clear" w:color="auto" w:fill="auto"/>
            <w:vAlign w:val="center"/>
          </w:tcPr>
          <w:p w14:paraId="2771D8E6" w14:textId="032C2764"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120</w:t>
            </w:r>
          </w:p>
        </w:tc>
        <w:tc>
          <w:tcPr>
            <w:tcW w:w="1134" w:type="dxa"/>
            <w:vMerge w:val="restart"/>
            <w:shd w:val="clear" w:color="auto" w:fill="auto"/>
            <w:vAlign w:val="center"/>
          </w:tcPr>
          <w:p w14:paraId="559ABE14" w14:textId="4FEFE67E"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10 L chamber</w:t>
            </w:r>
          </w:p>
        </w:tc>
        <w:tc>
          <w:tcPr>
            <w:tcW w:w="1701" w:type="dxa"/>
            <w:vMerge w:val="restart"/>
            <w:shd w:val="clear" w:color="auto" w:fill="FBE4D5" w:themeFill="accent2" w:themeFillTint="33"/>
            <w:vAlign w:val="center"/>
          </w:tcPr>
          <w:p w14:paraId="2C7AECE5" w14:textId="416A4E56"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Not achieved</w:t>
            </w:r>
          </w:p>
        </w:tc>
        <w:tc>
          <w:tcPr>
            <w:tcW w:w="3686" w:type="dxa"/>
            <w:vMerge w:val="restart"/>
            <w:shd w:val="clear" w:color="auto" w:fill="auto"/>
            <w:vAlign w:val="center"/>
          </w:tcPr>
          <w:p w14:paraId="02DEC8B0" w14:textId="264C0C90" w:rsidR="00430824" w:rsidRPr="00E05BD5" w:rsidRDefault="00430824" w:rsidP="005B2395">
            <w:pPr>
              <w:rPr>
                <w:rFonts w:ascii="Times New Roman" w:hAnsi="Times New Roman" w:cs="Times New Roman"/>
                <w:sz w:val="18"/>
                <w:szCs w:val="18"/>
              </w:rPr>
            </w:pPr>
            <w:r w:rsidRPr="00E05BD5">
              <w:rPr>
                <w:rFonts w:ascii="Times New Roman" w:hAnsi="Times New Roman" w:cs="Times New Roman"/>
                <w:sz w:val="18"/>
                <w:szCs w:val="18"/>
              </w:rPr>
              <w:t>After treatment, fungal growth was observed on fumigated wooden pieces from all phosphine concentrations.</w:t>
            </w:r>
          </w:p>
        </w:tc>
        <w:tc>
          <w:tcPr>
            <w:tcW w:w="2835" w:type="dxa"/>
            <w:vMerge w:val="restart"/>
            <w:vAlign w:val="center"/>
          </w:tcPr>
          <w:p w14:paraId="37C5C3F5" w14:textId="26837698" w:rsidR="00430824" w:rsidRPr="00E05BD5" w:rsidRDefault="00430824" w:rsidP="005B2395">
            <w:pPr>
              <w:rPr>
                <w:rFonts w:ascii="Times New Roman" w:hAnsi="Times New Roman" w:cs="Times New Roman"/>
                <w:sz w:val="18"/>
                <w:szCs w:val="18"/>
              </w:rPr>
            </w:pPr>
            <w:r w:rsidRPr="00E05BD5">
              <w:rPr>
                <w:rFonts w:ascii="Times New Roman" w:hAnsi="Times New Roman" w:cs="Times New Roman"/>
                <w:sz w:val="18"/>
                <w:szCs w:val="18"/>
              </w:rPr>
              <w:t>Uzunovic and Coelho [36]</w:t>
            </w:r>
          </w:p>
        </w:tc>
      </w:tr>
      <w:tr w:rsidR="00430824" w:rsidRPr="004A5FFF" w14:paraId="40F575FA" w14:textId="77777777" w:rsidTr="009927BB">
        <w:trPr>
          <w:gridAfter w:val="1"/>
          <w:wAfter w:w="2952" w:type="dxa"/>
          <w:trHeight w:val="943"/>
        </w:trPr>
        <w:tc>
          <w:tcPr>
            <w:tcW w:w="993" w:type="dxa"/>
            <w:vMerge/>
            <w:vAlign w:val="center"/>
          </w:tcPr>
          <w:p w14:paraId="208B583D" w14:textId="77777777" w:rsidR="00430824" w:rsidRPr="004A5FFF" w:rsidRDefault="00430824" w:rsidP="005B2395">
            <w:pPr>
              <w:jc w:val="center"/>
              <w:rPr>
                <w:rFonts w:ascii="Times New Roman" w:hAnsi="Times New Roman" w:cs="Times New Roman"/>
                <w:i/>
                <w:sz w:val="18"/>
                <w:szCs w:val="18"/>
              </w:rPr>
            </w:pPr>
          </w:p>
        </w:tc>
        <w:tc>
          <w:tcPr>
            <w:tcW w:w="1842" w:type="dxa"/>
            <w:vMerge/>
            <w:vAlign w:val="center"/>
          </w:tcPr>
          <w:p w14:paraId="1CC4E7FD" w14:textId="77777777" w:rsidR="00430824" w:rsidRPr="004A5FFF" w:rsidRDefault="00430824" w:rsidP="005B2395">
            <w:pPr>
              <w:jc w:val="center"/>
              <w:rPr>
                <w:rFonts w:ascii="Times New Roman" w:hAnsi="Times New Roman" w:cs="Times New Roman"/>
                <w:i/>
                <w:sz w:val="18"/>
                <w:szCs w:val="18"/>
              </w:rPr>
            </w:pPr>
          </w:p>
        </w:tc>
        <w:tc>
          <w:tcPr>
            <w:tcW w:w="2552" w:type="dxa"/>
            <w:vMerge/>
            <w:shd w:val="clear" w:color="auto" w:fill="auto"/>
            <w:vAlign w:val="center"/>
          </w:tcPr>
          <w:p w14:paraId="4904A7DB" w14:textId="77777777" w:rsidR="00430824" w:rsidRPr="004A5FFF" w:rsidRDefault="00430824" w:rsidP="005B2395">
            <w:pPr>
              <w:jc w:val="center"/>
              <w:rPr>
                <w:rFonts w:ascii="Times New Roman" w:hAnsi="Times New Roman" w:cs="Times New Roman"/>
                <w:i/>
                <w:sz w:val="18"/>
                <w:szCs w:val="18"/>
              </w:rPr>
            </w:pPr>
          </w:p>
        </w:tc>
        <w:tc>
          <w:tcPr>
            <w:tcW w:w="850" w:type="dxa"/>
            <w:vMerge/>
            <w:shd w:val="clear" w:color="auto" w:fill="auto"/>
            <w:vAlign w:val="center"/>
          </w:tcPr>
          <w:p w14:paraId="52A85952" w14:textId="77777777" w:rsidR="00430824" w:rsidRPr="00BD4C1B" w:rsidRDefault="00430824" w:rsidP="005B2395">
            <w:pPr>
              <w:jc w:val="center"/>
              <w:rPr>
                <w:rFonts w:ascii="Times New Roman" w:hAnsi="Times New Roman" w:cs="Times New Roman"/>
                <w:sz w:val="18"/>
                <w:szCs w:val="18"/>
                <w:highlight w:val="green"/>
              </w:rPr>
            </w:pPr>
          </w:p>
        </w:tc>
        <w:tc>
          <w:tcPr>
            <w:tcW w:w="993" w:type="dxa"/>
            <w:vMerge/>
            <w:shd w:val="clear" w:color="auto" w:fill="auto"/>
            <w:vAlign w:val="center"/>
          </w:tcPr>
          <w:p w14:paraId="1F7773AF" w14:textId="77777777" w:rsidR="00430824" w:rsidRPr="00BD4C1B" w:rsidRDefault="00430824" w:rsidP="005B2395">
            <w:pPr>
              <w:jc w:val="center"/>
              <w:rPr>
                <w:rFonts w:ascii="Times New Roman" w:hAnsi="Times New Roman" w:cs="Times New Roman"/>
                <w:sz w:val="18"/>
                <w:szCs w:val="18"/>
                <w:highlight w:val="green"/>
              </w:rPr>
            </w:pPr>
          </w:p>
        </w:tc>
        <w:tc>
          <w:tcPr>
            <w:tcW w:w="992" w:type="dxa"/>
            <w:vMerge/>
            <w:shd w:val="clear" w:color="auto" w:fill="auto"/>
            <w:vAlign w:val="center"/>
          </w:tcPr>
          <w:p w14:paraId="449DD2B2" w14:textId="77777777" w:rsidR="00430824" w:rsidRPr="00BD4C1B" w:rsidRDefault="00430824" w:rsidP="005B2395">
            <w:pPr>
              <w:jc w:val="center"/>
              <w:rPr>
                <w:rFonts w:ascii="Times New Roman" w:hAnsi="Times New Roman" w:cs="Times New Roman"/>
                <w:sz w:val="18"/>
                <w:szCs w:val="18"/>
                <w:highlight w:val="green"/>
              </w:rPr>
            </w:pPr>
          </w:p>
        </w:tc>
        <w:tc>
          <w:tcPr>
            <w:tcW w:w="1276" w:type="dxa"/>
            <w:shd w:val="clear" w:color="auto" w:fill="auto"/>
            <w:vAlign w:val="center"/>
          </w:tcPr>
          <w:p w14:paraId="75A8D37F" w14:textId="32985055" w:rsidR="00430824" w:rsidRPr="00F0114F" w:rsidRDefault="00430824" w:rsidP="005B2395">
            <w:pPr>
              <w:jc w:val="center"/>
              <w:rPr>
                <w:rFonts w:ascii="Times New Roman" w:hAnsi="Times New Roman" w:cs="Times New Roman"/>
                <w:sz w:val="18"/>
                <w:szCs w:val="18"/>
              </w:rPr>
            </w:pPr>
            <w:r w:rsidRPr="00F0114F">
              <w:rPr>
                <w:rFonts w:ascii="Times New Roman" w:hAnsi="Times New Roman" w:cs="Times New Roman"/>
                <w:sz w:val="18"/>
                <w:szCs w:val="18"/>
              </w:rPr>
              <w:t>25</w:t>
            </w:r>
          </w:p>
        </w:tc>
        <w:tc>
          <w:tcPr>
            <w:tcW w:w="1417" w:type="dxa"/>
            <w:vMerge/>
            <w:shd w:val="clear" w:color="auto" w:fill="auto"/>
            <w:vAlign w:val="center"/>
          </w:tcPr>
          <w:p w14:paraId="68C6B15C" w14:textId="77777777" w:rsidR="00430824" w:rsidRPr="004A5FFF" w:rsidRDefault="00430824" w:rsidP="005B2395">
            <w:pPr>
              <w:jc w:val="center"/>
              <w:rPr>
                <w:rFonts w:ascii="Times New Roman" w:hAnsi="Times New Roman" w:cs="Times New Roman"/>
                <w:sz w:val="18"/>
                <w:szCs w:val="18"/>
              </w:rPr>
            </w:pPr>
          </w:p>
        </w:tc>
        <w:tc>
          <w:tcPr>
            <w:tcW w:w="992" w:type="dxa"/>
            <w:vMerge/>
            <w:shd w:val="clear" w:color="auto" w:fill="auto"/>
            <w:vAlign w:val="center"/>
          </w:tcPr>
          <w:p w14:paraId="298F0AF0" w14:textId="77777777" w:rsidR="00430824" w:rsidRPr="004A5FFF" w:rsidRDefault="00430824" w:rsidP="005B2395">
            <w:pPr>
              <w:jc w:val="center"/>
              <w:rPr>
                <w:rFonts w:ascii="Times New Roman" w:hAnsi="Times New Roman" w:cs="Times New Roman"/>
                <w:sz w:val="18"/>
                <w:szCs w:val="18"/>
              </w:rPr>
            </w:pPr>
          </w:p>
        </w:tc>
        <w:tc>
          <w:tcPr>
            <w:tcW w:w="1134" w:type="dxa"/>
            <w:vMerge/>
            <w:shd w:val="clear" w:color="auto" w:fill="auto"/>
            <w:vAlign w:val="center"/>
          </w:tcPr>
          <w:p w14:paraId="6FA35DF8" w14:textId="77777777" w:rsidR="00430824" w:rsidRPr="004A5FFF" w:rsidRDefault="00430824" w:rsidP="005B2395">
            <w:pPr>
              <w:jc w:val="center"/>
              <w:rPr>
                <w:rFonts w:ascii="Times New Roman" w:hAnsi="Times New Roman" w:cs="Times New Roman"/>
                <w:sz w:val="18"/>
                <w:szCs w:val="18"/>
              </w:rPr>
            </w:pPr>
          </w:p>
        </w:tc>
        <w:tc>
          <w:tcPr>
            <w:tcW w:w="1134" w:type="dxa"/>
            <w:vMerge/>
            <w:shd w:val="clear" w:color="auto" w:fill="auto"/>
            <w:vAlign w:val="center"/>
          </w:tcPr>
          <w:p w14:paraId="6958E98E" w14:textId="77777777" w:rsidR="00430824" w:rsidRPr="004A5FFF" w:rsidRDefault="00430824" w:rsidP="005B2395">
            <w:pPr>
              <w:jc w:val="center"/>
              <w:rPr>
                <w:rFonts w:ascii="Times New Roman" w:hAnsi="Times New Roman" w:cs="Times New Roman"/>
                <w:sz w:val="18"/>
                <w:szCs w:val="18"/>
              </w:rPr>
            </w:pPr>
          </w:p>
        </w:tc>
        <w:tc>
          <w:tcPr>
            <w:tcW w:w="1701" w:type="dxa"/>
            <w:vMerge/>
            <w:shd w:val="clear" w:color="auto" w:fill="FBE4D5" w:themeFill="accent2" w:themeFillTint="33"/>
            <w:vAlign w:val="center"/>
          </w:tcPr>
          <w:p w14:paraId="1304CD2C" w14:textId="77777777" w:rsidR="00430824" w:rsidRPr="004A5FFF" w:rsidRDefault="00430824" w:rsidP="005B2395">
            <w:pPr>
              <w:jc w:val="center"/>
              <w:rPr>
                <w:rFonts w:ascii="Times New Roman" w:hAnsi="Times New Roman" w:cs="Times New Roman"/>
                <w:sz w:val="18"/>
                <w:szCs w:val="18"/>
              </w:rPr>
            </w:pPr>
          </w:p>
        </w:tc>
        <w:tc>
          <w:tcPr>
            <w:tcW w:w="3686" w:type="dxa"/>
            <w:vMerge/>
            <w:shd w:val="clear" w:color="auto" w:fill="auto"/>
            <w:vAlign w:val="center"/>
          </w:tcPr>
          <w:p w14:paraId="3A3FC9A1" w14:textId="77777777" w:rsidR="00430824" w:rsidRPr="004A5FFF" w:rsidRDefault="00430824" w:rsidP="005B2395">
            <w:pPr>
              <w:rPr>
                <w:rFonts w:ascii="Times New Roman" w:hAnsi="Times New Roman" w:cs="Times New Roman"/>
                <w:sz w:val="18"/>
                <w:szCs w:val="18"/>
              </w:rPr>
            </w:pPr>
          </w:p>
        </w:tc>
        <w:tc>
          <w:tcPr>
            <w:tcW w:w="2835" w:type="dxa"/>
            <w:vMerge/>
            <w:vAlign w:val="center"/>
          </w:tcPr>
          <w:p w14:paraId="3C270B9E" w14:textId="77777777" w:rsidR="00430824" w:rsidRPr="004A5FFF" w:rsidRDefault="00430824" w:rsidP="005B2395">
            <w:pPr>
              <w:rPr>
                <w:rFonts w:ascii="Times New Roman" w:hAnsi="Times New Roman" w:cs="Times New Roman"/>
                <w:sz w:val="18"/>
                <w:szCs w:val="18"/>
              </w:rPr>
            </w:pPr>
          </w:p>
        </w:tc>
      </w:tr>
      <w:tr w:rsidR="00430824" w:rsidRPr="004A5FFF" w14:paraId="62D33077" w14:textId="77777777" w:rsidTr="009927BB">
        <w:trPr>
          <w:gridAfter w:val="1"/>
          <w:wAfter w:w="2952" w:type="dxa"/>
          <w:trHeight w:val="2003"/>
        </w:trPr>
        <w:tc>
          <w:tcPr>
            <w:tcW w:w="993" w:type="dxa"/>
            <w:vMerge/>
            <w:vAlign w:val="center"/>
          </w:tcPr>
          <w:p w14:paraId="58D3AD5C" w14:textId="77777777" w:rsidR="00430824" w:rsidRPr="004A5FFF" w:rsidRDefault="00430824" w:rsidP="005B2395">
            <w:pPr>
              <w:jc w:val="center"/>
              <w:rPr>
                <w:rFonts w:ascii="Times New Roman" w:hAnsi="Times New Roman" w:cs="Times New Roman"/>
                <w:i/>
                <w:sz w:val="18"/>
                <w:szCs w:val="18"/>
              </w:rPr>
            </w:pPr>
          </w:p>
        </w:tc>
        <w:tc>
          <w:tcPr>
            <w:tcW w:w="1842" w:type="dxa"/>
            <w:vMerge/>
            <w:vAlign w:val="center"/>
          </w:tcPr>
          <w:p w14:paraId="4BAE8BB2" w14:textId="77777777" w:rsidR="00430824" w:rsidRPr="004A5FFF" w:rsidRDefault="00430824" w:rsidP="005B2395">
            <w:pPr>
              <w:jc w:val="center"/>
              <w:rPr>
                <w:rFonts w:ascii="Times New Roman" w:hAnsi="Times New Roman" w:cs="Times New Roman"/>
                <w:i/>
                <w:sz w:val="18"/>
                <w:szCs w:val="18"/>
              </w:rPr>
            </w:pPr>
          </w:p>
        </w:tc>
        <w:tc>
          <w:tcPr>
            <w:tcW w:w="2552" w:type="dxa"/>
            <w:shd w:val="clear" w:color="auto" w:fill="auto"/>
            <w:vAlign w:val="center"/>
          </w:tcPr>
          <w:p w14:paraId="02320D60" w14:textId="455FF354" w:rsidR="00430824" w:rsidRPr="00E05BD5" w:rsidRDefault="00430824" w:rsidP="005B2395">
            <w:pPr>
              <w:jc w:val="center"/>
              <w:rPr>
                <w:rFonts w:ascii="Times New Roman" w:hAnsi="Times New Roman" w:cs="Times New Roman"/>
                <w:i/>
                <w:sz w:val="18"/>
                <w:szCs w:val="18"/>
              </w:rPr>
            </w:pPr>
            <w:r w:rsidRPr="00E05BD5">
              <w:rPr>
                <w:rFonts w:ascii="Times New Roman" w:hAnsi="Times New Roman" w:cs="Times New Roman"/>
                <w:i/>
                <w:sz w:val="18"/>
                <w:szCs w:val="18"/>
              </w:rPr>
              <w:t>Leptographium terebrantis</w:t>
            </w:r>
          </w:p>
        </w:tc>
        <w:tc>
          <w:tcPr>
            <w:tcW w:w="850" w:type="dxa"/>
            <w:shd w:val="clear" w:color="auto" w:fill="auto"/>
            <w:vAlign w:val="center"/>
          </w:tcPr>
          <w:p w14:paraId="5537C9F4" w14:textId="0D06B2DD"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Mixed life stages</w:t>
            </w:r>
          </w:p>
        </w:tc>
        <w:tc>
          <w:tcPr>
            <w:tcW w:w="993" w:type="dxa"/>
            <w:shd w:val="clear" w:color="auto" w:fill="auto"/>
            <w:vAlign w:val="center"/>
          </w:tcPr>
          <w:p w14:paraId="584B8AAE" w14:textId="5508777D"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Not reported</w:t>
            </w:r>
          </w:p>
        </w:tc>
        <w:tc>
          <w:tcPr>
            <w:tcW w:w="992" w:type="dxa"/>
            <w:shd w:val="clear" w:color="auto" w:fill="auto"/>
            <w:vAlign w:val="center"/>
          </w:tcPr>
          <w:p w14:paraId="65141B69" w14:textId="40DCE0E2"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Not reported</w:t>
            </w:r>
          </w:p>
        </w:tc>
        <w:tc>
          <w:tcPr>
            <w:tcW w:w="1276" w:type="dxa"/>
            <w:shd w:val="clear" w:color="auto" w:fill="auto"/>
            <w:vAlign w:val="center"/>
          </w:tcPr>
          <w:p w14:paraId="4F6C820E" w14:textId="74AC1C35"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15</w:t>
            </w:r>
          </w:p>
        </w:tc>
        <w:tc>
          <w:tcPr>
            <w:tcW w:w="1417" w:type="dxa"/>
            <w:shd w:val="clear" w:color="auto" w:fill="auto"/>
            <w:vAlign w:val="center"/>
          </w:tcPr>
          <w:p w14:paraId="10C6370B" w14:textId="3D630CE0"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Atmosphere modified by inoculated wood</w:t>
            </w:r>
          </w:p>
        </w:tc>
        <w:tc>
          <w:tcPr>
            <w:tcW w:w="992" w:type="dxa"/>
            <w:shd w:val="clear" w:color="auto" w:fill="auto"/>
            <w:vAlign w:val="center"/>
          </w:tcPr>
          <w:p w14:paraId="1F3A6050" w14:textId="1BF1C15F"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200 and 600</w:t>
            </w:r>
          </w:p>
        </w:tc>
        <w:tc>
          <w:tcPr>
            <w:tcW w:w="1134" w:type="dxa"/>
            <w:shd w:val="clear" w:color="auto" w:fill="auto"/>
            <w:vAlign w:val="center"/>
          </w:tcPr>
          <w:p w14:paraId="1D8DA333" w14:textId="249424BE"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120 and 360</w:t>
            </w:r>
          </w:p>
        </w:tc>
        <w:tc>
          <w:tcPr>
            <w:tcW w:w="1134" w:type="dxa"/>
            <w:shd w:val="clear" w:color="auto" w:fill="auto"/>
            <w:vAlign w:val="center"/>
          </w:tcPr>
          <w:p w14:paraId="5DBA8F9A" w14:textId="62524E95"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25.5 m</w:t>
            </w:r>
            <w:r w:rsidRPr="00E05BD5">
              <w:rPr>
                <w:rFonts w:ascii="Times New Roman" w:hAnsi="Times New Roman" w:cs="Times New Roman"/>
                <w:sz w:val="18"/>
                <w:szCs w:val="18"/>
                <w:vertAlign w:val="superscript"/>
              </w:rPr>
              <w:t>3</w:t>
            </w:r>
            <w:r w:rsidRPr="00E05BD5">
              <w:rPr>
                <w:rFonts w:ascii="Times New Roman" w:hAnsi="Times New Roman" w:cs="Times New Roman"/>
                <w:sz w:val="18"/>
                <w:szCs w:val="18"/>
              </w:rPr>
              <w:t xml:space="preserve"> chamber</w:t>
            </w:r>
          </w:p>
        </w:tc>
        <w:tc>
          <w:tcPr>
            <w:tcW w:w="1701" w:type="dxa"/>
            <w:shd w:val="clear" w:color="auto" w:fill="FBE4D5" w:themeFill="accent2" w:themeFillTint="33"/>
            <w:vAlign w:val="center"/>
          </w:tcPr>
          <w:p w14:paraId="5923EA00" w14:textId="0A9DA7DD"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Not achieved</w:t>
            </w:r>
          </w:p>
        </w:tc>
        <w:tc>
          <w:tcPr>
            <w:tcW w:w="3686" w:type="dxa"/>
            <w:shd w:val="clear" w:color="auto" w:fill="auto"/>
            <w:vAlign w:val="center"/>
          </w:tcPr>
          <w:p w14:paraId="51D4E0C9" w14:textId="5D3D74D1" w:rsidR="00430824" w:rsidRPr="00E05BD5" w:rsidRDefault="00430824" w:rsidP="005B2395">
            <w:pPr>
              <w:rPr>
                <w:rFonts w:ascii="Times New Roman" w:hAnsi="Times New Roman" w:cs="Times New Roman"/>
                <w:sz w:val="18"/>
                <w:szCs w:val="18"/>
              </w:rPr>
            </w:pPr>
            <w:r w:rsidRPr="00E05BD5">
              <w:rPr>
                <w:rFonts w:ascii="Times New Roman" w:hAnsi="Times New Roman" w:cs="Times New Roman"/>
                <w:sz w:val="18"/>
                <w:szCs w:val="18"/>
              </w:rPr>
              <w:t>Target concentrations were not achieved. For the 200 ppm dose, the maximum concentration was 60 ppm; while for the 600 ppm dose, it was 300 ppm. For the 600 ppm chamber, the temperature dropped &lt; 0°C after four days due to heater failure.</w:t>
            </w:r>
          </w:p>
        </w:tc>
        <w:tc>
          <w:tcPr>
            <w:tcW w:w="2835" w:type="dxa"/>
            <w:vAlign w:val="center"/>
          </w:tcPr>
          <w:p w14:paraId="6EC0503D" w14:textId="1478E86E" w:rsidR="00430824" w:rsidRPr="00E05BD5" w:rsidRDefault="00430824" w:rsidP="005B2395">
            <w:pPr>
              <w:rPr>
                <w:rFonts w:ascii="Times New Roman" w:hAnsi="Times New Roman" w:cs="Times New Roman"/>
                <w:sz w:val="18"/>
                <w:szCs w:val="18"/>
              </w:rPr>
            </w:pPr>
            <w:r w:rsidRPr="00E05BD5">
              <w:rPr>
                <w:rFonts w:ascii="Times New Roman" w:hAnsi="Times New Roman" w:cs="Times New Roman"/>
                <w:sz w:val="18"/>
                <w:szCs w:val="18"/>
              </w:rPr>
              <w:t>Uzunovic et al. [39]</w:t>
            </w:r>
          </w:p>
        </w:tc>
      </w:tr>
      <w:tr w:rsidR="00430824" w:rsidRPr="004A5FFF" w14:paraId="76074CFB" w14:textId="77777777" w:rsidTr="009927BB">
        <w:trPr>
          <w:gridAfter w:val="1"/>
          <w:wAfter w:w="2952" w:type="dxa"/>
          <w:trHeight w:val="85"/>
        </w:trPr>
        <w:tc>
          <w:tcPr>
            <w:tcW w:w="993" w:type="dxa"/>
            <w:vMerge/>
            <w:vAlign w:val="center"/>
          </w:tcPr>
          <w:p w14:paraId="5AF72C41" w14:textId="72107754" w:rsidR="00430824" w:rsidRPr="004A5FFF" w:rsidRDefault="00430824" w:rsidP="005B2395">
            <w:pPr>
              <w:rPr>
                <w:rFonts w:ascii="Times New Roman" w:hAnsi="Times New Roman" w:cs="Times New Roman"/>
                <w:i/>
                <w:sz w:val="18"/>
                <w:szCs w:val="18"/>
              </w:rPr>
            </w:pPr>
          </w:p>
        </w:tc>
        <w:tc>
          <w:tcPr>
            <w:tcW w:w="1842" w:type="dxa"/>
            <w:vMerge/>
            <w:vAlign w:val="center"/>
          </w:tcPr>
          <w:p w14:paraId="5769B073" w14:textId="745E3A96" w:rsidR="00430824" w:rsidRPr="004A5FFF" w:rsidRDefault="00430824" w:rsidP="005B2395">
            <w:pPr>
              <w:jc w:val="center"/>
              <w:rPr>
                <w:rFonts w:ascii="Times New Roman" w:hAnsi="Times New Roman" w:cs="Times New Roman"/>
                <w:i/>
                <w:sz w:val="18"/>
                <w:szCs w:val="18"/>
              </w:rPr>
            </w:pPr>
          </w:p>
        </w:tc>
        <w:tc>
          <w:tcPr>
            <w:tcW w:w="2552" w:type="dxa"/>
            <w:shd w:val="clear" w:color="auto" w:fill="auto"/>
            <w:vAlign w:val="center"/>
          </w:tcPr>
          <w:p w14:paraId="0CA308C4" w14:textId="09C322DB" w:rsidR="00430824" w:rsidRPr="00E05BD5" w:rsidRDefault="00430824" w:rsidP="005B2395">
            <w:pPr>
              <w:jc w:val="center"/>
              <w:rPr>
                <w:rFonts w:ascii="Times New Roman" w:hAnsi="Times New Roman" w:cs="Times New Roman"/>
                <w:i/>
                <w:sz w:val="18"/>
                <w:szCs w:val="18"/>
              </w:rPr>
            </w:pPr>
            <w:r w:rsidRPr="00E05BD5">
              <w:rPr>
                <w:rFonts w:ascii="Times New Roman" w:hAnsi="Times New Roman" w:cs="Times New Roman"/>
                <w:i/>
                <w:sz w:val="18"/>
                <w:szCs w:val="18"/>
              </w:rPr>
              <w:t>Ophiostoma clavigerum</w:t>
            </w:r>
          </w:p>
        </w:tc>
        <w:tc>
          <w:tcPr>
            <w:tcW w:w="850" w:type="dxa"/>
            <w:shd w:val="clear" w:color="auto" w:fill="auto"/>
            <w:vAlign w:val="center"/>
          </w:tcPr>
          <w:p w14:paraId="65940AA3" w14:textId="1E1CD9F1"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Mixed life stages</w:t>
            </w:r>
          </w:p>
        </w:tc>
        <w:tc>
          <w:tcPr>
            <w:tcW w:w="993" w:type="dxa"/>
            <w:shd w:val="clear" w:color="auto" w:fill="auto"/>
            <w:vAlign w:val="center"/>
          </w:tcPr>
          <w:p w14:paraId="7B68FB55" w14:textId="53E1B6BC"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Not reported</w:t>
            </w:r>
          </w:p>
        </w:tc>
        <w:tc>
          <w:tcPr>
            <w:tcW w:w="992" w:type="dxa"/>
            <w:shd w:val="clear" w:color="auto" w:fill="auto"/>
            <w:vAlign w:val="center"/>
          </w:tcPr>
          <w:p w14:paraId="057EF035" w14:textId="152C2F61"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Not reported</w:t>
            </w:r>
          </w:p>
        </w:tc>
        <w:tc>
          <w:tcPr>
            <w:tcW w:w="1276" w:type="dxa"/>
            <w:shd w:val="clear" w:color="auto" w:fill="auto"/>
            <w:vAlign w:val="center"/>
          </w:tcPr>
          <w:p w14:paraId="71D1CC56" w14:textId="5B2250FD"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15</w:t>
            </w:r>
          </w:p>
        </w:tc>
        <w:tc>
          <w:tcPr>
            <w:tcW w:w="1417" w:type="dxa"/>
            <w:shd w:val="clear" w:color="auto" w:fill="auto"/>
            <w:vAlign w:val="center"/>
          </w:tcPr>
          <w:p w14:paraId="1898EA18" w14:textId="2B8CA092"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Atmosphere modified by inoculated wood</w:t>
            </w:r>
          </w:p>
        </w:tc>
        <w:tc>
          <w:tcPr>
            <w:tcW w:w="992" w:type="dxa"/>
            <w:shd w:val="clear" w:color="auto" w:fill="auto"/>
            <w:vAlign w:val="center"/>
          </w:tcPr>
          <w:p w14:paraId="3D594F18" w14:textId="4CF8CDEA"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200 and 600</w:t>
            </w:r>
          </w:p>
        </w:tc>
        <w:tc>
          <w:tcPr>
            <w:tcW w:w="1134" w:type="dxa"/>
            <w:shd w:val="clear" w:color="auto" w:fill="auto"/>
            <w:vAlign w:val="center"/>
          </w:tcPr>
          <w:p w14:paraId="263C2449" w14:textId="000071CA"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120 and 360</w:t>
            </w:r>
          </w:p>
        </w:tc>
        <w:tc>
          <w:tcPr>
            <w:tcW w:w="1134" w:type="dxa"/>
            <w:shd w:val="clear" w:color="auto" w:fill="auto"/>
            <w:vAlign w:val="center"/>
          </w:tcPr>
          <w:p w14:paraId="6C48D2D1" w14:textId="2C19F573"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25.5 m</w:t>
            </w:r>
            <w:r w:rsidRPr="00E05BD5">
              <w:rPr>
                <w:rFonts w:ascii="Times New Roman" w:hAnsi="Times New Roman" w:cs="Times New Roman"/>
                <w:sz w:val="18"/>
                <w:szCs w:val="18"/>
                <w:vertAlign w:val="superscript"/>
              </w:rPr>
              <w:t>3</w:t>
            </w:r>
            <w:r w:rsidRPr="00E05BD5">
              <w:rPr>
                <w:rFonts w:ascii="Times New Roman" w:hAnsi="Times New Roman" w:cs="Times New Roman"/>
                <w:sz w:val="18"/>
                <w:szCs w:val="18"/>
              </w:rPr>
              <w:t xml:space="preserve"> chamber</w:t>
            </w:r>
          </w:p>
        </w:tc>
        <w:tc>
          <w:tcPr>
            <w:tcW w:w="1701" w:type="dxa"/>
            <w:shd w:val="clear" w:color="auto" w:fill="FBE4D5" w:themeFill="accent2" w:themeFillTint="33"/>
            <w:vAlign w:val="center"/>
          </w:tcPr>
          <w:p w14:paraId="40CC9503" w14:textId="7AEA16EA" w:rsidR="00430824" w:rsidRPr="00E05BD5" w:rsidRDefault="00430824" w:rsidP="005B2395">
            <w:pPr>
              <w:jc w:val="center"/>
              <w:rPr>
                <w:rFonts w:ascii="Times New Roman" w:hAnsi="Times New Roman" w:cs="Times New Roman"/>
                <w:sz w:val="18"/>
                <w:szCs w:val="18"/>
              </w:rPr>
            </w:pPr>
            <w:r w:rsidRPr="00E05BD5">
              <w:rPr>
                <w:rFonts w:ascii="Times New Roman" w:hAnsi="Times New Roman" w:cs="Times New Roman"/>
                <w:sz w:val="18"/>
                <w:szCs w:val="18"/>
              </w:rPr>
              <w:t>Not achieved</w:t>
            </w:r>
          </w:p>
        </w:tc>
        <w:tc>
          <w:tcPr>
            <w:tcW w:w="3686" w:type="dxa"/>
            <w:shd w:val="clear" w:color="auto" w:fill="auto"/>
            <w:vAlign w:val="center"/>
          </w:tcPr>
          <w:p w14:paraId="037D5BF3" w14:textId="017E0A58" w:rsidR="00430824" w:rsidRPr="00E05BD5" w:rsidRDefault="00430824" w:rsidP="005B2395">
            <w:pPr>
              <w:rPr>
                <w:rFonts w:ascii="Times New Roman" w:hAnsi="Times New Roman" w:cs="Times New Roman"/>
                <w:sz w:val="18"/>
                <w:szCs w:val="18"/>
              </w:rPr>
            </w:pPr>
            <w:r w:rsidRPr="00E05BD5">
              <w:rPr>
                <w:rFonts w:ascii="Times New Roman" w:hAnsi="Times New Roman" w:cs="Times New Roman"/>
                <w:sz w:val="18"/>
                <w:szCs w:val="18"/>
              </w:rPr>
              <w:t>Target concentrations were not achieved. For the 200 ppm dose, the maximum concentration was 60 ppm; while for the 600 ppm dose, it was 300 ppm. For the 600 ppm chamber, the temperature dropped &lt; 0°C after four days due to heater failure.</w:t>
            </w:r>
          </w:p>
        </w:tc>
        <w:tc>
          <w:tcPr>
            <w:tcW w:w="2835" w:type="dxa"/>
            <w:vAlign w:val="center"/>
          </w:tcPr>
          <w:p w14:paraId="7B3D342B" w14:textId="37103F0F" w:rsidR="00430824" w:rsidRPr="00E05BD5" w:rsidRDefault="00430824" w:rsidP="005B2395">
            <w:pPr>
              <w:rPr>
                <w:rFonts w:ascii="Times New Roman" w:hAnsi="Times New Roman" w:cs="Times New Roman"/>
                <w:sz w:val="18"/>
                <w:szCs w:val="18"/>
              </w:rPr>
            </w:pPr>
            <w:r w:rsidRPr="00E05BD5">
              <w:rPr>
                <w:rFonts w:ascii="Times New Roman" w:hAnsi="Times New Roman" w:cs="Times New Roman"/>
                <w:sz w:val="18"/>
                <w:szCs w:val="18"/>
              </w:rPr>
              <w:t>Uzunovic et al. [39]</w:t>
            </w:r>
          </w:p>
        </w:tc>
      </w:tr>
      <w:tr w:rsidR="00430824" w:rsidRPr="004A5FFF" w14:paraId="6CDE98C0" w14:textId="77777777" w:rsidTr="00326452">
        <w:trPr>
          <w:gridAfter w:val="1"/>
          <w:wAfter w:w="2952" w:type="dxa"/>
          <w:trHeight w:val="1550"/>
        </w:trPr>
        <w:tc>
          <w:tcPr>
            <w:tcW w:w="993" w:type="dxa"/>
            <w:vMerge w:val="restart"/>
            <w:vAlign w:val="center"/>
          </w:tcPr>
          <w:p w14:paraId="112120AA" w14:textId="7B6819AD" w:rsidR="00430824" w:rsidRPr="004A5FFF" w:rsidRDefault="00430824" w:rsidP="00430824">
            <w:pPr>
              <w:jc w:val="center"/>
              <w:rPr>
                <w:rFonts w:ascii="Times New Roman" w:hAnsi="Times New Roman" w:cs="Times New Roman"/>
                <w:i/>
                <w:sz w:val="18"/>
                <w:szCs w:val="18"/>
              </w:rPr>
            </w:pPr>
            <w:r w:rsidRPr="00E05BD5">
              <w:rPr>
                <w:rFonts w:ascii="Times New Roman" w:hAnsi="Times New Roman" w:cs="Times New Roman"/>
                <w:sz w:val="18"/>
                <w:szCs w:val="18"/>
              </w:rPr>
              <w:lastRenderedPageBreak/>
              <w:t>Fungi</w:t>
            </w:r>
          </w:p>
        </w:tc>
        <w:tc>
          <w:tcPr>
            <w:tcW w:w="1842" w:type="dxa"/>
            <w:vMerge w:val="restart"/>
            <w:vAlign w:val="center"/>
          </w:tcPr>
          <w:p w14:paraId="3EEEC764" w14:textId="38C052C9" w:rsidR="00430824" w:rsidRPr="004A5FFF" w:rsidRDefault="00430824" w:rsidP="00430824">
            <w:pPr>
              <w:jc w:val="center"/>
              <w:rPr>
                <w:rFonts w:ascii="Times New Roman" w:hAnsi="Times New Roman" w:cs="Times New Roman"/>
                <w:i/>
                <w:sz w:val="18"/>
                <w:szCs w:val="18"/>
              </w:rPr>
            </w:pPr>
            <w:r w:rsidRPr="00E05BD5">
              <w:rPr>
                <w:rFonts w:ascii="Times New Roman" w:hAnsi="Times New Roman" w:cs="Times New Roman"/>
                <w:sz w:val="18"/>
                <w:szCs w:val="18"/>
              </w:rPr>
              <w:t>Ophiostomataceae</w:t>
            </w:r>
          </w:p>
        </w:tc>
        <w:tc>
          <w:tcPr>
            <w:tcW w:w="2552" w:type="dxa"/>
            <w:vMerge w:val="restart"/>
            <w:shd w:val="clear" w:color="auto" w:fill="auto"/>
            <w:vAlign w:val="center"/>
          </w:tcPr>
          <w:p w14:paraId="6964128E" w14:textId="2EF0CD07" w:rsidR="00430824" w:rsidRPr="004A5FFF" w:rsidRDefault="00430824" w:rsidP="00430824">
            <w:pPr>
              <w:jc w:val="center"/>
              <w:rPr>
                <w:rFonts w:ascii="Times New Roman" w:hAnsi="Times New Roman" w:cs="Times New Roman"/>
                <w:i/>
                <w:sz w:val="18"/>
                <w:szCs w:val="18"/>
              </w:rPr>
            </w:pPr>
            <w:r w:rsidRPr="00E05BD5">
              <w:rPr>
                <w:rFonts w:ascii="Times New Roman" w:hAnsi="Times New Roman" w:cs="Times New Roman"/>
                <w:i/>
                <w:sz w:val="18"/>
                <w:szCs w:val="18"/>
              </w:rPr>
              <w:t>Ophiostoma montium</w:t>
            </w:r>
          </w:p>
        </w:tc>
        <w:tc>
          <w:tcPr>
            <w:tcW w:w="850" w:type="dxa"/>
            <w:shd w:val="clear" w:color="auto" w:fill="auto"/>
            <w:vAlign w:val="center"/>
          </w:tcPr>
          <w:p w14:paraId="3F28B983" w14:textId="310A8F5E"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Mixed life stages</w:t>
            </w:r>
          </w:p>
        </w:tc>
        <w:tc>
          <w:tcPr>
            <w:tcW w:w="993" w:type="dxa"/>
            <w:shd w:val="clear" w:color="auto" w:fill="auto"/>
            <w:vAlign w:val="center"/>
          </w:tcPr>
          <w:p w14:paraId="1861ADF5" w14:textId="7D2ADA38"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Not reported</w:t>
            </w:r>
          </w:p>
        </w:tc>
        <w:tc>
          <w:tcPr>
            <w:tcW w:w="992" w:type="dxa"/>
            <w:shd w:val="clear" w:color="auto" w:fill="auto"/>
            <w:vAlign w:val="center"/>
          </w:tcPr>
          <w:p w14:paraId="765B61E6" w14:textId="700284B6"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Not reported</w:t>
            </w:r>
          </w:p>
        </w:tc>
        <w:tc>
          <w:tcPr>
            <w:tcW w:w="1276" w:type="dxa"/>
            <w:shd w:val="clear" w:color="auto" w:fill="auto"/>
            <w:vAlign w:val="center"/>
          </w:tcPr>
          <w:p w14:paraId="2AC7A2DA" w14:textId="7E341666"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15</w:t>
            </w:r>
          </w:p>
        </w:tc>
        <w:tc>
          <w:tcPr>
            <w:tcW w:w="1417" w:type="dxa"/>
            <w:shd w:val="clear" w:color="auto" w:fill="auto"/>
            <w:vAlign w:val="center"/>
          </w:tcPr>
          <w:p w14:paraId="47BF470F" w14:textId="7A78391E"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Atmosphere modified by inoculated wood</w:t>
            </w:r>
          </w:p>
        </w:tc>
        <w:tc>
          <w:tcPr>
            <w:tcW w:w="992" w:type="dxa"/>
            <w:shd w:val="clear" w:color="auto" w:fill="auto"/>
            <w:vAlign w:val="center"/>
          </w:tcPr>
          <w:p w14:paraId="1015D754" w14:textId="713439B8"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200 and 600</w:t>
            </w:r>
          </w:p>
        </w:tc>
        <w:tc>
          <w:tcPr>
            <w:tcW w:w="1134" w:type="dxa"/>
            <w:shd w:val="clear" w:color="auto" w:fill="auto"/>
            <w:vAlign w:val="center"/>
          </w:tcPr>
          <w:p w14:paraId="30F272EE" w14:textId="7B973190"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120 and 360</w:t>
            </w:r>
          </w:p>
        </w:tc>
        <w:tc>
          <w:tcPr>
            <w:tcW w:w="1134" w:type="dxa"/>
            <w:shd w:val="clear" w:color="auto" w:fill="auto"/>
            <w:vAlign w:val="center"/>
          </w:tcPr>
          <w:p w14:paraId="602FDDE4" w14:textId="72556CE7"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25.5 m</w:t>
            </w:r>
            <w:r w:rsidRPr="00E05BD5">
              <w:rPr>
                <w:rFonts w:ascii="Times New Roman" w:hAnsi="Times New Roman" w:cs="Times New Roman"/>
                <w:sz w:val="18"/>
                <w:szCs w:val="18"/>
                <w:vertAlign w:val="superscript"/>
              </w:rPr>
              <w:t>3</w:t>
            </w:r>
            <w:r w:rsidRPr="00E05BD5">
              <w:rPr>
                <w:rFonts w:ascii="Times New Roman" w:hAnsi="Times New Roman" w:cs="Times New Roman"/>
                <w:sz w:val="18"/>
                <w:szCs w:val="18"/>
              </w:rPr>
              <w:t xml:space="preserve"> chamber</w:t>
            </w:r>
          </w:p>
        </w:tc>
        <w:tc>
          <w:tcPr>
            <w:tcW w:w="1701" w:type="dxa"/>
            <w:shd w:val="clear" w:color="auto" w:fill="FBE4D5" w:themeFill="accent2" w:themeFillTint="33"/>
            <w:vAlign w:val="center"/>
          </w:tcPr>
          <w:p w14:paraId="27604DF8" w14:textId="523FC30B"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Not achieved</w:t>
            </w:r>
          </w:p>
        </w:tc>
        <w:tc>
          <w:tcPr>
            <w:tcW w:w="3686" w:type="dxa"/>
            <w:shd w:val="clear" w:color="auto" w:fill="auto"/>
            <w:vAlign w:val="center"/>
          </w:tcPr>
          <w:p w14:paraId="349BEA47" w14:textId="732A50D7" w:rsidR="00430824" w:rsidRPr="00E05BD5" w:rsidRDefault="00430824" w:rsidP="00430824">
            <w:pPr>
              <w:rPr>
                <w:rFonts w:ascii="Times New Roman" w:hAnsi="Times New Roman" w:cs="Times New Roman"/>
                <w:sz w:val="18"/>
                <w:szCs w:val="18"/>
              </w:rPr>
            </w:pPr>
            <w:r w:rsidRPr="00E05BD5">
              <w:rPr>
                <w:rFonts w:ascii="Times New Roman" w:hAnsi="Times New Roman" w:cs="Times New Roman"/>
                <w:sz w:val="18"/>
                <w:szCs w:val="18"/>
              </w:rPr>
              <w:t>Target concentrations were not achieved. For the 200 ppm dose, the maximum concentration was 60 ppm; while for the 600 ppm dose, it was 300 ppm. For the 600 ppm chamber, the temperature dropped &lt; 0°C after four days due to heater failure.</w:t>
            </w:r>
          </w:p>
        </w:tc>
        <w:tc>
          <w:tcPr>
            <w:tcW w:w="2835" w:type="dxa"/>
            <w:vAlign w:val="center"/>
          </w:tcPr>
          <w:p w14:paraId="5C776EB2" w14:textId="68D37173" w:rsidR="00430824" w:rsidRPr="00E05BD5" w:rsidRDefault="00430824" w:rsidP="00430824">
            <w:pPr>
              <w:rPr>
                <w:rFonts w:ascii="Times New Roman" w:hAnsi="Times New Roman" w:cs="Times New Roman"/>
                <w:sz w:val="18"/>
                <w:szCs w:val="18"/>
              </w:rPr>
            </w:pPr>
            <w:r w:rsidRPr="00E05BD5">
              <w:rPr>
                <w:rFonts w:ascii="Times New Roman" w:hAnsi="Times New Roman" w:cs="Times New Roman"/>
                <w:sz w:val="18"/>
                <w:szCs w:val="18"/>
              </w:rPr>
              <w:t>Uzunovic et al. [39]</w:t>
            </w:r>
          </w:p>
        </w:tc>
      </w:tr>
      <w:tr w:rsidR="00430824" w:rsidRPr="004A5FFF" w14:paraId="7ADBD176" w14:textId="77777777" w:rsidTr="009927BB">
        <w:trPr>
          <w:gridAfter w:val="1"/>
          <w:wAfter w:w="2952" w:type="dxa"/>
          <w:trHeight w:val="626"/>
        </w:trPr>
        <w:tc>
          <w:tcPr>
            <w:tcW w:w="993" w:type="dxa"/>
            <w:vMerge/>
            <w:vAlign w:val="center"/>
          </w:tcPr>
          <w:p w14:paraId="3296E1C8" w14:textId="77777777" w:rsidR="00430824" w:rsidRPr="004A5FFF" w:rsidRDefault="00430824" w:rsidP="00430824">
            <w:pPr>
              <w:jc w:val="center"/>
              <w:rPr>
                <w:rFonts w:ascii="Times New Roman" w:hAnsi="Times New Roman" w:cs="Times New Roman"/>
                <w:i/>
                <w:sz w:val="18"/>
                <w:szCs w:val="18"/>
              </w:rPr>
            </w:pPr>
          </w:p>
        </w:tc>
        <w:tc>
          <w:tcPr>
            <w:tcW w:w="1842" w:type="dxa"/>
            <w:vMerge/>
            <w:vAlign w:val="center"/>
          </w:tcPr>
          <w:p w14:paraId="61607C03" w14:textId="77777777" w:rsidR="00430824" w:rsidRPr="004A5FFF" w:rsidRDefault="00430824" w:rsidP="00430824">
            <w:pPr>
              <w:jc w:val="center"/>
              <w:rPr>
                <w:rFonts w:ascii="Times New Roman" w:hAnsi="Times New Roman" w:cs="Times New Roman"/>
                <w:i/>
                <w:sz w:val="18"/>
                <w:szCs w:val="18"/>
              </w:rPr>
            </w:pPr>
          </w:p>
        </w:tc>
        <w:tc>
          <w:tcPr>
            <w:tcW w:w="2552" w:type="dxa"/>
            <w:vMerge/>
            <w:shd w:val="clear" w:color="auto" w:fill="auto"/>
            <w:vAlign w:val="center"/>
          </w:tcPr>
          <w:p w14:paraId="4D826E6F" w14:textId="77777777" w:rsidR="00430824" w:rsidRPr="004A5FFF" w:rsidRDefault="00430824" w:rsidP="00430824">
            <w:pPr>
              <w:jc w:val="center"/>
              <w:rPr>
                <w:rFonts w:ascii="Times New Roman" w:hAnsi="Times New Roman" w:cs="Times New Roman"/>
                <w:i/>
                <w:sz w:val="18"/>
                <w:szCs w:val="18"/>
              </w:rPr>
            </w:pPr>
          </w:p>
        </w:tc>
        <w:tc>
          <w:tcPr>
            <w:tcW w:w="850" w:type="dxa"/>
            <w:vMerge w:val="restart"/>
            <w:shd w:val="clear" w:color="auto" w:fill="auto"/>
            <w:vAlign w:val="center"/>
          </w:tcPr>
          <w:p w14:paraId="1FD36F05" w14:textId="2BAA2963"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Mixed life stages</w:t>
            </w:r>
          </w:p>
        </w:tc>
        <w:tc>
          <w:tcPr>
            <w:tcW w:w="993" w:type="dxa"/>
            <w:vMerge w:val="restart"/>
            <w:shd w:val="clear" w:color="auto" w:fill="auto"/>
            <w:vAlign w:val="center"/>
          </w:tcPr>
          <w:p w14:paraId="0D56CC5D" w14:textId="3A028AC4"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4</w:t>
            </w:r>
          </w:p>
        </w:tc>
        <w:tc>
          <w:tcPr>
            <w:tcW w:w="992" w:type="dxa"/>
            <w:vMerge w:val="restart"/>
            <w:shd w:val="clear" w:color="auto" w:fill="auto"/>
            <w:vAlign w:val="center"/>
          </w:tcPr>
          <w:p w14:paraId="55EAD271" w14:textId="0E9245D7"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Not reported</w:t>
            </w:r>
          </w:p>
        </w:tc>
        <w:tc>
          <w:tcPr>
            <w:tcW w:w="1276" w:type="dxa"/>
            <w:shd w:val="clear" w:color="auto" w:fill="auto"/>
            <w:vAlign w:val="center"/>
          </w:tcPr>
          <w:p w14:paraId="2C981DE8" w14:textId="3EA6EAF4"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15</w:t>
            </w:r>
          </w:p>
        </w:tc>
        <w:tc>
          <w:tcPr>
            <w:tcW w:w="1417" w:type="dxa"/>
            <w:vMerge w:val="restart"/>
            <w:shd w:val="clear" w:color="auto" w:fill="auto"/>
            <w:vAlign w:val="center"/>
          </w:tcPr>
          <w:p w14:paraId="62C0137D" w14:textId="659516BA"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Atmosphere modified by 10 inoculated wood blocks</w:t>
            </w:r>
          </w:p>
        </w:tc>
        <w:tc>
          <w:tcPr>
            <w:tcW w:w="992" w:type="dxa"/>
            <w:vMerge w:val="restart"/>
            <w:shd w:val="clear" w:color="auto" w:fill="auto"/>
            <w:vAlign w:val="center"/>
          </w:tcPr>
          <w:p w14:paraId="7DB883D0" w14:textId="3C66CD4D"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100, 300, 600 and 1,000</w:t>
            </w:r>
          </w:p>
        </w:tc>
        <w:tc>
          <w:tcPr>
            <w:tcW w:w="1134" w:type="dxa"/>
            <w:vMerge w:val="restart"/>
            <w:shd w:val="clear" w:color="auto" w:fill="auto"/>
            <w:vAlign w:val="center"/>
          </w:tcPr>
          <w:p w14:paraId="2AA5C7DD" w14:textId="4EDED3AB"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120</w:t>
            </w:r>
          </w:p>
        </w:tc>
        <w:tc>
          <w:tcPr>
            <w:tcW w:w="1134" w:type="dxa"/>
            <w:vMerge w:val="restart"/>
            <w:shd w:val="clear" w:color="auto" w:fill="auto"/>
            <w:vAlign w:val="center"/>
          </w:tcPr>
          <w:p w14:paraId="34F12228" w14:textId="556B3903"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10 L chamber</w:t>
            </w:r>
          </w:p>
        </w:tc>
        <w:tc>
          <w:tcPr>
            <w:tcW w:w="1701" w:type="dxa"/>
            <w:vMerge w:val="restart"/>
            <w:shd w:val="clear" w:color="auto" w:fill="FBE4D5" w:themeFill="accent2" w:themeFillTint="33"/>
            <w:vAlign w:val="center"/>
          </w:tcPr>
          <w:p w14:paraId="21B82D34" w14:textId="0D770587"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Not achieved</w:t>
            </w:r>
          </w:p>
        </w:tc>
        <w:tc>
          <w:tcPr>
            <w:tcW w:w="3686" w:type="dxa"/>
            <w:vMerge w:val="restart"/>
            <w:shd w:val="clear" w:color="auto" w:fill="auto"/>
            <w:vAlign w:val="center"/>
          </w:tcPr>
          <w:p w14:paraId="31AAE11C" w14:textId="2A1BD2ED" w:rsidR="00430824" w:rsidRPr="00E05BD5" w:rsidRDefault="00430824" w:rsidP="00430824">
            <w:pPr>
              <w:rPr>
                <w:rFonts w:ascii="Times New Roman" w:hAnsi="Times New Roman" w:cs="Times New Roman"/>
                <w:sz w:val="18"/>
                <w:szCs w:val="18"/>
              </w:rPr>
            </w:pPr>
            <w:r w:rsidRPr="00E05BD5">
              <w:rPr>
                <w:rFonts w:ascii="Times New Roman" w:hAnsi="Times New Roman" w:cs="Times New Roman"/>
                <w:sz w:val="18"/>
                <w:szCs w:val="18"/>
              </w:rPr>
              <w:t>The fungus survived in 10 out of 10 test blocks under all fumigation scenarios.</w:t>
            </w:r>
          </w:p>
        </w:tc>
        <w:tc>
          <w:tcPr>
            <w:tcW w:w="2835" w:type="dxa"/>
            <w:vMerge w:val="restart"/>
            <w:vAlign w:val="center"/>
          </w:tcPr>
          <w:p w14:paraId="038AB203" w14:textId="25FC7DEA" w:rsidR="00430824" w:rsidRPr="00E05BD5" w:rsidRDefault="00430824" w:rsidP="00430824">
            <w:pPr>
              <w:rPr>
                <w:rFonts w:ascii="Times New Roman" w:hAnsi="Times New Roman" w:cs="Times New Roman"/>
                <w:sz w:val="18"/>
                <w:szCs w:val="18"/>
              </w:rPr>
            </w:pPr>
            <w:r w:rsidRPr="00E05BD5">
              <w:rPr>
                <w:rFonts w:ascii="Times New Roman" w:hAnsi="Times New Roman" w:cs="Times New Roman"/>
                <w:sz w:val="18"/>
                <w:szCs w:val="18"/>
              </w:rPr>
              <w:t xml:space="preserve">Uzunovic et al. [37] </w:t>
            </w:r>
          </w:p>
        </w:tc>
      </w:tr>
      <w:tr w:rsidR="00430824" w:rsidRPr="004A5FFF" w14:paraId="52A03CE6" w14:textId="77777777" w:rsidTr="009927BB">
        <w:trPr>
          <w:gridAfter w:val="1"/>
          <w:wAfter w:w="2952" w:type="dxa"/>
          <w:trHeight w:val="625"/>
        </w:trPr>
        <w:tc>
          <w:tcPr>
            <w:tcW w:w="993" w:type="dxa"/>
            <w:vMerge/>
            <w:vAlign w:val="center"/>
          </w:tcPr>
          <w:p w14:paraId="7E7579CB" w14:textId="77777777" w:rsidR="00430824" w:rsidRPr="004A5FFF" w:rsidRDefault="00430824" w:rsidP="00430824">
            <w:pPr>
              <w:jc w:val="center"/>
              <w:rPr>
                <w:rFonts w:ascii="Times New Roman" w:hAnsi="Times New Roman" w:cs="Times New Roman"/>
                <w:i/>
                <w:sz w:val="18"/>
                <w:szCs w:val="18"/>
              </w:rPr>
            </w:pPr>
          </w:p>
        </w:tc>
        <w:tc>
          <w:tcPr>
            <w:tcW w:w="1842" w:type="dxa"/>
            <w:vMerge/>
            <w:vAlign w:val="center"/>
          </w:tcPr>
          <w:p w14:paraId="7BCE6165" w14:textId="77777777" w:rsidR="00430824" w:rsidRPr="004A5FFF" w:rsidRDefault="00430824" w:rsidP="00430824">
            <w:pPr>
              <w:jc w:val="center"/>
              <w:rPr>
                <w:rFonts w:ascii="Times New Roman" w:hAnsi="Times New Roman" w:cs="Times New Roman"/>
                <w:i/>
                <w:sz w:val="18"/>
                <w:szCs w:val="18"/>
              </w:rPr>
            </w:pPr>
          </w:p>
        </w:tc>
        <w:tc>
          <w:tcPr>
            <w:tcW w:w="2552" w:type="dxa"/>
            <w:vMerge/>
            <w:shd w:val="clear" w:color="auto" w:fill="auto"/>
            <w:vAlign w:val="center"/>
          </w:tcPr>
          <w:p w14:paraId="377B5B40" w14:textId="77777777" w:rsidR="00430824" w:rsidRPr="004A5FFF" w:rsidRDefault="00430824" w:rsidP="00430824">
            <w:pPr>
              <w:jc w:val="center"/>
              <w:rPr>
                <w:rFonts w:ascii="Times New Roman" w:hAnsi="Times New Roman" w:cs="Times New Roman"/>
                <w:i/>
                <w:sz w:val="18"/>
                <w:szCs w:val="18"/>
              </w:rPr>
            </w:pPr>
          </w:p>
        </w:tc>
        <w:tc>
          <w:tcPr>
            <w:tcW w:w="850" w:type="dxa"/>
            <w:vMerge/>
            <w:shd w:val="clear" w:color="auto" w:fill="auto"/>
            <w:vAlign w:val="center"/>
          </w:tcPr>
          <w:p w14:paraId="12686DF6" w14:textId="77777777" w:rsidR="00430824" w:rsidRPr="007C7D64" w:rsidRDefault="00430824" w:rsidP="00430824">
            <w:pPr>
              <w:jc w:val="center"/>
              <w:rPr>
                <w:rFonts w:ascii="Times New Roman" w:hAnsi="Times New Roman" w:cs="Times New Roman"/>
                <w:sz w:val="18"/>
                <w:szCs w:val="18"/>
                <w:highlight w:val="green"/>
              </w:rPr>
            </w:pPr>
          </w:p>
        </w:tc>
        <w:tc>
          <w:tcPr>
            <w:tcW w:w="993" w:type="dxa"/>
            <w:vMerge/>
            <w:shd w:val="clear" w:color="auto" w:fill="auto"/>
            <w:vAlign w:val="center"/>
          </w:tcPr>
          <w:p w14:paraId="4B4F2353" w14:textId="77777777" w:rsidR="00430824" w:rsidRPr="007C7D64" w:rsidRDefault="00430824" w:rsidP="00430824">
            <w:pPr>
              <w:jc w:val="center"/>
              <w:rPr>
                <w:rFonts w:ascii="Times New Roman" w:hAnsi="Times New Roman" w:cs="Times New Roman"/>
                <w:sz w:val="18"/>
                <w:szCs w:val="18"/>
                <w:highlight w:val="green"/>
              </w:rPr>
            </w:pPr>
          </w:p>
        </w:tc>
        <w:tc>
          <w:tcPr>
            <w:tcW w:w="992" w:type="dxa"/>
            <w:vMerge/>
            <w:shd w:val="clear" w:color="auto" w:fill="auto"/>
            <w:vAlign w:val="center"/>
          </w:tcPr>
          <w:p w14:paraId="360B0065" w14:textId="77777777" w:rsidR="00430824" w:rsidRPr="007C7D64" w:rsidRDefault="00430824" w:rsidP="00430824">
            <w:pPr>
              <w:jc w:val="center"/>
              <w:rPr>
                <w:rFonts w:ascii="Times New Roman" w:hAnsi="Times New Roman" w:cs="Times New Roman"/>
                <w:sz w:val="18"/>
                <w:szCs w:val="18"/>
                <w:highlight w:val="green"/>
              </w:rPr>
            </w:pPr>
          </w:p>
        </w:tc>
        <w:tc>
          <w:tcPr>
            <w:tcW w:w="1276" w:type="dxa"/>
            <w:shd w:val="clear" w:color="auto" w:fill="auto"/>
            <w:vAlign w:val="center"/>
          </w:tcPr>
          <w:p w14:paraId="5F1AE2FA" w14:textId="55142B8B"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20</w:t>
            </w:r>
          </w:p>
        </w:tc>
        <w:tc>
          <w:tcPr>
            <w:tcW w:w="1417" w:type="dxa"/>
            <w:vMerge/>
            <w:shd w:val="clear" w:color="auto" w:fill="auto"/>
            <w:vAlign w:val="center"/>
          </w:tcPr>
          <w:p w14:paraId="25828B2E" w14:textId="77777777" w:rsidR="00430824" w:rsidRPr="004A5FFF" w:rsidRDefault="00430824" w:rsidP="00430824">
            <w:pPr>
              <w:jc w:val="center"/>
              <w:rPr>
                <w:rFonts w:ascii="Times New Roman" w:hAnsi="Times New Roman" w:cs="Times New Roman"/>
                <w:sz w:val="18"/>
                <w:szCs w:val="18"/>
              </w:rPr>
            </w:pPr>
          </w:p>
        </w:tc>
        <w:tc>
          <w:tcPr>
            <w:tcW w:w="992" w:type="dxa"/>
            <w:vMerge/>
            <w:shd w:val="clear" w:color="auto" w:fill="auto"/>
            <w:vAlign w:val="center"/>
          </w:tcPr>
          <w:p w14:paraId="1C222EF1" w14:textId="77777777" w:rsidR="00430824" w:rsidRPr="004A5FFF" w:rsidRDefault="00430824" w:rsidP="00430824">
            <w:pPr>
              <w:jc w:val="center"/>
              <w:rPr>
                <w:rFonts w:ascii="Times New Roman" w:hAnsi="Times New Roman" w:cs="Times New Roman"/>
                <w:sz w:val="18"/>
                <w:szCs w:val="18"/>
              </w:rPr>
            </w:pPr>
          </w:p>
        </w:tc>
        <w:tc>
          <w:tcPr>
            <w:tcW w:w="1134" w:type="dxa"/>
            <w:vMerge/>
            <w:shd w:val="clear" w:color="auto" w:fill="auto"/>
            <w:vAlign w:val="center"/>
          </w:tcPr>
          <w:p w14:paraId="666F951C" w14:textId="77777777" w:rsidR="00430824" w:rsidRPr="004A5FFF" w:rsidRDefault="00430824" w:rsidP="00430824">
            <w:pPr>
              <w:jc w:val="center"/>
              <w:rPr>
                <w:rFonts w:ascii="Times New Roman" w:hAnsi="Times New Roman" w:cs="Times New Roman"/>
                <w:sz w:val="18"/>
                <w:szCs w:val="18"/>
              </w:rPr>
            </w:pPr>
          </w:p>
        </w:tc>
        <w:tc>
          <w:tcPr>
            <w:tcW w:w="1134" w:type="dxa"/>
            <w:vMerge/>
            <w:shd w:val="clear" w:color="auto" w:fill="auto"/>
            <w:vAlign w:val="center"/>
          </w:tcPr>
          <w:p w14:paraId="61B850E6" w14:textId="77777777" w:rsidR="00430824" w:rsidRPr="004A5FFF" w:rsidRDefault="00430824" w:rsidP="00430824">
            <w:pPr>
              <w:jc w:val="center"/>
              <w:rPr>
                <w:rFonts w:ascii="Times New Roman" w:hAnsi="Times New Roman" w:cs="Times New Roman"/>
                <w:sz w:val="18"/>
                <w:szCs w:val="18"/>
              </w:rPr>
            </w:pPr>
          </w:p>
        </w:tc>
        <w:tc>
          <w:tcPr>
            <w:tcW w:w="1701" w:type="dxa"/>
            <w:vMerge/>
            <w:shd w:val="clear" w:color="auto" w:fill="FBE4D5" w:themeFill="accent2" w:themeFillTint="33"/>
            <w:vAlign w:val="center"/>
          </w:tcPr>
          <w:p w14:paraId="77047FD0" w14:textId="77777777" w:rsidR="00430824" w:rsidRPr="004A5FFF" w:rsidRDefault="00430824" w:rsidP="00430824">
            <w:pPr>
              <w:jc w:val="center"/>
              <w:rPr>
                <w:rFonts w:ascii="Times New Roman" w:hAnsi="Times New Roman" w:cs="Times New Roman"/>
                <w:sz w:val="18"/>
                <w:szCs w:val="18"/>
              </w:rPr>
            </w:pPr>
          </w:p>
        </w:tc>
        <w:tc>
          <w:tcPr>
            <w:tcW w:w="3686" w:type="dxa"/>
            <w:vMerge/>
            <w:shd w:val="clear" w:color="auto" w:fill="auto"/>
            <w:vAlign w:val="center"/>
          </w:tcPr>
          <w:p w14:paraId="02A83CDC" w14:textId="77777777" w:rsidR="00430824" w:rsidRPr="004A5FFF" w:rsidRDefault="00430824" w:rsidP="00430824">
            <w:pPr>
              <w:rPr>
                <w:rFonts w:ascii="Times New Roman" w:hAnsi="Times New Roman" w:cs="Times New Roman"/>
                <w:sz w:val="18"/>
                <w:szCs w:val="18"/>
              </w:rPr>
            </w:pPr>
          </w:p>
        </w:tc>
        <w:tc>
          <w:tcPr>
            <w:tcW w:w="2835" w:type="dxa"/>
            <w:vMerge/>
            <w:vAlign w:val="center"/>
          </w:tcPr>
          <w:p w14:paraId="0B3385CA" w14:textId="77777777" w:rsidR="00430824" w:rsidRPr="004A5FFF" w:rsidRDefault="00430824" w:rsidP="00430824">
            <w:pPr>
              <w:rPr>
                <w:rFonts w:ascii="Times New Roman" w:hAnsi="Times New Roman" w:cs="Times New Roman"/>
                <w:sz w:val="18"/>
                <w:szCs w:val="18"/>
              </w:rPr>
            </w:pPr>
          </w:p>
        </w:tc>
      </w:tr>
      <w:tr w:rsidR="00430824" w:rsidRPr="004A5FFF" w14:paraId="6BF3FDBC" w14:textId="77777777" w:rsidTr="009927BB">
        <w:trPr>
          <w:gridAfter w:val="1"/>
          <w:wAfter w:w="2952" w:type="dxa"/>
          <w:trHeight w:val="943"/>
        </w:trPr>
        <w:tc>
          <w:tcPr>
            <w:tcW w:w="993" w:type="dxa"/>
            <w:vMerge/>
            <w:vAlign w:val="center"/>
          </w:tcPr>
          <w:p w14:paraId="45EA23C4" w14:textId="77777777" w:rsidR="00430824" w:rsidRPr="004A5FFF" w:rsidRDefault="00430824" w:rsidP="00430824">
            <w:pPr>
              <w:jc w:val="center"/>
              <w:rPr>
                <w:rFonts w:ascii="Times New Roman" w:hAnsi="Times New Roman" w:cs="Times New Roman"/>
                <w:i/>
                <w:sz w:val="18"/>
                <w:szCs w:val="18"/>
              </w:rPr>
            </w:pPr>
          </w:p>
        </w:tc>
        <w:tc>
          <w:tcPr>
            <w:tcW w:w="1842" w:type="dxa"/>
            <w:vMerge/>
            <w:vAlign w:val="center"/>
          </w:tcPr>
          <w:p w14:paraId="426AEBC5" w14:textId="63086C4D" w:rsidR="00430824" w:rsidRPr="004A5FFF" w:rsidRDefault="00430824" w:rsidP="00430824">
            <w:pPr>
              <w:jc w:val="center"/>
              <w:rPr>
                <w:rFonts w:ascii="Times New Roman" w:hAnsi="Times New Roman" w:cs="Times New Roman"/>
                <w:i/>
                <w:sz w:val="18"/>
                <w:szCs w:val="18"/>
              </w:rPr>
            </w:pPr>
          </w:p>
        </w:tc>
        <w:tc>
          <w:tcPr>
            <w:tcW w:w="2552" w:type="dxa"/>
            <w:vMerge/>
            <w:shd w:val="clear" w:color="auto" w:fill="auto"/>
            <w:vAlign w:val="center"/>
          </w:tcPr>
          <w:p w14:paraId="1AE3CF0B" w14:textId="552FBA8F" w:rsidR="00430824" w:rsidRPr="004A5FFF" w:rsidRDefault="00430824" w:rsidP="00430824">
            <w:pPr>
              <w:jc w:val="center"/>
              <w:rPr>
                <w:rFonts w:ascii="Times New Roman" w:hAnsi="Times New Roman" w:cs="Times New Roman"/>
                <w:i/>
                <w:sz w:val="18"/>
                <w:szCs w:val="18"/>
              </w:rPr>
            </w:pPr>
          </w:p>
        </w:tc>
        <w:tc>
          <w:tcPr>
            <w:tcW w:w="850" w:type="dxa"/>
            <w:vMerge w:val="restart"/>
            <w:shd w:val="clear" w:color="auto" w:fill="auto"/>
            <w:vAlign w:val="center"/>
          </w:tcPr>
          <w:p w14:paraId="308A90BE" w14:textId="66D17801"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Mixed life stages</w:t>
            </w:r>
          </w:p>
        </w:tc>
        <w:tc>
          <w:tcPr>
            <w:tcW w:w="993" w:type="dxa"/>
            <w:vMerge w:val="restart"/>
            <w:shd w:val="clear" w:color="auto" w:fill="auto"/>
            <w:vAlign w:val="center"/>
          </w:tcPr>
          <w:p w14:paraId="4EDFA842" w14:textId="0CF5A312"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Not reported</w:t>
            </w:r>
          </w:p>
        </w:tc>
        <w:tc>
          <w:tcPr>
            <w:tcW w:w="992" w:type="dxa"/>
            <w:vMerge w:val="restart"/>
            <w:shd w:val="clear" w:color="auto" w:fill="auto"/>
            <w:vAlign w:val="center"/>
          </w:tcPr>
          <w:p w14:paraId="7546C0A5" w14:textId="467DA1CF"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10 inoculated wood samples</w:t>
            </w:r>
          </w:p>
        </w:tc>
        <w:tc>
          <w:tcPr>
            <w:tcW w:w="1276" w:type="dxa"/>
            <w:shd w:val="clear" w:color="auto" w:fill="auto"/>
            <w:vAlign w:val="center"/>
          </w:tcPr>
          <w:p w14:paraId="36595D86" w14:textId="5CB56BD9"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20</w:t>
            </w:r>
          </w:p>
        </w:tc>
        <w:tc>
          <w:tcPr>
            <w:tcW w:w="1417" w:type="dxa"/>
            <w:vMerge w:val="restart"/>
            <w:shd w:val="clear" w:color="auto" w:fill="auto"/>
            <w:vAlign w:val="center"/>
          </w:tcPr>
          <w:p w14:paraId="1D65A098" w14:textId="34B4BEB1"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Atmosphere modified by inoculated wood blocks</w:t>
            </w:r>
          </w:p>
        </w:tc>
        <w:tc>
          <w:tcPr>
            <w:tcW w:w="992" w:type="dxa"/>
            <w:vMerge w:val="restart"/>
            <w:shd w:val="clear" w:color="auto" w:fill="auto"/>
            <w:vAlign w:val="center"/>
          </w:tcPr>
          <w:p w14:paraId="5ECEA28F" w14:textId="46AC79A8"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300, 600, 1,000, 1,500, 2,000, 2,500 and 3,000</w:t>
            </w:r>
          </w:p>
        </w:tc>
        <w:tc>
          <w:tcPr>
            <w:tcW w:w="1134" w:type="dxa"/>
            <w:vMerge w:val="restart"/>
            <w:shd w:val="clear" w:color="auto" w:fill="auto"/>
            <w:vAlign w:val="center"/>
          </w:tcPr>
          <w:p w14:paraId="383F42C2" w14:textId="61C3F294"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120</w:t>
            </w:r>
          </w:p>
        </w:tc>
        <w:tc>
          <w:tcPr>
            <w:tcW w:w="1134" w:type="dxa"/>
            <w:vMerge w:val="restart"/>
            <w:shd w:val="clear" w:color="auto" w:fill="auto"/>
            <w:vAlign w:val="center"/>
          </w:tcPr>
          <w:p w14:paraId="6DF0DB26" w14:textId="353DFBB9"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10 L chamber</w:t>
            </w:r>
          </w:p>
        </w:tc>
        <w:tc>
          <w:tcPr>
            <w:tcW w:w="1701" w:type="dxa"/>
            <w:vMerge w:val="restart"/>
            <w:shd w:val="clear" w:color="auto" w:fill="FBE4D5" w:themeFill="accent2" w:themeFillTint="33"/>
            <w:vAlign w:val="center"/>
          </w:tcPr>
          <w:p w14:paraId="4C14365E" w14:textId="25EEA786"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Not achieved</w:t>
            </w:r>
          </w:p>
        </w:tc>
        <w:tc>
          <w:tcPr>
            <w:tcW w:w="3686" w:type="dxa"/>
            <w:vMerge w:val="restart"/>
            <w:shd w:val="clear" w:color="auto" w:fill="auto"/>
            <w:vAlign w:val="center"/>
          </w:tcPr>
          <w:p w14:paraId="3E768DD7" w14:textId="4F9D85D0" w:rsidR="00430824" w:rsidRPr="00E05BD5" w:rsidRDefault="00430824" w:rsidP="00430824">
            <w:pPr>
              <w:rPr>
                <w:rFonts w:ascii="Times New Roman" w:hAnsi="Times New Roman" w:cs="Times New Roman"/>
                <w:sz w:val="18"/>
                <w:szCs w:val="18"/>
              </w:rPr>
            </w:pPr>
            <w:r w:rsidRPr="00E05BD5">
              <w:rPr>
                <w:rFonts w:ascii="Times New Roman" w:hAnsi="Times New Roman" w:cs="Times New Roman"/>
                <w:sz w:val="18"/>
                <w:szCs w:val="18"/>
              </w:rPr>
              <w:t>After treatment, fungal growth was observed on fumigated wooden pieces from all phosphine concentrations.</w:t>
            </w:r>
          </w:p>
        </w:tc>
        <w:tc>
          <w:tcPr>
            <w:tcW w:w="2835" w:type="dxa"/>
            <w:vMerge w:val="restart"/>
            <w:vAlign w:val="center"/>
          </w:tcPr>
          <w:p w14:paraId="652C34D7" w14:textId="54D81C21" w:rsidR="00430824" w:rsidRPr="00E05BD5" w:rsidRDefault="00430824" w:rsidP="00430824">
            <w:pPr>
              <w:rPr>
                <w:rFonts w:ascii="Times New Roman" w:hAnsi="Times New Roman" w:cs="Times New Roman"/>
                <w:sz w:val="18"/>
                <w:szCs w:val="18"/>
              </w:rPr>
            </w:pPr>
            <w:r w:rsidRPr="00E05BD5">
              <w:rPr>
                <w:rFonts w:ascii="Times New Roman" w:hAnsi="Times New Roman" w:cs="Times New Roman"/>
                <w:sz w:val="18"/>
                <w:szCs w:val="18"/>
              </w:rPr>
              <w:t xml:space="preserve">Uzunovic and Coelho [36] </w:t>
            </w:r>
          </w:p>
        </w:tc>
      </w:tr>
      <w:tr w:rsidR="00430824" w:rsidRPr="004A5FFF" w14:paraId="194B11CD" w14:textId="77777777" w:rsidTr="009927BB">
        <w:trPr>
          <w:gridAfter w:val="1"/>
          <w:wAfter w:w="2952" w:type="dxa"/>
          <w:trHeight w:val="943"/>
        </w:trPr>
        <w:tc>
          <w:tcPr>
            <w:tcW w:w="993" w:type="dxa"/>
            <w:vMerge/>
            <w:vAlign w:val="center"/>
          </w:tcPr>
          <w:p w14:paraId="4EE653C8" w14:textId="77777777" w:rsidR="00430824" w:rsidRPr="004A5FFF" w:rsidRDefault="00430824" w:rsidP="00430824">
            <w:pPr>
              <w:jc w:val="center"/>
              <w:rPr>
                <w:rFonts w:ascii="Times New Roman" w:hAnsi="Times New Roman" w:cs="Times New Roman"/>
                <w:i/>
                <w:sz w:val="18"/>
                <w:szCs w:val="18"/>
              </w:rPr>
            </w:pPr>
          </w:p>
        </w:tc>
        <w:tc>
          <w:tcPr>
            <w:tcW w:w="1842" w:type="dxa"/>
            <w:vMerge/>
            <w:vAlign w:val="center"/>
          </w:tcPr>
          <w:p w14:paraId="75290255" w14:textId="77777777" w:rsidR="00430824" w:rsidRPr="004A5FFF" w:rsidRDefault="00430824" w:rsidP="00430824">
            <w:pPr>
              <w:jc w:val="center"/>
              <w:rPr>
                <w:rFonts w:ascii="Times New Roman" w:hAnsi="Times New Roman" w:cs="Times New Roman"/>
                <w:sz w:val="18"/>
                <w:szCs w:val="18"/>
              </w:rPr>
            </w:pPr>
          </w:p>
        </w:tc>
        <w:tc>
          <w:tcPr>
            <w:tcW w:w="2552" w:type="dxa"/>
            <w:vMerge/>
            <w:shd w:val="clear" w:color="auto" w:fill="auto"/>
            <w:vAlign w:val="center"/>
          </w:tcPr>
          <w:p w14:paraId="414B7F8C" w14:textId="77777777" w:rsidR="00430824" w:rsidRPr="004A5FFF" w:rsidRDefault="00430824" w:rsidP="00430824">
            <w:pPr>
              <w:jc w:val="center"/>
              <w:rPr>
                <w:rFonts w:ascii="Times New Roman" w:hAnsi="Times New Roman" w:cs="Times New Roman"/>
                <w:i/>
                <w:sz w:val="18"/>
                <w:szCs w:val="18"/>
              </w:rPr>
            </w:pPr>
          </w:p>
        </w:tc>
        <w:tc>
          <w:tcPr>
            <w:tcW w:w="850" w:type="dxa"/>
            <w:vMerge/>
            <w:shd w:val="clear" w:color="auto" w:fill="auto"/>
            <w:vAlign w:val="center"/>
          </w:tcPr>
          <w:p w14:paraId="086903B1" w14:textId="77777777" w:rsidR="00430824" w:rsidRPr="004A5FFF" w:rsidRDefault="00430824" w:rsidP="00430824">
            <w:pPr>
              <w:jc w:val="center"/>
              <w:rPr>
                <w:rFonts w:ascii="Times New Roman" w:hAnsi="Times New Roman" w:cs="Times New Roman"/>
                <w:sz w:val="18"/>
                <w:szCs w:val="18"/>
              </w:rPr>
            </w:pPr>
          </w:p>
        </w:tc>
        <w:tc>
          <w:tcPr>
            <w:tcW w:w="993" w:type="dxa"/>
            <w:vMerge/>
            <w:shd w:val="clear" w:color="auto" w:fill="auto"/>
            <w:vAlign w:val="center"/>
          </w:tcPr>
          <w:p w14:paraId="3FBF4B02" w14:textId="77777777" w:rsidR="00430824" w:rsidRPr="004A5FFF" w:rsidRDefault="00430824" w:rsidP="00430824">
            <w:pPr>
              <w:jc w:val="center"/>
              <w:rPr>
                <w:rFonts w:ascii="Times New Roman" w:hAnsi="Times New Roman" w:cs="Times New Roman"/>
                <w:sz w:val="18"/>
                <w:szCs w:val="18"/>
              </w:rPr>
            </w:pPr>
          </w:p>
        </w:tc>
        <w:tc>
          <w:tcPr>
            <w:tcW w:w="992" w:type="dxa"/>
            <w:vMerge/>
            <w:shd w:val="clear" w:color="auto" w:fill="auto"/>
            <w:vAlign w:val="center"/>
          </w:tcPr>
          <w:p w14:paraId="28AD5DED" w14:textId="77777777" w:rsidR="00430824" w:rsidRPr="004A5FFF" w:rsidRDefault="00430824" w:rsidP="00430824">
            <w:pPr>
              <w:jc w:val="center"/>
              <w:rPr>
                <w:rFonts w:ascii="Times New Roman" w:hAnsi="Times New Roman" w:cs="Times New Roman"/>
                <w:sz w:val="18"/>
                <w:szCs w:val="18"/>
              </w:rPr>
            </w:pPr>
          </w:p>
        </w:tc>
        <w:tc>
          <w:tcPr>
            <w:tcW w:w="1276" w:type="dxa"/>
            <w:shd w:val="clear" w:color="auto" w:fill="auto"/>
            <w:vAlign w:val="center"/>
          </w:tcPr>
          <w:p w14:paraId="1DF90A8B" w14:textId="0FA75735"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25</w:t>
            </w:r>
          </w:p>
        </w:tc>
        <w:tc>
          <w:tcPr>
            <w:tcW w:w="1417" w:type="dxa"/>
            <w:vMerge/>
            <w:shd w:val="clear" w:color="auto" w:fill="auto"/>
            <w:vAlign w:val="center"/>
          </w:tcPr>
          <w:p w14:paraId="761627DF" w14:textId="77777777" w:rsidR="00430824" w:rsidRPr="004A5FFF" w:rsidRDefault="00430824" w:rsidP="00430824">
            <w:pPr>
              <w:jc w:val="center"/>
              <w:rPr>
                <w:rFonts w:ascii="Times New Roman" w:hAnsi="Times New Roman" w:cs="Times New Roman"/>
                <w:sz w:val="18"/>
                <w:szCs w:val="18"/>
              </w:rPr>
            </w:pPr>
          </w:p>
        </w:tc>
        <w:tc>
          <w:tcPr>
            <w:tcW w:w="992" w:type="dxa"/>
            <w:vMerge/>
            <w:shd w:val="clear" w:color="auto" w:fill="auto"/>
            <w:vAlign w:val="center"/>
          </w:tcPr>
          <w:p w14:paraId="4B048AC0" w14:textId="77777777" w:rsidR="00430824" w:rsidRPr="004A5FFF" w:rsidRDefault="00430824" w:rsidP="00430824">
            <w:pPr>
              <w:jc w:val="center"/>
              <w:rPr>
                <w:rFonts w:ascii="Times New Roman" w:hAnsi="Times New Roman" w:cs="Times New Roman"/>
                <w:sz w:val="18"/>
                <w:szCs w:val="18"/>
              </w:rPr>
            </w:pPr>
          </w:p>
        </w:tc>
        <w:tc>
          <w:tcPr>
            <w:tcW w:w="1134" w:type="dxa"/>
            <w:vMerge/>
            <w:shd w:val="clear" w:color="auto" w:fill="auto"/>
            <w:vAlign w:val="center"/>
          </w:tcPr>
          <w:p w14:paraId="084BC198" w14:textId="77777777" w:rsidR="00430824" w:rsidRPr="004A5FFF" w:rsidRDefault="00430824" w:rsidP="00430824">
            <w:pPr>
              <w:jc w:val="center"/>
              <w:rPr>
                <w:rFonts w:ascii="Times New Roman" w:hAnsi="Times New Roman" w:cs="Times New Roman"/>
                <w:sz w:val="18"/>
                <w:szCs w:val="18"/>
              </w:rPr>
            </w:pPr>
          </w:p>
        </w:tc>
        <w:tc>
          <w:tcPr>
            <w:tcW w:w="1134" w:type="dxa"/>
            <w:vMerge/>
            <w:shd w:val="clear" w:color="auto" w:fill="auto"/>
            <w:vAlign w:val="center"/>
          </w:tcPr>
          <w:p w14:paraId="5D4E8F87" w14:textId="77777777" w:rsidR="00430824" w:rsidRPr="004A5FFF" w:rsidRDefault="00430824" w:rsidP="00430824">
            <w:pPr>
              <w:jc w:val="center"/>
              <w:rPr>
                <w:rFonts w:ascii="Times New Roman" w:hAnsi="Times New Roman" w:cs="Times New Roman"/>
                <w:sz w:val="18"/>
                <w:szCs w:val="18"/>
              </w:rPr>
            </w:pPr>
          </w:p>
        </w:tc>
        <w:tc>
          <w:tcPr>
            <w:tcW w:w="1701" w:type="dxa"/>
            <w:vMerge/>
            <w:shd w:val="clear" w:color="auto" w:fill="FBE4D5" w:themeFill="accent2" w:themeFillTint="33"/>
            <w:vAlign w:val="center"/>
          </w:tcPr>
          <w:p w14:paraId="29E5076F" w14:textId="77777777" w:rsidR="00430824" w:rsidRPr="004A5FFF" w:rsidRDefault="00430824" w:rsidP="00430824">
            <w:pPr>
              <w:jc w:val="center"/>
              <w:rPr>
                <w:rFonts w:ascii="Times New Roman" w:hAnsi="Times New Roman" w:cs="Times New Roman"/>
                <w:sz w:val="18"/>
                <w:szCs w:val="18"/>
              </w:rPr>
            </w:pPr>
          </w:p>
        </w:tc>
        <w:tc>
          <w:tcPr>
            <w:tcW w:w="3686" w:type="dxa"/>
            <w:vMerge/>
            <w:shd w:val="clear" w:color="auto" w:fill="auto"/>
            <w:vAlign w:val="center"/>
          </w:tcPr>
          <w:p w14:paraId="525AFB8C" w14:textId="77777777" w:rsidR="00430824" w:rsidRPr="004A5FFF" w:rsidRDefault="00430824" w:rsidP="00430824">
            <w:pPr>
              <w:rPr>
                <w:rFonts w:ascii="Times New Roman" w:hAnsi="Times New Roman" w:cs="Times New Roman"/>
                <w:sz w:val="18"/>
                <w:szCs w:val="18"/>
              </w:rPr>
            </w:pPr>
          </w:p>
        </w:tc>
        <w:tc>
          <w:tcPr>
            <w:tcW w:w="2835" w:type="dxa"/>
            <w:vMerge/>
            <w:vAlign w:val="center"/>
          </w:tcPr>
          <w:p w14:paraId="07711BFB" w14:textId="77777777" w:rsidR="00430824" w:rsidRPr="004A5FFF" w:rsidRDefault="00430824" w:rsidP="00430824">
            <w:pPr>
              <w:rPr>
                <w:rFonts w:ascii="Times New Roman" w:hAnsi="Times New Roman" w:cs="Times New Roman"/>
                <w:sz w:val="18"/>
                <w:szCs w:val="18"/>
              </w:rPr>
            </w:pPr>
          </w:p>
        </w:tc>
      </w:tr>
      <w:tr w:rsidR="00430824" w:rsidRPr="004A5FFF" w14:paraId="456A59B5" w14:textId="77777777" w:rsidTr="009927BB">
        <w:trPr>
          <w:gridAfter w:val="1"/>
          <w:wAfter w:w="2952" w:type="dxa"/>
          <w:trHeight w:val="85"/>
        </w:trPr>
        <w:tc>
          <w:tcPr>
            <w:tcW w:w="993" w:type="dxa"/>
            <w:vMerge/>
            <w:vAlign w:val="center"/>
          </w:tcPr>
          <w:p w14:paraId="1C97F009" w14:textId="77777777" w:rsidR="00430824" w:rsidRPr="004A5FFF" w:rsidRDefault="00430824" w:rsidP="00430824">
            <w:pPr>
              <w:jc w:val="center"/>
              <w:rPr>
                <w:rFonts w:ascii="Times New Roman" w:hAnsi="Times New Roman" w:cs="Times New Roman"/>
                <w:i/>
                <w:sz w:val="18"/>
                <w:szCs w:val="18"/>
              </w:rPr>
            </w:pPr>
          </w:p>
        </w:tc>
        <w:tc>
          <w:tcPr>
            <w:tcW w:w="1842" w:type="dxa"/>
            <w:vAlign w:val="center"/>
          </w:tcPr>
          <w:p w14:paraId="0BE05A92" w14:textId="30AB58D5" w:rsidR="00430824" w:rsidRPr="00E05BD5" w:rsidRDefault="00430824" w:rsidP="00430824">
            <w:pPr>
              <w:jc w:val="center"/>
              <w:rPr>
                <w:rFonts w:ascii="Times New Roman" w:hAnsi="Times New Roman" w:cs="Times New Roman"/>
                <w:i/>
                <w:sz w:val="18"/>
                <w:szCs w:val="18"/>
              </w:rPr>
            </w:pPr>
            <w:r w:rsidRPr="00E05BD5">
              <w:rPr>
                <w:rFonts w:ascii="Times New Roman" w:hAnsi="Times New Roman" w:cs="Times New Roman"/>
                <w:sz w:val="18"/>
                <w:szCs w:val="18"/>
              </w:rPr>
              <w:t>Polyporaceae</w:t>
            </w:r>
          </w:p>
        </w:tc>
        <w:tc>
          <w:tcPr>
            <w:tcW w:w="2552" w:type="dxa"/>
            <w:shd w:val="clear" w:color="auto" w:fill="auto"/>
            <w:vAlign w:val="center"/>
          </w:tcPr>
          <w:p w14:paraId="38FF4996" w14:textId="387BAE75" w:rsidR="00430824" w:rsidRPr="00E05BD5" w:rsidRDefault="00430824" w:rsidP="00430824">
            <w:pPr>
              <w:jc w:val="center"/>
              <w:rPr>
                <w:rFonts w:ascii="Times New Roman" w:hAnsi="Times New Roman" w:cs="Times New Roman"/>
                <w:i/>
                <w:sz w:val="18"/>
                <w:szCs w:val="18"/>
              </w:rPr>
            </w:pPr>
            <w:r w:rsidRPr="00E05BD5">
              <w:rPr>
                <w:rFonts w:ascii="Times New Roman" w:hAnsi="Times New Roman" w:cs="Times New Roman"/>
                <w:i/>
                <w:sz w:val="18"/>
                <w:szCs w:val="18"/>
              </w:rPr>
              <w:t>Trichaptum abietinum</w:t>
            </w:r>
          </w:p>
        </w:tc>
        <w:tc>
          <w:tcPr>
            <w:tcW w:w="850" w:type="dxa"/>
            <w:shd w:val="clear" w:color="auto" w:fill="auto"/>
            <w:vAlign w:val="center"/>
          </w:tcPr>
          <w:p w14:paraId="34B6E253" w14:textId="7BE0987D"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Mixed life stages</w:t>
            </w:r>
          </w:p>
        </w:tc>
        <w:tc>
          <w:tcPr>
            <w:tcW w:w="993" w:type="dxa"/>
            <w:shd w:val="clear" w:color="auto" w:fill="auto"/>
            <w:vAlign w:val="center"/>
          </w:tcPr>
          <w:p w14:paraId="67155408" w14:textId="7246F961"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Not reported</w:t>
            </w:r>
          </w:p>
        </w:tc>
        <w:tc>
          <w:tcPr>
            <w:tcW w:w="992" w:type="dxa"/>
            <w:shd w:val="clear" w:color="auto" w:fill="auto"/>
            <w:vAlign w:val="center"/>
          </w:tcPr>
          <w:p w14:paraId="3845947E" w14:textId="27D9F5C0"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Not reported</w:t>
            </w:r>
          </w:p>
        </w:tc>
        <w:tc>
          <w:tcPr>
            <w:tcW w:w="1276" w:type="dxa"/>
            <w:shd w:val="clear" w:color="auto" w:fill="auto"/>
            <w:vAlign w:val="center"/>
          </w:tcPr>
          <w:p w14:paraId="605E7A97" w14:textId="6FB595CC"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15</w:t>
            </w:r>
          </w:p>
        </w:tc>
        <w:tc>
          <w:tcPr>
            <w:tcW w:w="1417" w:type="dxa"/>
            <w:shd w:val="clear" w:color="auto" w:fill="auto"/>
            <w:vAlign w:val="center"/>
          </w:tcPr>
          <w:p w14:paraId="2391E460" w14:textId="2440A527"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Atmosphere modified by inoculated wood</w:t>
            </w:r>
          </w:p>
        </w:tc>
        <w:tc>
          <w:tcPr>
            <w:tcW w:w="992" w:type="dxa"/>
            <w:shd w:val="clear" w:color="auto" w:fill="auto"/>
            <w:vAlign w:val="center"/>
          </w:tcPr>
          <w:p w14:paraId="2EF2F178" w14:textId="5F0C8E53"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200 and 600</w:t>
            </w:r>
          </w:p>
        </w:tc>
        <w:tc>
          <w:tcPr>
            <w:tcW w:w="1134" w:type="dxa"/>
            <w:shd w:val="clear" w:color="auto" w:fill="auto"/>
            <w:vAlign w:val="center"/>
          </w:tcPr>
          <w:p w14:paraId="39266415" w14:textId="7FBCF917"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120 and 360</w:t>
            </w:r>
          </w:p>
        </w:tc>
        <w:tc>
          <w:tcPr>
            <w:tcW w:w="1134" w:type="dxa"/>
            <w:shd w:val="clear" w:color="auto" w:fill="auto"/>
            <w:vAlign w:val="center"/>
          </w:tcPr>
          <w:p w14:paraId="10DA4B27" w14:textId="0FACD9A0"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25.5 m</w:t>
            </w:r>
            <w:r w:rsidRPr="00E05BD5">
              <w:rPr>
                <w:rFonts w:ascii="Times New Roman" w:hAnsi="Times New Roman" w:cs="Times New Roman"/>
                <w:sz w:val="18"/>
                <w:szCs w:val="18"/>
                <w:vertAlign w:val="superscript"/>
              </w:rPr>
              <w:t>3</w:t>
            </w:r>
            <w:r w:rsidRPr="00E05BD5">
              <w:rPr>
                <w:rFonts w:ascii="Times New Roman" w:hAnsi="Times New Roman" w:cs="Times New Roman"/>
                <w:sz w:val="18"/>
                <w:szCs w:val="18"/>
              </w:rPr>
              <w:t xml:space="preserve"> chamber</w:t>
            </w:r>
          </w:p>
        </w:tc>
        <w:tc>
          <w:tcPr>
            <w:tcW w:w="1701" w:type="dxa"/>
            <w:shd w:val="clear" w:color="auto" w:fill="FBE4D5" w:themeFill="accent2" w:themeFillTint="33"/>
            <w:vAlign w:val="center"/>
          </w:tcPr>
          <w:p w14:paraId="2181E29F" w14:textId="752582BF" w:rsidR="00430824" w:rsidRPr="00E05BD5" w:rsidRDefault="00430824" w:rsidP="00430824">
            <w:pPr>
              <w:jc w:val="center"/>
              <w:rPr>
                <w:rFonts w:ascii="Times New Roman" w:hAnsi="Times New Roman" w:cs="Times New Roman"/>
                <w:sz w:val="18"/>
                <w:szCs w:val="18"/>
              </w:rPr>
            </w:pPr>
            <w:r w:rsidRPr="00E05BD5">
              <w:rPr>
                <w:rFonts w:ascii="Times New Roman" w:hAnsi="Times New Roman" w:cs="Times New Roman"/>
                <w:sz w:val="18"/>
                <w:szCs w:val="18"/>
              </w:rPr>
              <w:t>Not achieved</w:t>
            </w:r>
          </w:p>
        </w:tc>
        <w:tc>
          <w:tcPr>
            <w:tcW w:w="3686" w:type="dxa"/>
            <w:shd w:val="clear" w:color="auto" w:fill="auto"/>
            <w:vAlign w:val="center"/>
          </w:tcPr>
          <w:p w14:paraId="0EDFC43B" w14:textId="3B15DF5C" w:rsidR="00430824" w:rsidRPr="00E05BD5" w:rsidRDefault="00430824" w:rsidP="00430824">
            <w:pPr>
              <w:rPr>
                <w:rFonts w:ascii="Times New Roman" w:hAnsi="Times New Roman" w:cs="Times New Roman"/>
                <w:sz w:val="18"/>
                <w:szCs w:val="18"/>
              </w:rPr>
            </w:pPr>
            <w:r w:rsidRPr="00E05BD5">
              <w:rPr>
                <w:rFonts w:ascii="Times New Roman" w:hAnsi="Times New Roman" w:cs="Times New Roman"/>
                <w:sz w:val="18"/>
                <w:szCs w:val="18"/>
              </w:rPr>
              <w:t>Target concentrations were not achieved. For the 200 ppm dose, the maximum concentration was 60 ppm; while for the 600 ppm dose, it was 300 ppm. For the 600 ppm chamber, the temperature dropped &lt; 0°C after four days due to heater failure.</w:t>
            </w:r>
          </w:p>
        </w:tc>
        <w:tc>
          <w:tcPr>
            <w:tcW w:w="2835" w:type="dxa"/>
            <w:vAlign w:val="center"/>
          </w:tcPr>
          <w:p w14:paraId="3977D670" w14:textId="26948324" w:rsidR="00430824" w:rsidRPr="00E05BD5" w:rsidRDefault="00430824" w:rsidP="00430824">
            <w:pPr>
              <w:rPr>
                <w:rFonts w:ascii="Times New Roman" w:hAnsi="Times New Roman" w:cs="Times New Roman"/>
                <w:sz w:val="18"/>
                <w:szCs w:val="18"/>
              </w:rPr>
            </w:pPr>
            <w:r w:rsidRPr="00E05BD5">
              <w:rPr>
                <w:rFonts w:ascii="Times New Roman" w:hAnsi="Times New Roman" w:cs="Times New Roman"/>
                <w:sz w:val="18"/>
                <w:szCs w:val="18"/>
              </w:rPr>
              <w:t>Uzunovic et al. [39]</w:t>
            </w:r>
          </w:p>
        </w:tc>
      </w:tr>
      <w:tr w:rsidR="00B06011" w:rsidRPr="004A5FFF" w14:paraId="468DE6CC" w14:textId="77777777" w:rsidTr="009927BB">
        <w:trPr>
          <w:gridAfter w:val="1"/>
          <w:wAfter w:w="2952" w:type="dxa"/>
          <w:trHeight w:val="85"/>
        </w:trPr>
        <w:tc>
          <w:tcPr>
            <w:tcW w:w="993" w:type="dxa"/>
            <w:vMerge w:val="restart"/>
            <w:vAlign w:val="center"/>
          </w:tcPr>
          <w:p w14:paraId="52F1C8ED" w14:textId="3E887D29" w:rsidR="00B06011" w:rsidRPr="00E05BD5" w:rsidRDefault="00B06011" w:rsidP="00430824">
            <w:pPr>
              <w:jc w:val="center"/>
              <w:rPr>
                <w:rFonts w:ascii="Times New Roman" w:hAnsi="Times New Roman" w:cs="Times New Roman"/>
                <w:i/>
                <w:sz w:val="18"/>
                <w:szCs w:val="18"/>
              </w:rPr>
            </w:pPr>
            <w:r w:rsidRPr="00E05BD5">
              <w:rPr>
                <w:rFonts w:ascii="Times New Roman" w:hAnsi="Times New Roman" w:cs="Times New Roman"/>
                <w:sz w:val="18"/>
                <w:szCs w:val="18"/>
              </w:rPr>
              <w:t>Nematode</w:t>
            </w:r>
          </w:p>
        </w:tc>
        <w:tc>
          <w:tcPr>
            <w:tcW w:w="1842" w:type="dxa"/>
            <w:vMerge w:val="restart"/>
            <w:vAlign w:val="center"/>
          </w:tcPr>
          <w:p w14:paraId="20B60EC8" w14:textId="15366484" w:rsidR="00B06011" w:rsidRPr="00E05BD5" w:rsidRDefault="00B06011" w:rsidP="00430824">
            <w:pPr>
              <w:jc w:val="center"/>
              <w:rPr>
                <w:rFonts w:ascii="Times New Roman" w:hAnsi="Times New Roman" w:cs="Times New Roman"/>
                <w:i/>
                <w:sz w:val="18"/>
                <w:szCs w:val="18"/>
              </w:rPr>
            </w:pPr>
            <w:r w:rsidRPr="00E05BD5">
              <w:rPr>
                <w:rFonts w:ascii="Times New Roman" w:hAnsi="Times New Roman" w:cs="Times New Roman"/>
                <w:sz w:val="18"/>
                <w:szCs w:val="18"/>
              </w:rPr>
              <w:t>Aphelenchoididae</w:t>
            </w:r>
          </w:p>
        </w:tc>
        <w:tc>
          <w:tcPr>
            <w:tcW w:w="2552" w:type="dxa"/>
            <w:vMerge w:val="restart"/>
            <w:shd w:val="clear" w:color="auto" w:fill="auto"/>
            <w:vAlign w:val="center"/>
          </w:tcPr>
          <w:p w14:paraId="0361CA9A" w14:textId="62BACE87" w:rsidR="00B06011" w:rsidRPr="00E05BD5" w:rsidRDefault="00B06011" w:rsidP="00430824">
            <w:pPr>
              <w:jc w:val="center"/>
              <w:rPr>
                <w:rFonts w:ascii="Times New Roman" w:hAnsi="Times New Roman" w:cs="Times New Roman"/>
                <w:i/>
                <w:sz w:val="18"/>
                <w:szCs w:val="18"/>
              </w:rPr>
            </w:pPr>
            <w:r w:rsidRPr="00E05BD5">
              <w:rPr>
                <w:rFonts w:ascii="Times New Roman" w:hAnsi="Times New Roman" w:cs="Times New Roman"/>
                <w:i/>
                <w:sz w:val="18"/>
                <w:szCs w:val="18"/>
              </w:rPr>
              <w:t>Bursaphelenchus xylophilus</w:t>
            </w:r>
          </w:p>
        </w:tc>
        <w:tc>
          <w:tcPr>
            <w:tcW w:w="850" w:type="dxa"/>
            <w:shd w:val="clear" w:color="auto" w:fill="auto"/>
            <w:vAlign w:val="center"/>
          </w:tcPr>
          <w:p w14:paraId="59A63569" w14:textId="639B48CD"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Mixed life stages</w:t>
            </w:r>
          </w:p>
        </w:tc>
        <w:tc>
          <w:tcPr>
            <w:tcW w:w="993" w:type="dxa"/>
            <w:shd w:val="clear" w:color="auto" w:fill="auto"/>
            <w:vAlign w:val="center"/>
          </w:tcPr>
          <w:p w14:paraId="585BD137" w14:textId="5744D549"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5 holds</w:t>
            </w:r>
          </w:p>
        </w:tc>
        <w:tc>
          <w:tcPr>
            <w:tcW w:w="992" w:type="dxa"/>
            <w:shd w:val="clear" w:color="auto" w:fill="auto"/>
            <w:vAlign w:val="center"/>
          </w:tcPr>
          <w:p w14:paraId="5575FD2D" w14:textId="06B7322E"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Average of 3.18 nematodes per gram of wood chips</w:t>
            </w:r>
          </w:p>
        </w:tc>
        <w:tc>
          <w:tcPr>
            <w:tcW w:w="1276" w:type="dxa"/>
            <w:shd w:val="clear" w:color="auto" w:fill="auto"/>
            <w:vAlign w:val="center"/>
          </w:tcPr>
          <w:p w14:paraId="2A7E8B27" w14:textId="3D0CCE53"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10 to 48</w:t>
            </w:r>
          </w:p>
        </w:tc>
        <w:tc>
          <w:tcPr>
            <w:tcW w:w="1417" w:type="dxa"/>
            <w:shd w:val="clear" w:color="auto" w:fill="auto"/>
            <w:vAlign w:val="center"/>
          </w:tcPr>
          <w:p w14:paraId="53AD2EE8" w14:textId="2F542829"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Wood chips</w:t>
            </w:r>
          </w:p>
        </w:tc>
        <w:tc>
          <w:tcPr>
            <w:tcW w:w="992" w:type="dxa"/>
            <w:shd w:val="clear" w:color="auto" w:fill="auto"/>
            <w:vAlign w:val="center"/>
          </w:tcPr>
          <w:p w14:paraId="35ED6F05" w14:textId="5AD09DFD"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2,800</w:t>
            </w:r>
            <w:r w:rsidRPr="00E05BD5">
              <w:rPr>
                <w:rFonts w:ascii="Times New Roman" w:hAnsi="Times New Roman" w:cs="Times New Roman"/>
                <w:color w:val="000000" w:themeColor="text1"/>
                <w:sz w:val="18"/>
                <w:szCs w:val="18"/>
                <w:vertAlign w:val="superscript"/>
                <w:lang w:eastAsia="ko-KR"/>
              </w:rPr>
              <w:t>b</w:t>
            </w:r>
            <w:r w:rsidRPr="00E05BD5">
              <w:rPr>
                <w:rFonts w:ascii="Times New Roman" w:hAnsi="Times New Roman" w:cs="Times New Roman"/>
                <w:sz w:val="18"/>
                <w:szCs w:val="18"/>
                <w:vertAlign w:val="superscript"/>
              </w:rPr>
              <w:t xml:space="preserve"> </w:t>
            </w:r>
          </w:p>
        </w:tc>
        <w:tc>
          <w:tcPr>
            <w:tcW w:w="1134" w:type="dxa"/>
            <w:shd w:val="clear" w:color="auto" w:fill="auto"/>
            <w:vAlign w:val="center"/>
          </w:tcPr>
          <w:p w14:paraId="62FD4762" w14:textId="77777777"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600</w:t>
            </w:r>
          </w:p>
          <w:p w14:paraId="29A871AA" w14:textId="77777777" w:rsidR="00B06011" w:rsidRPr="00E05BD5" w:rsidRDefault="00B06011" w:rsidP="00430824">
            <w:pPr>
              <w:jc w:val="center"/>
              <w:rPr>
                <w:rFonts w:ascii="Times New Roman" w:hAnsi="Times New Roman" w:cs="Times New Roman"/>
                <w:sz w:val="18"/>
                <w:szCs w:val="18"/>
              </w:rPr>
            </w:pPr>
          </w:p>
          <w:p w14:paraId="70C8EC81" w14:textId="6466D8E9"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 xml:space="preserve">(holds were closed for the 25-day voyage) </w:t>
            </w:r>
          </w:p>
        </w:tc>
        <w:tc>
          <w:tcPr>
            <w:tcW w:w="1134" w:type="dxa"/>
            <w:shd w:val="clear" w:color="auto" w:fill="auto"/>
            <w:vAlign w:val="center"/>
          </w:tcPr>
          <w:p w14:paraId="6725FAF6" w14:textId="05EA97F5"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Commercial vessel – all five holds with a total capacity of 48,442 m</w:t>
            </w:r>
            <w:r w:rsidRPr="00E05BD5">
              <w:rPr>
                <w:rFonts w:ascii="Times New Roman" w:hAnsi="Times New Roman" w:cs="Times New Roman"/>
                <w:sz w:val="18"/>
                <w:szCs w:val="18"/>
                <w:vertAlign w:val="superscript"/>
              </w:rPr>
              <w:t>3</w:t>
            </w:r>
          </w:p>
        </w:tc>
        <w:tc>
          <w:tcPr>
            <w:tcW w:w="1701" w:type="dxa"/>
            <w:shd w:val="clear" w:color="auto" w:fill="FBE4D5" w:themeFill="accent2" w:themeFillTint="33"/>
            <w:vAlign w:val="center"/>
          </w:tcPr>
          <w:p w14:paraId="37199100" w14:textId="13D458E4"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Not achieved</w:t>
            </w:r>
          </w:p>
        </w:tc>
        <w:tc>
          <w:tcPr>
            <w:tcW w:w="3686" w:type="dxa"/>
            <w:shd w:val="clear" w:color="auto" w:fill="auto"/>
            <w:vAlign w:val="center"/>
          </w:tcPr>
          <w:p w14:paraId="5462CFDC" w14:textId="3C58386B" w:rsidR="00B06011" w:rsidRPr="00E05BD5" w:rsidRDefault="00B06011" w:rsidP="00430824">
            <w:pPr>
              <w:rPr>
                <w:rFonts w:ascii="Times New Roman" w:hAnsi="Times New Roman" w:cs="Times New Roman"/>
                <w:sz w:val="18"/>
                <w:szCs w:val="18"/>
              </w:rPr>
            </w:pPr>
            <w:r w:rsidRPr="00E05BD5">
              <w:rPr>
                <w:rFonts w:ascii="Times New Roman" w:hAnsi="Times New Roman" w:cs="Times New Roman"/>
                <w:sz w:val="18"/>
                <w:szCs w:val="18"/>
              </w:rPr>
              <w:t>The percentage of infested samples was reduced from 79 to 6% during the 25-day voyage from the USA to Sweden. Three out of five holds contained live nematodes. One day after application, concentrations ranged from 45 to 1,500 ppm in different locations of the holds.</w:t>
            </w:r>
          </w:p>
          <w:p w14:paraId="6ADC7A79" w14:textId="6DCD0B21" w:rsidR="00B06011" w:rsidRPr="00E05BD5" w:rsidRDefault="00B06011" w:rsidP="00430824">
            <w:pPr>
              <w:rPr>
                <w:rFonts w:ascii="Times New Roman" w:hAnsi="Times New Roman" w:cs="Times New Roman"/>
                <w:sz w:val="18"/>
                <w:szCs w:val="18"/>
              </w:rPr>
            </w:pPr>
            <w:r w:rsidRPr="00E05BD5">
              <w:rPr>
                <w:rFonts w:ascii="Times New Roman" w:hAnsi="Times New Roman" w:cs="Times New Roman"/>
                <w:sz w:val="18"/>
                <w:szCs w:val="18"/>
              </w:rPr>
              <w:t>After 7 days, all concentrations were ≤ 40 ppm.</w:t>
            </w:r>
          </w:p>
        </w:tc>
        <w:tc>
          <w:tcPr>
            <w:tcW w:w="2835" w:type="dxa"/>
            <w:vAlign w:val="center"/>
          </w:tcPr>
          <w:p w14:paraId="27536D1E" w14:textId="5F360E17" w:rsidR="00B06011" w:rsidRPr="00E05BD5" w:rsidRDefault="00B06011" w:rsidP="00430824">
            <w:pPr>
              <w:rPr>
                <w:rFonts w:ascii="Times New Roman" w:hAnsi="Times New Roman" w:cs="Times New Roman"/>
                <w:sz w:val="18"/>
                <w:szCs w:val="18"/>
              </w:rPr>
            </w:pPr>
            <w:r w:rsidRPr="00E05BD5">
              <w:rPr>
                <w:rFonts w:ascii="Times New Roman" w:hAnsi="Times New Roman" w:cs="Times New Roman"/>
                <w:sz w:val="18"/>
                <w:szCs w:val="18"/>
              </w:rPr>
              <w:t>Leesch et al. [40]</w:t>
            </w:r>
          </w:p>
        </w:tc>
      </w:tr>
      <w:tr w:rsidR="00B06011" w:rsidRPr="004A5FFF" w14:paraId="0A9F9DA0" w14:textId="77777777" w:rsidTr="009927BB">
        <w:trPr>
          <w:gridAfter w:val="1"/>
          <w:wAfter w:w="2952" w:type="dxa"/>
          <w:trHeight w:val="85"/>
        </w:trPr>
        <w:tc>
          <w:tcPr>
            <w:tcW w:w="993" w:type="dxa"/>
            <w:vMerge/>
            <w:vAlign w:val="center"/>
          </w:tcPr>
          <w:p w14:paraId="4CDC0437" w14:textId="77777777" w:rsidR="00B06011" w:rsidRPr="004A5FFF" w:rsidRDefault="00B06011" w:rsidP="00430824">
            <w:pPr>
              <w:jc w:val="center"/>
              <w:rPr>
                <w:rFonts w:ascii="Times New Roman" w:hAnsi="Times New Roman" w:cs="Times New Roman"/>
                <w:i/>
                <w:sz w:val="18"/>
                <w:szCs w:val="18"/>
              </w:rPr>
            </w:pPr>
          </w:p>
        </w:tc>
        <w:tc>
          <w:tcPr>
            <w:tcW w:w="1842" w:type="dxa"/>
            <w:vMerge/>
            <w:vAlign w:val="center"/>
          </w:tcPr>
          <w:p w14:paraId="2F9A7F3C" w14:textId="77777777" w:rsidR="00B06011" w:rsidRPr="004A5FFF" w:rsidRDefault="00B06011" w:rsidP="00430824">
            <w:pPr>
              <w:jc w:val="center"/>
              <w:rPr>
                <w:rFonts w:ascii="Times New Roman" w:hAnsi="Times New Roman" w:cs="Times New Roman"/>
                <w:i/>
                <w:sz w:val="18"/>
                <w:szCs w:val="18"/>
              </w:rPr>
            </w:pPr>
          </w:p>
        </w:tc>
        <w:tc>
          <w:tcPr>
            <w:tcW w:w="2552" w:type="dxa"/>
            <w:vMerge/>
            <w:shd w:val="clear" w:color="auto" w:fill="auto"/>
            <w:vAlign w:val="center"/>
          </w:tcPr>
          <w:p w14:paraId="550FDEB0" w14:textId="77777777" w:rsidR="00B06011" w:rsidRPr="004A5FFF" w:rsidRDefault="00B06011" w:rsidP="00430824">
            <w:pPr>
              <w:jc w:val="center"/>
              <w:rPr>
                <w:rFonts w:ascii="Times New Roman" w:hAnsi="Times New Roman" w:cs="Times New Roman"/>
                <w:i/>
                <w:sz w:val="18"/>
                <w:szCs w:val="18"/>
              </w:rPr>
            </w:pPr>
          </w:p>
        </w:tc>
        <w:tc>
          <w:tcPr>
            <w:tcW w:w="850" w:type="dxa"/>
            <w:vMerge w:val="restart"/>
            <w:shd w:val="clear" w:color="auto" w:fill="auto"/>
            <w:vAlign w:val="center"/>
          </w:tcPr>
          <w:p w14:paraId="5CDEE120" w14:textId="7B2524D8"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Mixed life stages</w:t>
            </w:r>
          </w:p>
        </w:tc>
        <w:tc>
          <w:tcPr>
            <w:tcW w:w="993" w:type="dxa"/>
            <w:vMerge w:val="restart"/>
            <w:shd w:val="clear" w:color="auto" w:fill="auto"/>
            <w:vAlign w:val="center"/>
          </w:tcPr>
          <w:p w14:paraId="6D6F64A2" w14:textId="5B03748B"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Not reported</w:t>
            </w:r>
          </w:p>
        </w:tc>
        <w:tc>
          <w:tcPr>
            <w:tcW w:w="992" w:type="dxa"/>
            <w:vMerge w:val="restart"/>
            <w:shd w:val="clear" w:color="auto" w:fill="auto"/>
            <w:vAlign w:val="center"/>
          </w:tcPr>
          <w:p w14:paraId="65749D26" w14:textId="2E9ADEED"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Average of 283 nematodes per gram</w:t>
            </w:r>
          </w:p>
        </w:tc>
        <w:tc>
          <w:tcPr>
            <w:tcW w:w="1276" w:type="dxa"/>
            <w:vMerge w:val="restart"/>
            <w:shd w:val="clear" w:color="auto" w:fill="auto"/>
            <w:vAlign w:val="center"/>
          </w:tcPr>
          <w:p w14:paraId="45BDB636" w14:textId="0666E931"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20.0 ± 0.5</w:t>
            </w:r>
          </w:p>
        </w:tc>
        <w:tc>
          <w:tcPr>
            <w:tcW w:w="1417" w:type="dxa"/>
            <w:vMerge w:val="restart"/>
            <w:shd w:val="clear" w:color="auto" w:fill="auto"/>
            <w:vAlign w:val="center"/>
          </w:tcPr>
          <w:p w14:paraId="1A0415AE" w14:textId="3E91DD1D"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Wood chips</w:t>
            </w:r>
          </w:p>
        </w:tc>
        <w:tc>
          <w:tcPr>
            <w:tcW w:w="992" w:type="dxa"/>
            <w:shd w:val="clear" w:color="auto" w:fill="auto"/>
            <w:vAlign w:val="center"/>
          </w:tcPr>
          <w:p w14:paraId="29C06272" w14:textId="50164A67"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1,000</w:t>
            </w:r>
          </w:p>
        </w:tc>
        <w:tc>
          <w:tcPr>
            <w:tcW w:w="1134" w:type="dxa"/>
            <w:shd w:val="clear" w:color="auto" w:fill="auto"/>
            <w:vAlign w:val="center"/>
          </w:tcPr>
          <w:p w14:paraId="548D65A9" w14:textId="3892582D"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240, 264, 288, 312, 336, 384, 432 and 480</w:t>
            </w:r>
          </w:p>
        </w:tc>
        <w:tc>
          <w:tcPr>
            <w:tcW w:w="1134" w:type="dxa"/>
            <w:vMerge w:val="restart"/>
            <w:shd w:val="clear" w:color="auto" w:fill="auto"/>
            <w:vAlign w:val="center"/>
          </w:tcPr>
          <w:p w14:paraId="4F81F1B7" w14:textId="4C7E5A0D"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10 L chamber</w:t>
            </w:r>
          </w:p>
        </w:tc>
        <w:tc>
          <w:tcPr>
            <w:tcW w:w="1701" w:type="dxa"/>
            <w:shd w:val="clear" w:color="auto" w:fill="FBE4D5" w:themeFill="accent2" w:themeFillTint="33"/>
            <w:vAlign w:val="center"/>
          </w:tcPr>
          <w:p w14:paraId="4722D3D8" w14:textId="1DE74BE6"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Not achieved</w:t>
            </w:r>
          </w:p>
        </w:tc>
        <w:tc>
          <w:tcPr>
            <w:tcW w:w="3686" w:type="dxa"/>
            <w:shd w:val="clear" w:color="auto" w:fill="auto"/>
            <w:vAlign w:val="center"/>
          </w:tcPr>
          <w:p w14:paraId="1E25E18F" w14:textId="245C921D" w:rsidR="00B06011" w:rsidRPr="00E05BD5" w:rsidRDefault="00B06011" w:rsidP="00430824">
            <w:pPr>
              <w:rPr>
                <w:rFonts w:ascii="Times New Roman" w:hAnsi="Times New Roman" w:cs="Times New Roman"/>
                <w:sz w:val="18"/>
                <w:szCs w:val="18"/>
              </w:rPr>
            </w:pPr>
            <w:r w:rsidRPr="00E05BD5">
              <w:rPr>
                <w:rFonts w:ascii="Times New Roman" w:hAnsi="Times New Roman" w:cs="Times New Roman"/>
                <w:sz w:val="18"/>
                <w:szCs w:val="18"/>
              </w:rPr>
              <w:t>Phosphine concentrations in the treated space during the 480 h fumigation decreased by 50% to 80%. Indicating a good chamber seal.</w:t>
            </w:r>
          </w:p>
        </w:tc>
        <w:tc>
          <w:tcPr>
            <w:tcW w:w="2835" w:type="dxa"/>
            <w:vMerge w:val="restart"/>
            <w:vAlign w:val="center"/>
          </w:tcPr>
          <w:p w14:paraId="2E4AE77E" w14:textId="7B75B723" w:rsidR="00B06011" w:rsidRPr="00E05BD5" w:rsidRDefault="00B06011" w:rsidP="00430824">
            <w:pPr>
              <w:rPr>
                <w:rFonts w:ascii="Times New Roman" w:hAnsi="Times New Roman" w:cs="Times New Roman"/>
                <w:sz w:val="18"/>
                <w:szCs w:val="18"/>
              </w:rPr>
            </w:pPr>
            <w:r w:rsidRPr="00E05BD5">
              <w:rPr>
                <w:rFonts w:ascii="Times New Roman" w:hAnsi="Times New Roman" w:cs="Times New Roman"/>
                <w:sz w:val="18"/>
                <w:szCs w:val="18"/>
              </w:rPr>
              <w:t>Seabright et al. [41]</w:t>
            </w:r>
          </w:p>
        </w:tc>
      </w:tr>
      <w:tr w:rsidR="00B06011" w:rsidRPr="004A5FFF" w14:paraId="35E873BC" w14:textId="77777777" w:rsidTr="009927BB">
        <w:trPr>
          <w:gridAfter w:val="1"/>
          <w:wAfter w:w="2952" w:type="dxa"/>
          <w:trHeight w:val="85"/>
        </w:trPr>
        <w:tc>
          <w:tcPr>
            <w:tcW w:w="993" w:type="dxa"/>
            <w:vMerge/>
            <w:vAlign w:val="center"/>
          </w:tcPr>
          <w:p w14:paraId="2AD7DCA6" w14:textId="77777777" w:rsidR="00B06011" w:rsidRPr="004A5FFF" w:rsidRDefault="00B06011" w:rsidP="00430824">
            <w:pPr>
              <w:jc w:val="center"/>
              <w:rPr>
                <w:rFonts w:ascii="Times New Roman" w:hAnsi="Times New Roman" w:cs="Times New Roman"/>
                <w:i/>
                <w:sz w:val="18"/>
                <w:szCs w:val="18"/>
              </w:rPr>
            </w:pPr>
          </w:p>
        </w:tc>
        <w:tc>
          <w:tcPr>
            <w:tcW w:w="1842" w:type="dxa"/>
            <w:vMerge/>
            <w:vAlign w:val="center"/>
          </w:tcPr>
          <w:p w14:paraId="3638936A" w14:textId="77777777" w:rsidR="00B06011" w:rsidRPr="004A5FFF" w:rsidRDefault="00B06011" w:rsidP="00430824">
            <w:pPr>
              <w:jc w:val="center"/>
              <w:rPr>
                <w:rFonts w:ascii="Times New Roman" w:hAnsi="Times New Roman" w:cs="Times New Roman"/>
                <w:i/>
                <w:sz w:val="18"/>
                <w:szCs w:val="18"/>
              </w:rPr>
            </w:pPr>
          </w:p>
        </w:tc>
        <w:tc>
          <w:tcPr>
            <w:tcW w:w="2552" w:type="dxa"/>
            <w:vMerge/>
            <w:shd w:val="clear" w:color="auto" w:fill="auto"/>
            <w:vAlign w:val="center"/>
          </w:tcPr>
          <w:p w14:paraId="337C0B72" w14:textId="77777777" w:rsidR="00B06011" w:rsidRPr="004A5FFF" w:rsidRDefault="00B06011" w:rsidP="00430824">
            <w:pPr>
              <w:jc w:val="center"/>
              <w:rPr>
                <w:rFonts w:ascii="Times New Roman" w:hAnsi="Times New Roman" w:cs="Times New Roman"/>
                <w:i/>
                <w:sz w:val="18"/>
                <w:szCs w:val="18"/>
              </w:rPr>
            </w:pPr>
          </w:p>
        </w:tc>
        <w:tc>
          <w:tcPr>
            <w:tcW w:w="850" w:type="dxa"/>
            <w:vMerge/>
            <w:shd w:val="clear" w:color="auto" w:fill="auto"/>
            <w:vAlign w:val="center"/>
          </w:tcPr>
          <w:p w14:paraId="38CFE842" w14:textId="77777777" w:rsidR="00B06011" w:rsidRPr="00E05BD5" w:rsidRDefault="00B06011" w:rsidP="00430824">
            <w:pPr>
              <w:jc w:val="center"/>
              <w:rPr>
                <w:rFonts w:ascii="Times New Roman" w:hAnsi="Times New Roman" w:cs="Times New Roman"/>
                <w:sz w:val="18"/>
                <w:szCs w:val="18"/>
              </w:rPr>
            </w:pPr>
          </w:p>
        </w:tc>
        <w:tc>
          <w:tcPr>
            <w:tcW w:w="993" w:type="dxa"/>
            <w:vMerge/>
            <w:shd w:val="clear" w:color="auto" w:fill="auto"/>
            <w:vAlign w:val="center"/>
          </w:tcPr>
          <w:p w14:paraId="1B0E0FA2" w14:textId="77777777" w:rsidR="00B06011" w:rsidRPr="00E05BD5" w:rsidRDefault="00B06011" w:rsidP="00430824">
            <w:pPr>
              <w:jc w:val="center"/>
              <w:rPr>
                <w:rFonts w:ascii="Times New Roman" w:hAnsi="Times New Roman" w:cs="Times New Roman"/>
                <w:sz w:val="18"/>
                <w:szCs w:val="18"/>
              </w:rPr>
            </w:pPr>
          </w:p>
        </w:tc>
        <w:tc>
          <w:tcPr>
            <w:tcW w:w="992" w:type="dxa"/>
            <w:vMerge/>
            <w:shd w:val="clear" w:color="auto" w:fill="auto"/>
            <w:vAlign w:val="center"/>
          </w:tcPr>
          <w:p w14:paraId="057A83A9" w14:textId="77777777" w:rsidR="00B06011" w:rsidRPr="00E05BD5" w:rsidRDefault="00B06011" w:rsidP="00430824">
            <w:pPr>
              <w:jc w:val="center"/>
              <w:rPr>
                <w:rFonts w:ascii="Times New Roman" w:hAnsi="Times New Roman" w:cs="Times New Roman"/>
                <w:sz w:val="18"/>
                <w:szCs w:val="18"/>
              </w:rPr>
            </w:pPr>
          </w:p>
        </w:tc>
        <w:tc>
          <w:tcPr>
            <w:tcW w:w="1276" w:type="dxa"/>
            <w:vMerge/>
            <w:shd w:val="clear" w:color="auto" w:fill="auto"/>
            <w:vAlign w:val="center"/>
          </w:tcPr>
          <w:p w14:paraId="48199AA6" w14:textId="77777777" w:rsidR="00B06011" w:rsidRPr="00E05BD5" w:rsidRDefault="00B06011" w:rsidP="00430824">
            <w:pPr>
              <w:jc w:val="center"/>
              <w:rPr>
                <w:rFonts w:ascii="Times New Roman" w:hAnsi="Times New Roman" w:cs="Times New Roman"/>
                <w:sz w:val="18"/>
                <w:szCs w:val="18"/>
              </w:rPr>
            </w:pPr>
          </w:p>
        </w:tc>
        <w:tc>
          <w:tcPr>
            <w:tcW w:w="1417" w:type="dxa"/>
            <w:vMerge/>
            <w:shd w:val="clear" w:color="auto" w:fill="auto"/>
            <w:vAlign w:val="center"/>
          </w:tcPr>
          <w:p w14:paraId="194EAB3F" w14:textId="77777777" w:rsidR="00B06011" w:rsidRPr="00E05BD5" w:rsidRDefault="00B06011" w:rsidP="00430824">
            <w:pPr>
              <w:jc w:val="center"/>
              <w:rPr>
                <w:rFonts w:ascii="Times New Roman" w:hAnsi="Times New Roman" w:cs="Times New Roman"/>
                <w:sz w:val="18"/>
                <w:szCs w:val="18"/>
              </w:rPr>
            </w:pPr>
          </w:p>
        </w:tc>
        <w:tc>
          <w:tcPr>
            <w:tcW w:w="992" w:type="dxa"/>
            <w:shd w:val="clear" w:color="auto" w:fill="auto"/>
            <w:vAlign w:val="center"/>
          </w:tcPr>
          <w:p w14:paraId="7A0C5AA9" w14:textId="3415EBFC"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1,500</w:t>
            </w:r>
          </w:p>
        </w:tc>
        <w:tc>
          <w:tcPr>
            <w:tcW w:w="1134" w:type="dxa"/>
            <w:shd w:val="clear" w:color="auto" w:fill="auto"/>
            <w:vAlign w:val="center"/>
          </w:tcPr>
          <w:p w14:paraId="46FF103D" w14:textId="480AF45F"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288, 336, 384, 432 and 480</w:t>
            </w:r>
          </w:p>
        </w:tc>
        <w:tc>
          <w:tcPr>
            <w:tcW w:w="1134" w:type="dxa"/>
            <w:vMerge/>
            <w:shd w:val="clear" w:color="auto" w:fill="auto"/>
            <w:vAlign w:val="center"/>
          </w:tcPr>
          <w:p w14:paraId="421EBDF7" w14:textId="77777777" w:rsidR="00B06011" w:rsidRPr="000917C6" w:rsidRDefault="00B06011" w:rsidP="00430824">
            <w:pPr>
              <w:jc w:val="center"/>
              <w:rPr>
                <w:rFonts w:ascii="Times New Roman" w:hAnsi="Times New Roman" w:cs="Times New Roman"/>
                <w:sz w:val="18"/>
                <w:szCs w:val="18"/>
                <w:highlight w:val="green"/>
              </w:rPr>
            </w:pPr>
          </w:p>
        </w:tc>
        <w:tc>
          <w:tcPr>
            <w:tcW w:w="1701" w:type="dxa"/>
            <w:shd w:val="clear" w:color="auto" w:fill="E2EFD9" w:themeFill="accent6" w:themeFillTint="33"/>
            <w:vAlign w:val="center"/>
          </w:tcPr>
          <w:p w14:paraId="306A8359" w14:textId="2E631CE1"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1,500 ppm for 480 h</w:t>
            </w:r>
          </w:p>
        </w:tc>
        <w:tc>
          <w:tcPr>
            <w:tcW w:w="3686" w:type="dxa"/>
            <w:shd w:val="clear" w:color="auto" w:fill="auto"/>
            <w:vAlign w:val="center"/>
          </w:tcPr>
          <w:p w14:paraId="013DC647" w14:textId="134DC02E" w:rsidR="00B06011" w:rsidRPr="00E05BD5" w:rsidRDefault="00B06011" w:rsidP="00430824">
            <w:pPr>
              <w:rPr>
                <w:rFonts w:ascii="Times New Roman" w:hAnsi="Times New Roman" w:cs="Times New Roman"/>
                <w:sz w:val="18"/>
                <w:szCs w:val="18"/>
              </w:rPr>
            </w:pPr>
            <w:r w:rsidRPr="00E05BD5">
              <w:rPr>
                <w:rFonts w:ascii="Times New Roman" w:hAnsi="Times New Roman" w:cs="Times New Roman"/>
                <w:sz w:val="18"/>
                <w:szCs w:val="18"/>
              </w:rPr>
              <w:t>The only treatment which controlled nematodes was a dose of 1,500 ppm for 480 h. All other treatments had surviving nematodes. PH</w:t>
            </w:r>
            <w:r w:rsidRPr="00E05BD5">
              <w:rPr>
                <w:rFonts w:ascii="Times New Roman" w:hAnsi="Times New Roman" w:cs="Times New Roman"/>
                <w:sz w:val="18"/>
                <w:szCs w:val="18"/>
                <w:vertAlign w:val="subscript"/>
              </w:rPr>
              <w:t>3</w:t>
            </w:r>
            <w:r w:rsidRPr="00E05BD5">
              <w:rPr>
                <w:rFonts w:ascii="Times New Roman" w:hAnsi="Times New Roman" w:cs="Times New Roman"/>
                <w:sz w:val="18"/>
                <w:szCs w:val="18"/>
              </w:rPr>
              <w:t xml:space="preserve"> concentrations in the treated space during the 480 h fumigation decreased by 50 to 80%. Indicating a good chamber seal. </w:t>
            </w:r>
          </w:p>
        </w:tc>
        <w:tc>
          <w:tcPr>
            <w:tcW w:w="2835" w:type="dxa"/>
            <w:vMerge/>
            <w:vAlign w:val="center"/>
          </w:tcPr>
          <w:p w14:paraId="39EC3635" w14:textId="77777777" w:rsidR="00B06011" w:rsidRPr="00E05BD5" w:rsidRDefault="00B06011" w:rsidP="00430824">
            <w:pPr>
              <w:rPr>
                <w:rFonts w:ascii="Times New Roman" w:hAnsi="Times New Roman" w:cs="Times New Roman"/>
                <w:sz w:val="18"/>
                <w:szCs w:val="18"/>
              </w:rPr>
            </w:pPr>
          </w:p>
        </w:tc>
      </w:tr>
      <w:tr w:rsidR="00B06011" w:rsidRPr="004A5FFF" w14:paraId="2FBC265C" w14:textId="77777777" w:rsidTr="009927BB">
        <w:trPr>
          <w:gridAfter w:val="1"/>
          <w:wAfter w:w="2952" w:type="dxa"/>
          <w:trHeight w:val="85"/>
        </w:trPr>
        <w:tc>
          <w:tcPr>
            <w:tcW w:w="993" w:type="dxa"/>
            <w:vMerge/>
            <w:vAlign w:val="center"/>
          </w:tcPr>
          <w:p w14:paraId="31ACC87E" w14:textId="1963310F" w:rsidR="00B06011" w:rsidRPr="004A5FFF" w:rsidRDefault="00B06011" w:rsidP="00430824">
            <w:pPr>
              <w:jc w:val="center"/>
              <w:rPr>
                <w:rFonts w:ascii="Times New Roman" w:hAnsi="Times New Roman" w:cs="Times New Roman"/>
                <w:i/>
                <w:sz w:val="18"/>
                <w:szCs w:val="18"/>
              </w:rPr>
            </w:pPr>
          </w:p>
        </w:tc>
        <w:tc>
          <w:tcPr>
            <w:tcW w:w="1842" w:type="dxa"/>
            <w:vMerge/>
            <w:vAlign w:val="center"/>
          </w:tcPr>
          <w:p w14:paraId="4C945168" w14:textId="547EA3D6" w:rsidR="00B06011" w:rsidRPr="004A5FFF" w:rsidRDefault="00B06011" w:rsidP="00430824">
            <w:pPr>
              <w:jc w:val="center"/>
              <w:rPr>
                <w:rFonts w:ascii="Times New Roman" w:hAnsi="Times New Roman" w:cs="Times New Roman"/>
                <w:i/>
                <w:sz w:val="18"/>
                <w:szCs w:val="18"/>
              </w:rPr>
            </w:pPr>
          </w:p>
        </w:tc>
        <w:tc>
          <w:tcPr>
            <w:tcW w:w="2552" w:type="dxa"/>
            <w:vMerge/>
            <w:shd w:val="clear" w:color="auto" w:fill="auto"/>
            <w:vAlign w:val="center"/>
          </w:tcPr>
          <w:p w14:paraId="7103CF21" w14:textId="19602B20" w:rsidR="00B06011" w:rsidRPr="004A5FFF" w:rsidRDefault="00B06011" w:rsidP="00430824">
            <w:pPr>
              <w:jc w:val="center"/>
              <w:rPr>
                <w:rFonts w:ascii="Times New Roman" w:hAnsi="Times New Roman" w:cs="Times New Roman"/>
                <w:i/>
                <w:sz w:val="18"/>
                <w:szCs w:val="18"/>
              </w:rPr>
            </w:pPr>
          </w:p>
        </w:tc>
        <w:tc>
          <w:tcPr>
            <w:tcW w:w="850" w:type="dxa"/>
            <w:shd w:val="clear" w:color="auto" w:fill="auto"/>
            <w:vAlign w:val="center"/>
          </w:tcPr>
          <w:p w14:paraId="3A2E28B7" w14:textId="7A3B89ED"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Mixed life stages</w:t>
            </w:r>
          </w:p>
        </w:tc>
        <w:tc>
          <w:tcPr>
            <w:tcW w:w="993" w:type="dxa"/>
            <w:shd w:val="clear" w:color="auto" w:fill="auto"/>
            <w:vAlign w:val="center"/>
          </w:tcPr>
          <w:p w14:paraId="17DCB48C" w14:textId="59274BB2"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Not reported</w:t>
            </w:r>
          </w:p>
        </w:tc>
        <w:tc>
          <w:tcPr>
            <w:tcW w:w="992" w:type="dxa"/>
            <w:shd w:val="clear" w:color="auto" w:fill="auto"/>
            <w:vAlign w:val="center"/>
          </w:tcPr>
          <w:p w14:paraId="09071DF4" w14:textId="538FDC95"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Average of 283 nematodes per gram</w:t>
            </w:r>
          </w:p>
        </w:tc>
        <w:tc>
          <w:tcPr>
            <w:tcW w:w="1276" w:type="dxa"/>
            <w:vMerge/>
            <w:shd w:val="clear" w:color="auto" w:fill="auto"/>
            <w:vAlign w:val="center"/>
          </w:tcPr>
          <w:p w14:paraId="7114CADE" w14:textId="78896A2D" w:rsidR="00B06011" w:rsidRPr="00E05BD5" w:rsidRDefault="00B06011" w:rsidP="00430824">
            <w:pPr>
              <w:jc w:val="center"/>
              <w:rPr>
                <w:rFonts w:ascii="Times New Roman" w:hAnsi="Times New Roman" w:cs="Times New Roman"/>
                <w:sz w:val="18"/>
                <w:szCs w:val="18"/>
              </w:rPr>
            </w:pPr>
          </w:p>
        </w:tc>
        <w:tc>
          <w:tcPr>
            <w:tcW w:w="1417" w:type="dxa"/>
            <w:shd w:val="clear" w:color="auto" w:fill="auto"/>
            <w:vAlign w:val="center"/>
          </w:tcPr>
          <w:p w14:paraId="45B78D73" w14:textId="7CDC833D"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Wood blocks</w:t>
            </w:r>
          </w:p>
        </w:tc>
        <w:tc>
          <w:tcPr>
            <w:tcW w:w="992" w:type="dxa"/>
            <w:shd w:val="clear" w:color="auto" w:fill="auto"/>
            <w:vAlign w:val="center"/>
          </w:tcPr>
          <w:p w14:paraId="2DBA56B6" w14:textId="674DB87A"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1,500</w:t>
            </w:r>
          </w:p>
        </w:tc>
        <w:tc>
          <w:tcPr>
            <w:tcW w:w="1134" w:type="dxa"/>
            <w:shd w:val="clear" w:color="auto" w:fill="auto"/>
            <w:vAlign w:val="center"/>
          </w:tcPr>
          <w:p w14:paraId="609D471A" w14:textId="2BAB039A"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480</w:t>
            </w:r>
          </w:p>
        </w:tc>
        <w:tc>
          <w:tcPr>
            <w:tcW w:w="1134" w:type="dxa"/>
            <w:vMerge/>
            <w:shd w:val="clear" w:color="auto" w:fill="auto"/>
            <w:vAlign w:val="center"/>
          </w:tcPr>
          <w:p w14:paraId="0CBD9920" w14:textId="499266C9" w:rsidR="00B06011" w:rsidRPr="000917C6" w:rsidRDefault="00B06011" w:rsidP="00430824">
            <w:pPr>
              <w:jc w:val="center"/>
              <w:rPr>
                <w:rFonts w:ascii="Times New Roman" w:hAnsi="Times New Roman" w:cs="Times New Roman"/>
                <w:sz w:val="18"/>
                <w:szCs w:val="18"/>
                <w:highlight w:val="green"/>
              </w:rPr>
            </w:pPr>
          </w:p>
        </w:tc>
        <w:tc>
          <w:tcPr>
            <w:tcW w:w="1701" w:type="dxa"/>
            <w:shd w:val="clear" w:color="auto" w:fill="FBE4D5" w:themeFill="accent2" w:themeFillTint="33"/>
            <w:vAlign w:val="center"/>
          </w:tcPr>
          <w:p w14:paraId="60A80A95" w14:textId="5FAC0CF6"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Not achieved</w:t>
            </w:r>
          </w:p>
        </w:tc>
        <w:tc>
          <w:tcPr>
            <w:tcW w:w="3686" w:type="dxa"/>
            <w:shd w:val="clear" w:color="auto" w:fill="auto"/>
            <w:vAlign w:val="center"/>
          </w:tcPr>
          <w:p w14:paraId="29AAEB8B" w14:textId="1105BA0B" w:rsidR="00B06011" w:rsidRPr="00E05BD5" w:rsidRDefault="00B06011" w:rsidP="00430824">
            <w:pPr>
              <w:rPr>
                <w:rFonts w:ascii="Times New Roman" w:hAnsi="Times New Roman" w:cs="Times New Roman"/>
                <w:sz w:val="18"/>
                <w:szCs w:val="18"/>
              </w:rPr>
            </w:pPr>
            <w:r w:rsidRPr="00E05BD5">
              <w:rPr>
                <w:rFonts w:ascii="Times New Roman" w:hAnsi="Times New Roman" w:cs="Times New Roman"/>
                <w:sz w:val="18"/>
                <w:szCs w:val="18"/>
              </w:rPr>
              <w:t>After fumigation, 11 out of 13 samples contained live nematodes.</w:t>
            </w:r>
          </w:p>
        </w:tc>
        <w:tc>
          <w:tcPr>
            <w:tcW w:w="2835" w:type="dxa"/>
            <w:vAlign w:val="center"/>
          </w:tcPr>
          <w:p w14:paraId="1D1AFF2D" w14:textId="05DA0624" w:rsidR="00B06011" w:rsidRPr="00E05BD5" w:rsidRDefault="00B06011" w:rsidP="00430824">
            <w:pPr>
              <w:rPr>
                <w:rFonts w:ascii="Times New Roman" w:hAnsi="Times New Roman" w:cs="Times New Roman"/>
                <w:sz w:val="18"/>
                <w:szCs w:val="18"/>
              </w:rPr>
            </w:pPr>
            <w:r w:rsidRPr="00E05BD5">
              <w:rPr>
                <w:rFonts w:ascii="Times New Roman" w:hAnsi="Times New Roman" w:cs="Times New Roman"/>
                <w:sz w:val="18"/>
                <w:szCs w:val="18"/>
              </w:rPr>
              <w:t>Seabright et al. [41]</w:t>
            </w:r>
          </w:p>
        </w:tc>
      </w:tr>
      <w:tr w:rsidR="00B06011" w:rsidRPr="004A5FFF" w14:paraId="39BFE68B" w14:textId="77777777" w:rsidTr="009927BB">
        <w:trPr>
          <w:gridAfter w:val="1"/>
          <w:wAfter w:w="2952" w:type="dxa"/>
          <w:trHeight w:val="835"/>
        </w:trPr>
        <w:tc>
          <w:tcPr>
            <w:tcW w:w="993" w:type="dxa"/>
            <w:vMerge/>
            <w:vAlign w:val="center"/>
          </w:tcPr>
          <w:p w14:paraId="6018560F" w14:textId="77777777" w:rsidR="00B06011" w:rsidRPr="004A5FFF" w:rsidRDefault="00B06011" w:rsidP="00430824">
            <w:pPr>
              <w:jc w:val="center"/>
              <w:rPr>
                <w:rFonts w:ascii="Times New Roman" w:hAnsi="Times New Roman" w:cs="Times New Roman"/>
                <w:i/>
                <w:sz w:val="18"/>
                <w:szCs w:val="18"/>
              </w:rPr>
            </w:pPr>
          </w:p>
        </w:tc>
        <w:tc>
          <w:tcPr>
            <w:tcW w:w="1842" w:type="dxa"/>
            <w:vMerge/>
            <w:vAlign w:val="center"/>
          </w:tcPr>
          <w:p w14:paraId="20AA77F6" w14:textId="77777777" w:rsidR="00B06011" w:rsidRPr="004A5FFF" w:rsidRDefault="00B06011" w:rsidP="00430824">
            <w:pPr>
              <w:jc w:val="center"/>
              <w:rPr>
                <w:rFonts w:ascii="Times New Roman" w:hAnsi="Times New Roman" w:cs="Times New Roman"/>
                <w:i/>
                <w:sz w:val="18"/>
                <w:szCs w:val="18"/>
              </w:rPr>
            </w:pPr>
          </w:p>
        </w:tc>
        <w:tc>
          <w:tcPr>
            <w:tcW w:w="2552" w:type="dxa"/>
            <w:vMerge/>
            <w:shd w:val="clear" w:color="auto" w:fill="auto"/>
            <w:vAlign w:val="center"/>
          </w:tcPr>
          <w:p w14:paraId="46C8CB2B" w14:textId="77777777" w:rsidR="00B06011" w:rsidRPr="004A5FFF" w:rsidRDefault="00B06011" w:rsidP="00430824">
            <w:pPr>
              <w:jc w:val="center"/>
              <w:rPr>
                <w:rFonts w:ascii="Times New Roman" w:hAnsi="Times New Roman" w:cs="Times New Roman"/>
                <w:i/>
                <w:sz w:val="18"/>
                <w:szCs w:val="18"/>
              </w:rPr>
            </w:pPr>
          </w:p>
        </w:tc>
        <w:tc>
          <w:tcPr>
            <w:tcW w:w="850" w:type="dxa"/>
            <w:vMerge w:val="restart"/>
            <w:shd w:val="clear" w:color="auto" w:fill="auto"/>
            <w:vAlign w:val="center"/>
          </w:tcPr>
          <w:p w14:paraId="2027104F" w14:textId="5001136C"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Isolates of Q52A, Q1426 and Nel 5/03</w:t>
            </w:r>
          </w:p>
        </w:tc>
        <w:tc>
          <w:tcPr>
            <w:tcW w:w="993" w:type="dxa"/>
            <w:vMerge w:val="restart"/>
            <w:shd w:val="clear" w:color="auto" w:fill="auto"/>
            <w:vAlign w:val="center"/>
          </w:tcPr>
          <w:p w14:paraId="15A95874" w14:textId="5452EE46"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Not reported</w:t>
            </w:r>
          </w:p>
        </w:tc>
        <w:tc>
          <w:tcPr>
            <w:tcW w:w="992" w:type="dxa"/>
            <w:shd w:val="clear" w:color="auto" w:fill="auto"/>
            <w:vAlign w:val="center"/>
          </w:tcPr>
          <w:p w14:paraId="1CB324FF" w14:textId="371EF235"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 xml:space="preserve">Average of 162 nematodes per gram </w:t>
            </w:r>
          </w:p>
        </w:tc>
        <w:tc>
          <w:tcPr>
            <w:tcW w:w="1276" w:type="dxa"/>
            <w:vMerge w:val="restart"/>
            <w:shd w:val="clear" w:color="auto" w:fill="auto"/>
            <w:vAlign w:val="center"/>
          </w:tcPr>
          <w:p w14:paraId="1F9F0FB9" w14:textId="540F4BDC" w:rsidR="00B06011" w:rsidRPr="007C1229" w:rsidRDefault="00B06011" w:rsidP="00430824">
            <w:pPr>
              <w:jc w:val="center"/>
              <w:rPr>
                <w:rFonts w:ascii="Times New Roman" w:hAnsi="Times New Roman" w:cs="Times New Roman"/>
                <w:sz w:val="18"/>
                <w:szCs w:val="18"/>
                <w:highlight w:val="green"/>
              </w:rPr>
            </w:pPr>
            <w:r w:rsidRPr="00E05BD5">
              <w:rPr>
                <w:rFonts w:ascii="Times New Roman" w:hAnsi="Times New Roman" w:cs="Times New Roman"/>
                <w:sz w:val="18"/>
                <w:szCs w:val="18"/>
              </w:rPr>
              <w:t>15</w:t>
            </w:r>
          </w:p>
        </w:tc>
        <w:tc>
          <w:tcPr>
            <w:tcW w:w="1417" w:type="dxa"/>
            <w:shd w:val="clear" w:color="auto" w:fill="auto"/>
            <w:vAlign w:val="center"/>
          </w:tcPr>
          <w:p w14:paraId="342AF1D1" w14:textId="3D354351"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Atmosphere modified by inoculated wood – wood blocks</w:t>
            </w:r>
          </w:p>
        </w:tc>
        <w:tc>
          <w:tcPr>
            <w:tcW w:w="992" w:type="dxa"/>
            <w:vMerge w:val="restart"/>
            <w:shd w:val="clear" w:color="auto" w:fill="auto"/>
            <w:vAlign w:val="center"/>
          </w:tcPr>
          <w:p w14:paraId="6E8BAEF2" w14:textId="6F52C58F"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200 and 600</w:t>
            </w:r>
          </w:p>
        </w:tc>
        <w:tc>
          <w:tcPr>
            <w:tcW w:w="1134" w:type="dxa"/>
            <w:vMerge w:val="restart"/>
            <w:shd w:val="clear" w:color="auto" w:fill="auto"/>
            <w:vAlign w:val="center"/>
          </w:tcPr>
          <w:p w14:paraId="7FC379D0" w14:textId="5571FFC0"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120 and 360</w:t>
            </w:r>
          </w:p>
        </w:tc>
        <w:tc>
          <w:tcPr>
            <w:tcW w:w="1134" w:type="dxa"/>
            <w:vMerge w:val="restart"/>
            <w:shd w:val="clear" w:color="auto" w:fill="auto"/>
            <w:vAlign w:val="center"/>
          </w:tcPr>
          <w:p w14:paraId="0925232B" w14:textId="116D4BE2"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25.5 m</w:t>
            </w:r>
            <w:r w:rsidRPr="00E05BD5">
              <w:rPr>
                <w:rFonts w:ascii="Times New Roman" w:hAnsi="Times New Roman" w:cs="Times New Roman"/>
                <w:sz w:val="18"/>
                <w:szCs w:val="18"/>
                <w:vertAlign w:val="superscript"/>
              </w:rPr>
              <w:t>3</w:t>
            </w:r>
            <w:r w:rsidRPr="00E05BD5">
              <w:rPr>
                <w:rFonts w:ascii="Times New Roman" w:hAnsi="Times New Roman" w:cs="Times New Roman"/>
                <w:sz w:val="18"/>
                <w:szCs w:val="18"/>
              </w:rPr>
              <w:t xml:space="preserve"> chamber</w:t>
            </w:r>
          </w:p>
        </w:tc>
        <w:tc>
          <w:tcPr>
            <w:tcW w:w="1701" w:type="dxa"/>
            <w:vMerge w:val="restart"/>
            <w:shd w:val="clear" w:color="auto" w:fill="FBE4D5" w:themeFill="accent2" w:themeFillTint="33"/>
            <w:vAlign w:val="center"/>
          </w:tcPr>
          <w:p w14:paraId="70C2CCCF" w14:textId="2904DC7E"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Not achieved</w:t>
            </w:r>
          </w:p>
        </w:tc>
        <w:tc>
          <w:tcPr>
            <w:tcW w:w="3686" w:type="dxa"/>
            <w:vMerge w:val="restart"/>
            <w:shd w:val="clear" w:color="auto" w:fill="auto"/>
            <w:vAlign w:val="center"/>
          </w:tcPr>
          <w:p w14:paraId="7C381722" w14:textId="3A8B9AE0" w:rsidR="00B06011" w:rsidRPr="00E05BD5" w:rsidRDefault="00B06011" w:rsidP="00430824">
            <w:pPr>
              <w:rPr>
                <w:rFonts w:ascii="Times New Roman" w:hAnsi="Times New Roman" w:cs="Times New Roman"/>
                <w:sz w:val="18"/>
                <w:szCs w:val="18"/>
              </w:rPr>
            </w:pPr>
            <w:r w:rsidRPr="00E05BD5">
              <w:rPr>
                <w:rFonts w:ascii="Times New Roman" w:hAnsi="Times New Roman" w:cs="Times New Roman"/>
                <w:sz w:val="18"/>
                <w:szCs w:val="18"/>
              </w:rPr>
              <w:t>Target concentrations were not achieved. For the 200 ppm dose, the maximum concentration was 60 ppm; while for the 600 ppm dose, it was 300 ppm. For the 600 ppm chamber, the temperature dropped &lt; 0°C after four days due to heater failure.</w:t>
            </w:r>
          </w:p>
        </w:tc>
        <w:tc>
          <w:tcPr>
            <w:tcW w:w="2835" w:type="dxa"/>
            <w:vMerge w:val="restart"/>
            <w:vAlign w:val="center"/>
          </w:tcPr>
          <w:p w14:paraId="0EDC6FF6" w14:textId="27EA5262" w:rsidR="00B06011" w:rsidRPr="00E05BD5" w:rsidRDefault="00B06011" w:rsidP="00430824">
            <w:pPr>
              <w:rPr>
                <w:rFonts w:ascii="Times New Roman" w:hAnsi="Times New Roman" w:cs="Times New Roman"/>
                <w:sz w:val="18"/>
                <w:szCs w:val="18"/>
              </w:rPr>
            </w:pPr>
            <w:r w:rsidRPr="00E05BD5">
              <w:rPr>
                <w:rFonts w:ascii="Times New Roman" w:hAnsi="Times New Roman" w:cs="Times New Roman"/>
                <w:sz w:val="18"/>
                <w:szCs w:val="18"/>
              </w:rPr>
              <w:t>Uzunovic et al. [39]</w:t>
            </w:r>
          </w:p>
        </w:tc>
      </w:tr>
      <w:tr w:rsidR="00B06011" w:rsidRPr="004A5FFF" w14:paraId="2B906EE6" w14:textId="77777777" w:rsidTr="009927BB">
        <w:trPr>
          <w:gridAfter w:val="1"/>
          <w:wAfter w:w="2952" w:type="dxa"/>
          <w:trHeight w:val="834"/>
        </w:trPr>
        <w:tc>
          <w:tcPr>
            <w:tcW w:w="993" w:type="dxa"/>
            <w:vMerge/>
            <w:vAlign w:val="center"/>
          </w:tcPr>
          <w:p w14:paraId="4CF7D8EC" w14:textId="77777777" w:rsidR="00B06011" w:rsidRPr="004A5FFF" w:rsidRDefault="00B06011" w:rsidP="00430824">
            <w:pPr>
              <w:jc w:val="center"/>
              <w:rPr>
                <w:rFonts w:ascii="Times New Roman" w:hAnsi="Times New Roman" w:cs="Times New Roman"/>
                <w:i/>
                <w:sz w:val="18"/>
                <w:szCs w:val="18"/>
              </w:rPr>
            </w:pPr>
          </w:p>
        </w:tc>
        <w:tc>
          <w:tcPr>
            <w:tcW w:w="1842" w:type="dxa"/>
            <w:vMerge/>
            <w:vAlign w:val="center"/>
          </w:tcPr>
          <w:p w14:paraId="5B49AE86" w14:textId="77777777" w:rsidR="00B06011" w:rsidRPr="004A5FFF" w:rsidRDefault="00B06011" w:rsidP="00430824">
            <w:pPr>
              <w:jc w:val="center"/>
              <w:rPr>
                <w:rFonts w:ascii="Times New Roman" w:hAnsi="Times New Roman" w:cs="Times New Roman"/>
                <w:i/>
                <w:sz w:val="18"/>
                <w:szCs w:val="18"/>
              </w:rPr>
            </w:pPr>
          </w:p>
        </w:tc>
        <w:tc>
          <w:tcPr>
            <w:tcW w:w="2552" w:type="dxa"/>
            <w:vMerge/>
            <w:shd w:val="clear" w:color="auto" w:fill="auto"/>
            <w:vAlign w:val="center"/>
          </w:tcPr>
          <w:p w14:paraId="34B92DE3" w14:textId="77777777" w:rsidR="00B06011" w:rsidRPr="004A5FFF" w:rsidRDefault="00B06011" w:rsidP="00430824">
            <w:pPr>
              <w:jc w:val="center"/>
              <w:rPr>
                <w:rFonts w:ascii="Times New Roman" w:hAnsi="Times New Roman" w:cs="Times New Roman"/>
                <w:i/>
                <w:sz w:val="18"/>
                <w:szCs w:val="18"/>
              </w:rPr>
            </w:pPr>
          </w:p>
        </w:tc>
        <w:tc>
          <w:tcPr>
            <w:tcW w:w="850" w:type="dxa"/>
            <w:vMerge/>
            <w:shd w:val="clear" w:color="auto" w:fill="auto"/>
            <w:vAlign w:val="center"/>
          </w:tcPr>
          <w:p w14:paraId="3F2223D3" w14:textId="77777777" w:rsidR="00B06011" w:rsidRPr="004A5FFF" w:rsidRDefault="00B06011" w:rsidP="00430824">
            <w:pPr>
              <w:jc w:val="center"/>
              <w:rPr>
                <w:rFonts w:ascii="Times New Roman" w:hAnsi="Times New Roman" w:cs="Times New Roman"/>
                <w:sz w:val="18"/>
                <w:szCs w:val="18"/>
              </w:rPr>
            </w:pPr>
          </w:p>
        </w:tc>
        <w:tc>
          <w:tcPr>
            <w:tcW w:w="993" w:type="dxa"/>
            <w:vMerge/>
            <w:shd w:val="clear" w:color="auto" w:fill="auto"/>
            <w:vAlign w:val="center"/>
          </w:tcPr>
          <w:p w14:paraId="1BC51EA3" w14:textId="77777777" w:rsidR="00B06011" w:rsidRPr="007C1229" w:rsidRDefault="00B06011" w:rsidP="00430824">
            <w:pPr>
              <w:jc w:val="center"/>
              <w:rPr>
                <w:rFonts w:ascii="Times New Roman" w:hAnsi="Times New Roman" w:cs="Times New Roman"/>
                <w:sz w:val="18"/>
                <w:szCs w:val="18"/>
                <w:highlight w:val="green"/>
              </w:rPr>
            </w:pPr>
          </w:p>
        </w:tc>
        <w:tc>
          <w:tcPr>
            <w:tcW w:w="992" w:type="dxa"/>
            <w:shd w:val="clear" w:color="auto" w:fill="auto"/>
            <w:vAlign w:val="center"/>
          </w:tcPr>
          <w:p w14:paraId="7435038A" w14:textId="393EB3D2"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Average of 280 nematodes per gram</w:t>
            </w:r>
          </w:p>
        </w:tc>
        <w:tc>
          <w:tcPr>
            <w:tcW w:w="1276" w:type="dxa"/>
            <w:vMerge/>
            <w:shd w:val="clear" w:color="auto" w:fill="auto"/>
            <w:vAlign w:val="center"/>
          </w:tcPr>
          <w:p w14:paraId="30D5CB68" w14:textId="77777777" w:rsidR="00B06011" w:rsidRPr="004A5FFF" w:rsidRDefault="00B06011" w:rsidP="00430824">
            <w:pPr>
              <w:jc w:val="center"/>
              <w:rPr>
                <w:rFonts w:ascii="Times New Roman" w:hAnsi="Times New Roman" w:cs="Times New Roman"/>
                <w:sz w:val="18"/>
                <w:szCs w:val="18"/>
              </w:rPr>
            </w:pPr>
          </w:p>
        </w:tc>
        <w:tc>
          <w:tcPr>
            <w:tcW w:w="1417" w:type="dxa"/>
            <w:shd w:val="clear" w:color="auto" w:fill="auto"/>
            <w:vAlign w:val="center"/>
          </w:tcPr>
          <w:p w14:paraId="14E91B71" w14:textId="3F644891"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Atmosphere modified by inoculated wood – small log segments</w:t>
            </w:r>
          </w:p>
        </w:tc>
        <w:tc>
          <w:tcPr>
            <w:tcW w:w="992" w:type="dxa"/>
            <w:vMerge/>
            <w:shd w:val="clear" w:color="auto" w:fill="auto"/>
            <w:vAlign w:val="center"/>
          </w:tcPr>
          <w:p w14:paraId="4DCE7C8A" w14:textId="77777777" w:rsidR="00B06011" w:rsidRPr="004A5FFF" w:rsidRDefault="00B06011" w:rsidP="00430824">
            <w:pPr>
              <w:jc w:val="center"/>
              <w:rPr>
                <w:rFonts w:ascii="Times New Roman" w:hAnsi="Times New Roman" w:cs="Times New Roman"/>
                <w:sz w:val="18"/>
                <w:szCs w:val="18"/>
              </w:rPr>
            </w:pPr>
          </w:p>
        </w:tc>
        <w:tc>
          <w:tcPr>
            <w:tcW w:w="1134" w:type="dxa"/>
            <w:vMerge/>
            <w:shd w:val="clear" w:color="auto" w:fill="auto"/>
            <w:vAlign w:val="center"/>
          </w:tcPr>
          <w:p w14:paraId="058CA6B5" w14:textId="77777777" w:rsidR="00B06011" w:rsidRPr="004A5FFF" w:rsidRDefault="00B06011" w:rsidP="00430824">
            <w:pPr>
              <w:jc w:val="center"/>
              <w:rPr>
                <w:rFonts w:ascii="Times New Roman" w:hAnsi="Times New Roman" w:cs="Times New Roman"/>
                <w:sz w:val="18"/>
                <w:szCs w:val="18"/>
              </w:rPr>
            </w:pPr>
          </w:p>
        </w:tc>
        <w:tc>
          <w:tcPr>
            <w:tcW w:w="1134" w:type="dxa"/>
            <w:vMerge/>
            <w:shd w:val="clear" w:color="auto" w:fill="auto"/>
            <w:vAlign w:val="center"/>
          </w:tcPr>
          <w:p w14:paraId="7FE428CB" w14:textId="77777777" w:rsidR="00B06011" w:rsidRPr="004A5FFF" w:rsidRDefault="00B06011" w:rsidP="00430824">
            <w:pPr>
              <w:jc w:val="center"/>
              <w:rPr>
                <w:rFonts w:ascii="Times New Roman" w:hAnsi="Times New Roman" w:cs="Times New Roman"/>
                <w:sz w:val="18"/>
                <w:szCs w:val="18"/>
              </w:rPr>
            </w:pPr>
          </w:p>
        </w:tc>
        <w:tc>
          <w:tcPr>
            <w:tcW w:w="1701" w:type="dxa"/>
            <w:vMerge/>
            <w:shd w:val="clear" w:color="auto" w:fill="FBE4D5" w:themeFill="accent2" w:themeFillTint="33"/>
            <w:vAlign w:val="center"/>
          </w:tcPr>
          <w:p w14:paraId="6EFDF90A" w14:textId="77777777" w:rsidR="00B06011" w:rsidRPr="004A5FFF" w:rsidRDefault="00B06011" w:rsidP="00430824">
            <w:pPr>
              <w:jc w:val="center"/>
              <w:rPr>
                <w:rFonts w:ascii="Times New Roman" w:hAnsi="Times New Roman" w:cs="Times New Roman"/>
                <w:sz w:val="18"/>
                <w:szCs w:val="18"/>
              </w:rPr>
            </w:pPr>
          </w:p>
        </w:tc>
        <w:tc>
          <w:tcPr>
            <w:tcW w:w="3686" w:type="dxa"/>
            <w:vMerge/>
            <w:shd w:val="clear" w:color="auto" w:fill="auto"/>
            <w:vAlign w:val="center"/>
          </w:tcPr>
          <w:p w14:paraId="2047FA3B" w14:textId="77777777" w:rsidR="00B06011" w:rsidRPr="004A5FFF" w:rsidRDefault="00B06011" w:rsidP="00430824">
            <w:pPr>
              <w:rPr>
                <w:rFonts w:ascii="Times New Roman" w:hAnsi="Times New Roman" w:cs="Times New Roman"/>
                <w:sz w:val="18"/>
                <w:szCs w:val="18"/>
              </w:rPr>
            </w:pPr>
          </w:p>
        </w:tc>
        <w:tc>
          <w:tcPr>
            <w:tcW w:w="2835" w:type="dxa"/>
            <w:vMerge/>
            <w:vAlign w:val="center"/>
          </w:tcPr>
          <w:p w14:paraId="04577E2E" w14:textId="77777777" w:rsidR="00B06011" w:rsidRPr="004A5FFF" w:rsidRDefault="00B06011" w:rsidP="00430824">
            <w:pPr>
              <w:rPr>
                <w:rFonts w:ascii="Times New Roman" w:hAnsi="Times New Roman" w:cs="Times New Roman"/>
                <w:sz w:val="18"/>
                <w:szCs w:val="18"/>
              </w:rPr>
            </w:pPr>
          </w:p>
        </w:tc>
      </w:tr>
      <w:tr w:rsidR="00B06011" w:rsidRPr="004A5FFF" w14:paraId="7DBA27DB" w14:textId="77777777" w:rsidTr="009927BB">
        <w:trPr>
          <w:gridAfter w:val="1"/>
          <w:wAfter w:w="2952" w:type="dxa"/>
          <w:trHeight w:val="834"/>
        </w:trPr>
        <w:tc>
          <w:tcPr>
            <w:tcW w:w="993" w:type="dxa"/>
            <w:vMerge/>
            <w:vAlign w:val="center"/>
          </w:tcPr>
          <w:p w14:paraId="5EFB2C45" w14:textId="77777777" w:rsidR="00B06011" w:rsidRPr="004A5FFF" w:rsidRDefault="00B06011" w:rsidP="00430824">
            <w:pPr>
              <w:jc w:val="center"/>
              <w:rPr>
                <w:rFonts w:ascii="Times New Roman" w:hAnsi="Times New Roman" w:cs="Times New Roman"/>
                <w:i/>
                <w:sz w:val="18"/>
                <w:szCs w:val="18"/>
              </w:rPr>
            </w:pPr>
          </w:p>
        </w:tc>
        <w:tc>
          <w:tcPr>
            <w:tcW w:w="1842" w:type="dxa"/>
            <w:vMerge/>
            <w:vAlign w:val="center"/>
          </w:tcPr>
          <w:p w14:paraId="64DE2E2D" w14:textId="77777777" w:rsidR="00B06011" w:rsidRPr="004A5FFF" w:rsidRDefault="00B06011" w:rsidP="00430824">
            <w:pPr>
              <w:jc w:val="center"/>
              <w:rPr>
                <w:rFonts w:ascii="Times New Roman" w:hAnsi="Times New Roman" w:cs="Times New Roman"/>
                <w:i/>
                <w:sz w:val="18"/>
                <w:szCs w:val="18"/>
              </w:rPr>
            </w:pPr>
          </w:p>
        </w:tc>
        <w:tc>
          <w:tcPr>
            <w:tcW w:w="2552" w:type="dxa"/>
            <w:vMerge/>
            <w:shd w:val="clear" w:color="auto" w:fill="auto"/>
            <w:vAlign w:val="center"/>
          </w:tcPr>
          <w:p w14:paraId="3A9E6FC1" w14:textId="77777777" w:rsidR="00B06011" w:rsidRPr="004A5FFF" w:rsidRDefault="00B06011" w:rsidP="00430824">
            <w:pPr>
              <w:jc w:val="center"/>
              <w:rPr>
                <w:rFonts w:ascii="Times New Roman" w:hAnsi="Times New Roman" w:cs="Times New Roman"/>
                <w:i/>
                <w:sz w:val="18"/>
                <w:szCs w:val="18"/>
              </w:rPr>
            </w:pPr>
          </w:p>
        </w:tc>
        <w:tc>
          <w:tcPr>
            <w:tcW w:w="850" w:type="dxa"/>
            <w:vMerge/>
            <w:shd w:val="clear" w:color="auto" w:fill="auto"/>
            <w:vAlign w:val="center"/>
          </w:tcPr>
          <w:p w14:paraId="6B321F2B" w14:textId="77777777" w:rsidR="00B06011" w:rsidRPr="004A5FFF" w:rsidRDefault="00B06011" w:rsidP="00430824">
            <w:pPr>
              <w:jc w:val="center"/>
              <w:rPr>
                <w:rFonts w:ascii="Times New Roman" w:hAnsi="Times New Roman" w:cs="Times New Roman"/>
                <w:sz w:val="18"/>
                <w:szCs w:val="18"/>
              </w:rPr>
            </w:pPr>
          </w:p>
        </w:tc>
        <w:tc>
          <w:tcPr>
            <w:tcW w:w="993" w:type="dxa"/>
            <w:vMerge/>
            <w:shd w:val="clear" w:color="auto" w:fill="auto"/>
            <w:vAlign w:val="center"/>
          </w:tcPr>
          <w:p w14:paraId="7CE2AF93" w14:textId="77777777" w:rsidR="00B06011" w:rsidRPr="007C1229" w:rsidRDefault="00B06011" w:rsidP="00430824">
            <w:pPr>
              <w:jc w:val="center"/>
              <w:rPr>
                <w:rFonts w:ascii="Times New Roman" w:hAnsi="Times New Roman" w:cs="Times New Roman"/>
                <w:sz w:val="18"/>
                <w:szCs w:val="18"/>
                <w:highlight w:val="green"/>
              </w:rPr>
            </w:pPr>
          </w:p>
        </w:tc>
        <w:tc>
          <w:tcPr>
            <w:tcW w:w="992" w:type="dxa"/>
            <w:shd w:val="clear" w:color="auto" w:fill="auto"/>
            <w:vAlign w:val="center"/>
          </w:tcPr>
          <w:p w14:paraId="1F769D74" w14:textId="35854D97"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Average of 52 nematodes per gram</w:t>
            </w:r>
          </w:p>
        </w:tc>
        <w:tc>
          <w:tcPr>
            <w:tcW w:w="1276" w:type="dxa"/>
            <w:vMerge/>
            <w:shd w:val="clear" w:color="auto" w:fill="auto"/>
            <w:vAlign w:val="center"/>
          </w:tcPr>
          <w:p w14:paraId="24833925" w14:textId="77777777" w:rsidR="00B06011" w:rsidRPr="004A5FFF" w:rsidRDefault="00B06011" w:rsidP="00430824">
            <w:pPr>
              <w:jc w:val="center"/>
              <w:rPr>
                <w:rFonts w:ascii="Times New Roman" w:hAnsi="Times New Roman" w:cs="Times New Roman"/>
                <w:sz w:val="18"/>
                <w:szCs w:val="18"/>
              </w:rPr>
            </w:pPr>
          </w:p>
        </w:tc>
        <w:tc>
          <w:tcPr>
            <w:tcW w:w="1417" w:type="dxa"/>
            <w:shd w:val="clear" w:color="auto" w:fill="auto"/>
            <w:vAlign w:val="center"/>
          </w:tcPr>
          <w:p w14:paraId="5933F74A" w14:textId="0540A78A"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Atmosphere modified by inoculated wood – large logs</w:t>
            </w:r>
          </w:p>
        </w:tc>
        <w:tc>
          <w:tcPr>
            <w:tcW w:w="992" w:type="dxa"/>
            <w:vMerge/>
            <w:shd w:val="clear" w:color="auto" w:fill="auto"/>
            <w:vAlign w:val="center"/>
          </w:tcPr>
          <w:p w14:paraId="39A2AA39" w14:textId="77777777" w:rsidR="00B06011" w:rsidRPr="004A5FFF" w:rsidRDefault="00B06011" w:rsidP="00430824">
            <w:pPr>
              <w:jc w:val="center"/>
              <w:rPr>
                <w:rFonts w:ascii="Times New Roman" w:hAnsi="Times New Roman" w:cs="Times New Roman"/>
                <w:sz w:val="18"/>
                <w:szCs w:val="18"/>
              </w:rPr>
            </w:pPr>
          </w:p>
        </w:tc>
        <w:tc>
          <w:tcPr>
            <w:tcW w:w="1134" w:type="dxa"/>
            <w:vMerge/>
            <w:shd w:val="clear" w:color="auto" w:fill="auto"/>
            <w:vAlign w:val="center"/>
          </w:tcPr>
          <w:p w14:paraId="30692C77" w14:textId="77777777" w:rsidR="00B06011" w:rsidRPr="004A5FFF" w:rsidRDefault="00B06011" w:rsidP="00430824">
            <w:pPr>
              <w:jc w:val="center"/>
              <w:rPr>
                <w:rFonts w:ascii="Times New Roman" w:hAnsi="Times New Roman" w:cs="Times New Roman"/>
                <w:sz w:val="18"/>
                <w:szCs w:val="18"/>
              </w:rPr>
            </w:pPr>
          </w:p>
        </w:tc>
        <w:tc>
          <w:tcPr>
            <w:tcW w:w="1134" w:type="dxa"/>
            <w:vMerge/>
            <w:shd w:val="clear" w:color="auto" w:fill="auto"/>
            <w:vAlign w:val="center"/>
          </w:tcPr>
          <w:p w14:paraId="4DDBB050" w14:textId="77777777" w:rsidR="00B06011" w:rsidRPr="004A5FFF" w:rsidRDefault="00B06011" w:rsidP="00430824">
            <w:pPr>
              <w:jc w:val="center"/>
              <w:rPr>
                <w:rFonts w:ascii="Times New Roman" w:hAnsi="Times New Roman" w:cs="Times New Roman"/>
                <w:sz w:val="18"/>
                <w:szCs w:val="18"/>
              </w:rPr>
            </w:pPr>
          </w:p>
        </w:tc>
        <w:tc>
          <w:tcPr>
            <w:tcW w:w="1701" w:type="dxa"/>
            <w:vMerge/>
            <w:shd w:val="clear" w:color="auto" w:fill="FBE4D5" w:themeFill="accent2" w:themeFillTint="33"/>
            <w:vAlign w:val="center"/>
          </w:tcPr>
          <w:p w14:paraId="0007DA2A" w14:textId="77777777" w:rsidR="00B06011" w:rsidRPr="004A5FFF" w:rsidRDefault="00B06011" w:rsidP="00430824">
            <w:pPr>
              <w:jc w:val="center"/>
              <w:rPr>
                <w:rFonts w:ascii="Times New Roman" w:hAnsi="Times New Roman" w:cs="Times New Roman"/>
                <w:sz w:val="18"/>
                <w:szCs w:val="18"/>
              </w:rPr>
            </w:pPr>
          </w:p>
        </w:tc>
        <w:tc>
          <w:tcPr>
            <w:tcW w:w="3686" w:type="dxa"/>
            <w:vMerge/>
            <w:shd w:val="clear" w:color="auto" w:fill="auto"/>
            <w:vAlign w:val="center"/>
          </w:tcPr>
          <w:p w14:paraId="48491C5A" w14:textId="77777777" w:rsidR="00B06011" w:rsidRPr="004A5FFF" w:rsidRDefault="00B06011" w:rsidP="00430824">
            <w:pPr>
              <w:rPr>
                <w:rFonts w:ascii="Times New Roman" w:hAnsi="Times New Roman" w:cs="Times New Roman"/>
                <w:sz w:val="18"/>
                <w:szCs w:val="18"/>
              </w:rPr>
            </w:pPr>
          </w:p>
        </w:tc>
        <w:tc>
          <w:tcPr>
            <w:tcW w:w="2835" w:type="dxa"/>
            <w:vMerge/>
            <w:vAlign w:val="center"/>
          </w:tcPr>
          <w:p w14:paraId="37D19126" w14:textId="77777777" w:rsidR="00B06011" w:rsidRPr="004A5FFF" w:rsidRDefault="00B06011" w:rsidP="00430824">
            <w:pPr>
              <w:rPr>
                <w:rFonts w:ascii="Times New Roman" w:hAnsi="Times New Roman" w:cs="Times New Roman"/>
                <w:sz w:val="18"/>
                <w:szCs w:val="18"/>
              </w:rPr>
            </w:pPr>
          </w:p>
        </w:tc>
      </w:tr>
      <w:tr w:rsidR="00B06011" w:rsidRPr="004A5FFF" w14:paraId="0FD116C9" w14:textId="77777777" w:rsidTr="009927BB">
        <w:trPr>
          <w:gridAfter w:val="1"/>
          <w:wAfter w:w="2952" w:type="dxa"/>
          <w:trHeight w:val="626"/>
        </w:trPr>
        <w:tc>
          <w:tcPr>
            <w:tcW w:w="993" w:type="dxa"/>
            <w:vMerge/>
            <w:vAlign w:val="center"/>
          </w:tcPr>
          <w:p w14:paraId="11FC227D" w14:textId="77777777" w:rsidR="00B06011" w:rsidRPr="004A5FFF" w:rsidRDefault="00B06011" w:rsidP="00430824">
            <w:pPr>
              <w:jc w:val="center"/>
              <w:rPr>
                <w:rFonts w:ascii="Times New Roman" w:hAnsi="Times New Roman" w:cs="Times New Roman"/>
                <w:i/>
                <w:sz w:val="18"/>
                <w:szCs w:val="18"/>
              </w:rPr>
            </w:pPr>
          </w:p>
        </w:tc>
        <w:tc>
          <w:tcPr>
            <w:tcW w:w="1842" w:type="dxa"/>
            <w:vMerge/>
            <w:vAlign w:val="center"/>
          </w:tcPr>
          <w:p w14:paraId="10C3CD89" w14:textId="77777777" w:rsidR="00B06011" w:rsidRPr="004A5FFF" w:rsidRDefault="00B06011" w:rsidP="00430824">
            <w:pPr>
              <w:jc w:val="center"/>
              <w:rPr>
                <w:rFonts w:ascii="Times New Roman" w:hAnsi="Times New Roman" w:cs="Times New Roman"/>
                <w:i/>
                <w:sz w:val="18"/>
                <w:szCs w:val="18"/>
              </w:rPr>
            </w:pPr>
          </w:p>
        </w:tc>
        <w:tc>
          <w:tcPr>
            <w:tcW w:w="2552" w:type="dxa"/>
            <w:vMerge/>
            <w:shd w:val="clear" w:color="auto" w:fill="auto"/>
            <w:vAlign w:val="center"/>
          </w:tcPr>
          <w:p w14:paraId="42B0B61E" w14:textId="77777777" w:rsidR="00B06011" w:rsidRPr="004A5FFF" w:rsidRDefault="00B06011" w:rsidP="00430824">
            <w:pPr>
              <w:jc w:val="center"/>
              <w:rPr>
                <w:rFonts w:ascii="Times New Roman" w:hAnsi="Times New Roman" w:cs="Times New Roman"/>
                <w:i/>
                <w:sz w:val="18"/>
                <w:szCs w:val="18"/>
              </w:rPr>
            </w:pPr>
          </w:p>
        </w:tc>
        <w:tc>
          <w:tcPr>
            <w:tcW w:w="850" w:type="dxa"/>
            <w:vMerge w:val="restart"/>
            <w:shd w:val="clear" w:color="auto" w:fill="auto"/>
            <w:vAlign w:val="center"/>
          </w:tcPr>
          <w:p w14:paraId="10478354" w14:textId="0DBC7C23"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Mixed life stages</w:t>
            </w:r>
          </w:p>
        </w:tc>
        <w:tc>
          <w:tcPr>
            <w:tcW w:w="993" w:type="dxa"/>
            <w:vMerge w:val="restart"/>
            <w:shd w:val="clear" w:color="auto" w:fill="auto"/>
            <w:vAlign w:val="center"/>
          </w:tcPr>
          <w:p w14:paraId="2285EC9B" w14:textId="12F30696"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4</w:t>
            </w:r>
          </w:p>
        </w:tc>
        <w:tc>
          <w:tcPr>
            <w:tcW w:w="992" w:type="dxa"/>
            <w:shd w:val="clear" w:color="auto" w:fill="auto"/>
            <w:vAlign w:val="center"/>
          </w:tcPr>
          <w:p w14:paraId="06D2CDE7" w14:textId="3F23B9D3"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Average of 2,020 nematodes per block</w:t>
            </w:r>
          </w:p>
        </w:tc>
        <w:tc>
          <w:tcPr>
            <w:tcW w:w="1276" w:type="dxa"/>
            <w:shd w:val="clear" w:color="auto" w:fill="auto"/>
            <w:vAlign w:val="center"/>
          </w:tcPr>
          <w:p w14:paraId="6031D75B" w14:textId="589CBC40"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15</w:t>
            </w:r>
          </w:p>
        </w:tc>
        <w:tc>
          <w:tcPr>
            <w:tcW w:w="1417" w:type="dxa"/>
            <w:vMerge w:val="restart"/>
            <w:shd w:val="clear" w:color="auto" w:fill="auto"/>
            <w:vAlign w:val="center"/>
          </w:tcPr>
          <w:p w14:paraId="731F9FFD" w14:textId="2EFFD845"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Atmosphere modified by 10 inoculated wood blocks</w:t>
            </w:r>
          </w:p>
        </w:tc>
        <w:tc>
          <w:tcPr>
            <w:tcW w:w="992" w:type="dxa"/>
            <w:vMerge w:val="restart"/>
            <w:shd w:val="clear" w:color="auto" w:fill="auto"/>
            <w:vAlign w:val="center"/>
          </w:tcPr>
          <w:p w14:paraId="1F499643" w14:textId="7837687A"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100, 300, 600 and 1,000</w:t>
            </w:r>
          </w:p>
        </w:tc>
        <w:tc>
          <w:tcPr>
            <w:tcW w:w="1134" w:type="dxa"/>
            <w:vMerge w:val="restart"/>
            <w:shd w:val="clear" w:color="auto" w:fill="auto"/>
            <w:vAlign w:val="center"/>
          </w:tcPr>
          <w:p w14:paraId="65164ACD" w14:textId="00B0030A"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120</w:t>
            </w:r>
          </w:p>
        </w:tc>
        <w:tc>
          <w:tcPr>
            <w:tcW w:w="1134" w:type="dxa"/>
            <w:vMerge w:val="restart"/>
            <w:shd w:val="clear" w:color="auto" w:fill="auto"/>
            <w:vAlign w:val="center"/>
          </w:tcPr>
          <w:p w14:paraId="234078BC" w14:textId="7B714DB4"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10 L chamber</w:t>
            </w:r>
          </w:p>
        </w:tc>
        <w:tc>
          <w:tcPr>
            <w:tcW w:w="1701" w:type="dxa"/>
            <w:vMerge w:val="restart"/>
            <w:shd w:val="clear" w:color="auto" w:fill="FBE4D5" w:themeFill="accent2" w:themeFillTint="33"/>
            <w:vAlign w:val="center"/>
          </w:tcPr>
          <w:p w14:paraId="7B648B1A" w14:textId="44BEDFA3"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Not achieved</w:t>
            </w:r>
          </w:p>
        </w:tc>
        <w:tc>
          <w:tcPr>
            <w:tcW w:w="3686" w:type="dxa"/>
            <w:vMerge w:val="restart"/>
            <w:shd w:val="clear" w:color="auto" w:fill="auto"/>
            <w:vAlign w:val="center"/>
          </w:tcPr>
          <w:p w14:paraId="5B39573C" w14:textId="69964F26" w:rsidR="00B06011" w:rsidRPr="00E05BD5" w:rsidRDefault="00B06011" w:rsidP="00430824">
            <w:pPr>
              <w:rPr>
                <w:rFonts w:ascii="Times New Roman" w:hAnsi="Times New Roman" w:cs="Times New Roman"/>
                <w:sz w:val="18"/>
                <w:szCs w:val="18"/>
              </w:rPr>
            </w:pPr>
            <w:r w:rsidRPr="00E05BD5">
              <w:rPr>
                <w:rFonts w:ascii="Times New Roman" w:hAnsi="Times New Roman" w:cs="Times New Roman"/>
                <w:sz w:val="18"/>
                <w:szCs w:val="18"/>
              </w:rPr>
              <w:t>After 9 days, live nematodes were reported under all fumigation scenarios.</w:t>
            </w:r>
          </w:p>
        </w:tc>
        <w:tc>
          <w:tcPr>
            <w:tcW w:w="2835" w:type="dxa"/>
            <w:vMerge w:val="restart"/>
            <w:vAlign w:val="center"/>
          </w:tcPr>
          <w:p w14:paraId="41D47D20" w14:textId="09869AF0" w:rsidR="00B06011" w:rsidRPr="00E05BD5" w:rsidRDefault="00B06011" w:rsidP="00430824">
            <w:pPr>
              <w:rPr>
                <w:rFonts w:ascii="Times New Roman" w:hAnsi="Times New Roman" w:cs="Times New Roman"/>
                <w:sz w:val="18"/>
                <w:szCs w:val="18"/>
              </w:rPr>
            </w:pPr>
            <w:r w:rsidRPr="00E05BD5">
              <w:rPr>
                <w:rFonts w:ascii="Times New Roman" w:hAnsi="Times New Roman" w:cs="Times New Roman"/>
                <w:sz w:val="18"/>
                <w:szCs w:val="18"/>
              </w:rPr>
              <w:t>Uzunovic et al. [37]</w:t>
            </w:r>
          </w:p>
        </w:tc>
      </w:tr>
      <w:tr w:rsidR="00B06011" w:rsidRPr="004A5FFF" w14:paraId="625BCE89" w14:textId="77777777" w:rsidTr="009927BB">
        <w:trPr>
          <w:gridAfter w:val="1"/>
          <w:wAfter w:w="2952" w:type="dxa"/>
          <w:trHeight w:val="625"/>
        </w:trPr>
        <w:tc>
          <w:tcPr>
            <w:tcW w:w="993" w:type="dxa"/>
            <w:vMerge/>
            <w:vAlign w:val="center"/>
          </w:tcPr>
          <w:p w14:paraId="3D134D76" w14:textId="77777777" w:rsidR="00B06011" w:rsidRPr="004A5FFF" w:rsidRDefault="00B06011" w:rsidP="00430824">
            <w:pPr>
              <w:jc w:val="center"/>
              <w:rPr>
                <w:rFonts w:ascii="Times New Roman" w:hAnsi="Times New Roman" w:cs="Times New Roman"/>
                <w:i/>
                <w:sz w:val="18"/>
                <w:szCs w:val="18"/>
              </w:rPr>
            </w:pPr>
          </w:p>
        </w:tc>
        <w:tc>
          <w:tcPr>
            <w:tcW w:w="1842" w:type="dxa"/>
            <w:vMerge/>
            <w:vAlign w:val="center"/>
          </w:tcPr>
          <w:p w14:paraId="288F8228" w14:textId="77777777" w:rsidR="00B06011" w:rsidRPr="004A5FFF" w:rsidRDefault="00B06011" w:rsidP="00430824">
            <w:pPr>
              <w:jc w:val="center"/>
              <w:rPr>
                <w:rFonts w:ascii="Times New Roman" w:hAnsi="Times New Roman" w:cs="Times New Roman"/>
                <w:i/>
                <w:sz w:val="18"/>
                <w:szCs w:val="18"/>
              </w:rPr>
            </w:pPr>
          </w:p>
        </w:tc>
        <w:tc>
          <w:tcPr>
            <w:tcW w:w="2552" w:type="dxa"/>
            <w:vMerge/>
            <w:shd w:val="clear" w:color="auto" w:fill="auto"/>
            <w:vAlign w:val="center"/>
          </w:tcPr>
          <w:p w14:paraId="24810DA7" w14:textId="77777777" w:rsidR="00B06011" w:rsidRPr="004A5FFF" w:rsidRDefault="00B06011" w:rsidP="00430824">
            <w:pPr>
              <w:jc w:val="center"/>
              <w:rPr>
                <w:rFonts w:ascii="Times New Roman" w:hAnsi="Times New Roman" w:cs="Times New Roman"/>
                <w:i/>
                <w:sz w:val="18"/>
                <w:szCs w:val="18"/>
              </w:rPr>
            </w:pPr>
          </w:p>
        </w:tc>
        <w:tc>
          <w:tcPr>
            <w:tcW w:w="850" w:type="dxa"/>
            <w:vMerge/>
            <w:shd w:val="clear" w:color="auto" w:fill="auto"/>
            <w:vAlign w:val="center"/>
          </w:tcPr>
          <w:p w14:paraId="05F58056" w14:textId="77777777" w:rsidR="00B06011" w:rsidRPr="004A5FFF" w:rsidRDefault="00B06011" w:rsidP="00430824">
            <w:pPr>
              <w:jc w:val="center"/>
              <w:rPr>
                <w:rFonts w:ascii="Times New Roman" w:hAnsi="Times New Roman" w:cs="Times New Roman"/>
                <w:sz w:val="18"/>
                <w:szCs w:val="18"/>
              </w:rPr>
            </w:pPr>
          </w:p>
        </w:tc>
        <w:tc>
          <w:tcPr>
            <w:tcW w:w="993" w:type="dxa"/>
            <w:vMerge/>
            <w:shd w:val="clear" w:color="auto" w:fill="auto"/>
            <w:vAlign w:val="center"/>
          </w:tcPr>
          <w:p w14:paraId="36490D5A" w14:textId="77777777" w:rsidR="00B06011" w:rsidRPr="004A5FFF" w:rsidRDefault="00B06011" w:rsidP="00430824">
            <w:pPr>
              <w:jc w:val="center"/>
              <w:rPr>
                <w:rFonts w:ascii="Times New Roman" w:hAnsi="Times New Roman" w:cs="Times New Roman"/>
                <w:sz w:val="18"/>
                <w:szCs w:val="18"/>
              </w:rPr>
            </w:pPr>
          </w:p>
        </w:tc>
        <w:tc>
          <w:tcPr>
            <w:tcW w:w="992" w:type="dxa"/>
            <w:shd w:val="clear" w:color="auto" w:fill="auto"/>
            <w:vAlign w:val="center"/>
          </w:tcPr>
          <w:p w14:paraId="2B9212AF" w14:textId="0FEED2F9"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Average of 725 nematodes per block</w:t>
            </w:r>
          </w:p>
        </w:tc>
        <w:tc>
          <w:tcPr>
            <w:tcW w:w="1276" w:type="dxa"/>
            <w:shd w:val="clear" w:color="auto" w:fill="auto"/>
            <w:vAlign w:val="center"/>
          </w:tcPr>
          <w:p w14:paraId="1DE38703" w14:textId="58204743" w:rsidR="00B06011" w:rsidRPr="00E05BD5" w:rsidRDefault="00B06011" w:rsidP="00430824">
            <w:pPr>
              <w:jc w:val="center"/>
              <w:rPr>
                <w:rFonts w:ascii="Times New Roman" w:hAnsi="Times New Roman" w:cs="Times New Roman"/>
                <w:sz w:val="18"/>
                <w:szCs w:val="18"/>
              </w:rPr>
            </w:pPr>
            <w:r w:rsidRPr="00E05BD5">
              <w:rPr>
                <w:rFonts w:ascii="Times New Roman" w:hAnsi="Times New Roman" w:cs="Times New Roman"/>
                <w:sz w:val="18"/>
                <w:szCs w:val="18"/>
              </w:rPr>
              <w:t>20</w:t>
            </w:r>
          </w:p>
        </w:tc>
        <w:tc>
          <w:tcPr>
            <w:tcW w:w="1417" w:type="dxa"/>
            <w:vMerge/>
            <w:shd w:val="clear" w:color="auto" w:fill="auto"/>
            <w:vAlign w:val="center"/>
          </w:tcPr>
          <w:p w14:paraId="3CBF43D9" w14:textId="77777777" w:rsidR="00B06011" w:rsidRPr="004A5FFF" w:rsidRDefault="00B06011" w:rsidP="00430824">
            <w:pPr>
              <w:jc w:val="center"/>
              <w:rPr>
                <w:rFonts w:ascii="Times New Roman" w:hAnsi="Times New Roman" w:cs="Times New Roman"/>
                <w:sz w:val="18"/>
                <w:szCs w:val="18"/>
              </w:rPr>
            </w:pPr>
          </w:p>
        </w:tc>
        <w:tc>
          <w:tcPr>
            <w:tcW w:w="992" w:type="dxa"/>
            <w:vMerge/>
            <w:shd w:val="clear" w:color="auto" w:fill="auto"/>
            <w:vAlign w:val="center"/>
          </w:tcPr>
          <w:p w14:paraId="109AB9CC" w14:textId="77777777" w:rsidR="00B06011" w:rsidRPr="004A5FFF" w:rsidRDefault="00B06011" w:rsidP="00430824">
            <w:pPr>
              <w:jc w:val="center"/>
              <w:rPr>
                <w:rFonts w:ascii="Times New Roman" w:hAnsi="Times New Roman" w:cs="Times New Roman"/>
                <w:sz w:val="18"/>
                <w:szCs w:val="18"/>
              </w:rPr>
            </w:pPr>
          </w:p>
        </w:tc>
        <w:tc>
          <w:tcPr>
            <w:tcW w:w="1134" w:type="dxa"/>
            <w:vMerge/>
            <w:shd w:val="clear" w:color="auto" w:fill="auto"/>
            <w:vAlign w:val="center"/>
          </w:tcPr>
          <w:p w14:paraId="1AD6720C" w14:textId="77777777" w:rsidR="00B06011" w:rsidRPr="004A5FFF" w:rsidRDefault="00B06011" w:rsidP="00430824">
            <w:pPr>
              <w:jc w:val="center"/>
              <w:rPr>
                <w:rFonts w:ascii="Times New Roman" w:hAnsi="Times New Roman" w:cs="Times New Roman"/>
                <w:sz w:val="18"/>
                <w:szCs w:val="18"/>
              </w:rPr>
            </w:pPr>
          </w:p>
        </w:tc>
        <w:tc>
          <w:tcPr>
            <w:tcW w:w="1134" w:type="dxa"/>
            <w:vMerge/>
            <w:shd w:val="clear" w:color="auto" w:fill="auto"/>
            <w:vAlign w:val="center"/>
          </w:tcPr>
          <w:p w14:paraId="2FE1ECE9" w14:textId="77777777" w:rsidR="00B06011" w:rsidRPr="004A5FFF" w:rsidRDefault="00B06011" w:rsidP="00430824">
            <w:pPr>
              <w:jc w:val="center"/>
              <w:rPr>
                <w:rFonts w:ascii="Times New Roman" w:hAnsi="Times New Roman" w:cs="Times New Roman"/>
                <w:sz w:val="18"/>
                <w:szCs w:val="18"/>
              </w:rPr>
            </w:pPr>
          </w:p>
        </w:tc>
        <w:tc>
          <w:tcPr>
            <w:tcW w:w="1701" w:type="dxa"/>
            <w:vMerge/>
            <w:shd w:val="clear" w:color="auto" w:fill="FBE4D5" w:themeFill="accent2" w:themeFillTint="33"/>
            <w:vAlign w:val="center"/>
          </w:tcPr>
          <w:p w14:paraId="094A631E" w14:textId="77777777" w:rsidR="00B06011" w:rsidRPr="004A5FFF" w:rsidRDefault="00B06011" w:rsidP="00430824">
            <w:pPr>
              <w:jc w:val="center"/>
              <w:rPr>
                <w:rFonts w:ascii="Times New Roman" w:hAnsi="Times New Roman" w:cs="Times New Roman"/>
                <w:sz w:val="18"/>
                <w:szCs w:val="18"/>
              </w:rPr>
            </w:pPr>
          </w:p>
        </w:tc>
        <w:tc>
          <w:tcPr>
            <w:tcW w:w="3686" w:type="dxa"/>
            <w:vMerge/>
            <w:shd w:val="clear" w:color="auto" w:fill="auto"/>
            <w:vAlign w:val="center"/>
          </w:tcPr>
          <w:p w14:paraId="05C9196B" w14:textId="77777777" w:rsidR="00B06011" w:rsidRPr="004A5FFF" w:rsidRDefault="00B06011" w:rsidP="00430824">
            <w:pPr>
              <w:rPr>
                <w:rFonts w:ascii="Times New Roman" w:hAnsi="Times New Roman" w:cs="Times New Roman"/>
                <w:sz w:val="18"/>
                <w:szCs w:val="18"/>
              </w:rPr>
            </w:pPr>
          </w:p>
        </w:tc>
        <w:tc>
          <w:tcPr>
            <w:tcW w:w="2835" w:type="dxa"/>
            <w:vMerge/>
            <w:vAlign w:val="center"/>
          </w:tcPr>
          <w:p w14:paraId="0EE0D519" w14:textId="77777777" w:rsidR="00B06011" w:rsidRPr="004A5FFF" w:rsidRDefault="00B06011" w:rsidP="00430824">
            <w:pPr>
              <w:rPr>
                <w:rFonts w:ascii="Times New Roman" w:hAnsi="Times New Roman" w:cs="Times New Roman"/>
                <w:sz w:val="18"/>
                <w:szCs w:val="18"/>
              </w:rPr>
            </w:pPr>
          </w:p>
        </w:tc>
      </w:tr>
      <w:tr w:rsidR="00B06011" w:rsidRPr="004A5FFF" w14:paraId="6CD3251C" w14:textId="77777777" w:rsidTr="009927BB">
        <w:trPr>
          <w:gridAfter w:val="1"/>
          <w:wAfter w:w="2952" w:type="dxa"/>
          <w:trHeight w:val="943"/>
        </w:trPr>
        <w:tc>
          <w:tcPr>
            <w:tcW w:w="993" w:type="dxa"/>
            <w:vMerge w:val="restart"/>
            <w:vAlign w:val="center"/>
          </w:tcPr>
          <w:p w14:paraId="24F927A4" w14:textId="285FAB73" w:rsidR="00B06011" w:rsidRPr="004A5FFF" w:rsidRDefault="00B06011" w:rsidP="00B06011">
            <w:pPr>
              <w:jc w:val="center"/>
              <w:rPr>
                <w:rFonts w:ascii="Times New Roman" w:hAnsi="Times New Roman" w:cs="Times New Roman"/>
                <w:i/>
                <w:sz w:val="18"/>
                <w:szCs w:val="18"/>
              </w:rPr>
            </w:pPr>
            <w:r w:rsidRPr="00E05BD5">
              <w:rPr>
                <w:rFonts w:ascii="Times New Roman" w:hAnsi="Times New Roman" w:cs="Times New Roman"/>
                <w:sz w:val="18"/>
                <w:szCs w:val="18"/>
              </w:rPr>
              <w:lastRenderedPageBreak/>
              <w:t>Nematode</w:t>
            </w:r>
          </w:p>
        </w:tc>
        <w:tc>
          <w:tcPr>
            <w:tcW w:w="1842" w:type="dxa"/>
            <w:vMerge w:val="restart"/>
            <w:vAlign w:val="center"/>
          </w:tcPr>
          <w:p w14:paraId="05728610" w14:textId="794114FE" w:rsidR="00B06011" w:rsidRPr="004A5FFF" w:rsidRDefault="00B06011" w:rsidP="00B06011">
            <w:pPr>
              <w:jc w:val="center"/>
              <w:rPr>
                <w:rFonts w:ascii="Times New Roman" w:hAnsi="Times New Roman" w:cs="Times New Roman"/>
                <w:i/>
                <w:sz w:val="18"/>
                <w:szCs w:val="18"/>
              </w:rPr>
            </w:pPr>
            <w:r w:rsidRPr="00E05BD5">
              <w:rPr>
                <w:rFonts w:ascii="Times New Roman" w:hAnsi="Times New Roman" w:cs="Times New Roman"/>
                <w:sz w:val="18"/>
                <w:szCs w:val="18"/>
              </w:rPr>
              <w:t>Aphelenchoididae</w:t>
            </w:r>
          </w:p>
        </w:tc>
        <w:tc>
          <w:tcPr>
            <w:tcW w:w="2552" w:type="dxa"/>
            <w:vMerge w:val="restart"/>
            <w:shd w:val="clear" w:color="auto" w:fill="auto"/>
            <w:vAlign w:val="center"/>
          </w:tcPr>
          <w:p w14:paraId="158DD23B" w14:textId="50CF59A5" w:rsidR="00B06011" w:rsidRPr="004A5FFF" w:rsidRDefault="00B06011" w:rsidP="00B06011">
            <w:pPr>
              <w:jc w:val="center"/>
              <w:rPr>
                <w:rFonts w:ascii="Times New Roman" w:hAnsi="Times New Roman" w:cs="Times New Roman"/>
                <w:i/>
                <w:sz w:val="18"/>
                <w:szCs w:val="18"/>
              </w:rPr>
            </w:pPr>
            <w:r w:rsidRPr="00E05BD5">
              <w:rPr>
                <w:rFonts w:ascii="Times New Roman" w:hAnsi="Times New Roman" w:cs="Times New Roman"/>
                <w:i/>
                <w:sz w:val="18"/>
                <w:szCs w:val="18"/>
              </w:rPr>
              <w:t>Bursaphelenchus xylophilus</w:t>
            </w:r>
          </w:p>
        </w:tc>
        <w:tc>
          <w:tcPr>
            <w:tcW w:w="850" w:type="dxa"/>
            <w:vMerge w:val="restart"/>
            <w:shd w:val="clear" w:color="auto" w:fill="auto"/>
            <w:vAlign w:val="center"/>
          </w:tcPr>
          <w:p w14:paraId="7CC6E0AB" w14:textId="1931FDB9" w:rsidR="00B06011" w:rsidRPr="00E05BD5" w:rsidRDefault="00B06011" w:rsidP="00B06011">
            <w:pPr>
              <w:jc w:val="center"/>
              <w:rPr>
                <w:rFonts w:ascii="Times New Roman" w:hAnsi="Times New Roman" w:cs="Times New Roman"/>
                <w:sz w:val="18"/>
                <w:szCs w:val="18"/>
              </w:rPr>
            </w:pPr>
            <w:r w:rsidRPr="00E05BD5">
              <w:rPr>
                <w:rFonts w:ascii="Times New Roman" w:hAnsi="Times New Roman" w:cs="Times New Roman"/>
                <w:sz w:val="18"/>
                <w:szCs w:val="18"/>
              </w:rPr>
              <w:t>Mixed life stages</w:t>
            </w:r>
          </w:p>
        </w:tc>
        <w:tc>
          <w:tcPr>
            <w:tcW w:w="993" w:type="dxa"/>
            <w:vMerge w:val="restart"/>
            <w:shd w:val="clear" w:color="auto" w:fill="auto"/>
            <w:vAlign w:val="center"/>
          </w:tcPr>
          <w:p w14:paraId="74A60C02" w14:textId="2DDF71B5" w:rsidR="00B06011" w:rsidRPr="00E05BD5" w:rsidRDefault="00B06011" w:rsidP="00B06011">
            <w:pPr>
              <w:jc w:val="center"/>
              <w:rPr>
                <w:rFonts w:ascii="Times New Roman" w:hAnsi="Times New Roman" w:cs="Times New Roman"/>
                <w:sz w:val="18"/>
                <w:szCs w:val="18"/>
              </w:rPr>
            </w:pPr>
            <w:r w:rsidRPr="00E05BD5">
              <w:rPr>
                <w:rFonts w:ascii="Times New Roman" w:hAnsi="Times New Roman" w:cs="Times New Roman"/>
                <w:sz w:val="18"/>
                <w:szCs w:val="18"/>
              </w:rPr>
              <w:t>Not reported</w:t>
            </w:r>
          </w:p>
        </w:tc>
        <w:tc>
          <w:tcPr>
            <w:tcW w:w="992" w:type="dxa"/>
            <w:vMerge w:val="restart"/>
            <w:shd w:val="clear" w:color="auto" w:fill="auto"/>
            <w:vAlign w:val="center"/>
          </w:tcPr>
          <w:p w14:paraId="2127ADBA" w14:textId="7019FBE0" w:rsidR="00B06011" w:rsidRPr="00E05BD5" w:rsidRDefault="00B06011" w:rsidP="00B06011">
            <w:pPr>
              <w:jc w:val="center"/>
              <w:rPr>
                <w:rFonts w:ascii="Times New Roman" w:hAnsi="Times New Roman" w:cs="Times New Roman"/>
                <w:sz w:val="18"/>
                <w:szCs w:val="18"/>
              </w:rPr>
            </w:pPr>
            <w:r w:rsidRPr="00E05BD5">
              <w:rPr>
                <w:rFonts w:ascii="Times New Roman" w:hAnsi="Times New Roman" w:cs="Times New Roman"/>
                <w:sz w:val="18"/>
                <w:szCs w:val="18"/>
              </w:rPr>
              <w:t>10 inoculated wood samples</w:t>
            </w:r>
          </w:p>
        </w:tc>
        <w:tc>
          <w:tcPr>
            <w:tcW w:w="1276" w:type="dxa"/>
            <w:shd w:val="clear" w:color="auto" w:fill="auto"/>
            <w:vAlign w:val="center"/>
          </w:tcPr>
          <w:p w14:paraId="0A407BEF" w14:textId="091ED467" w:rsidR="00B06011" w:rsidRPr="00E05BD5" w:rsidRDefault="00B06011" w:rsidP="00B06011">
            <w:pPr>
              <w:jc w:val="center"/>
              <w:rPr>
                <w:rFonts w:ascii="Times New Roman" w:hAnsi="Times New Roman" w:cs="Times New Roman"/>
                <w:sz w:val="18"/>
                <w:szCs w:val="18"/>
              </w:rPr>
            </w:pPr>
            <w:r w:rsidRPr="00E05BD5">
              <w:rPr>
                <w:rFonts w:ascii="Times New Roman" w:hAnsi="Times New Roman" w:cs="Times New Roman"/>
                <w:sz w:val="18"/>
                <w:szCs w:val="18"/>
              </w:rPr>
              <w:t>20</w:t>
            </w:r>
          </w:p>
        </w:tc>
        <w:tc>
          <w:tcPr>
            <w:tcW w:w="1417" w:type="dxa"/>
            <w:vMerge w:val="restart"/>
            <w:shd w:val="clear" w:color="auto" w:fill="auto"/>
            <w:vAlign w:val="center"/>
          </w:tcPr>
          <w:p w14:paraId="66DF3E9D" w14:textId="001D314E" w:rsidR="00B06011" w:rsidRPr="00E05BD5" w:rsidRDefault="00B06011" w:rsidP="00B06011">
            <w:pPr>
              <w:jc w:val="center"/>
              <w:rPr>
                <w:rFonts w:ascii="Times New Roman" w:hAnsi="Times New Roman" w:cs="Times New Roman"/>
                <w:sz w:val="18"/>
                <w:szCs w:val="18"/>
              </w:rPr>
            </w:pPr>
            <w:r w:rsidRPr="00E05BD5">
              <w:rPr>
                <w:rFonts w:ascii="Times New Roman" w:hAnsi="Times New Roman" w:cs="Times New Roman"/>
                <w:sz w:val="18"/>
                <w:szCs w:val="18"/>
              </w:rPr>
              <w:t>Atmosphere modified by inoculated</w:t>
            </w:r>
            <w:r>
              <w:rPr>
                <w:rFonts w:ascii="Times New Roman" w:hAnsi="Times New Roman" w:cs="Times New Roman"/>
                <w:sz w:val="18"/>
                <w:szCs w:val="18"/>
              </w:rPr>
              <w:t xml:space="preserve"> </w:t>
            </w:r>
            <w:r w:rsidRPr="00E05BD5">
              <w:rPr>
                <w:rFonts w:ascii="Times New Roman" w:hAnsi="Times New Roman" w:cs="Times New Roman"/>
                <w:sz w:val="18"/>
                <w:szCs w:val="18"/>
              </w:rPr>
              <w:t>wood blocks</w:t>
            </w:r>
          </w:p>
        </w:tc>
        <w:tc>
          <w:tcPr>
            <w:tcW w:w="992" w:type="dxa"/>
            <w:vMerge w:val="restart"/>
            <w:shd w:val="clear" w:color="auto" w:fill="auto"/>
            <w:vAlign w:val="center"/>
          </w:tcPr>
          <w:p w14:paraId="1D71EF1E" w14:textId="67B3193A" w:rsidR="00B06011" w:rsidRPr="00E05BD5" w:rsidRDefault="00B06011" w:rsidP="00B06011">
            <w:pPr>
              <w:jc w:val="center"/>
              <w:rPr>
                <w:rFonts w:ascii="Times New Roman" w:hAnsi="Times New Roman" w:cs="Times New Roman"/>
                <w:sz w:val="18"/>
                <w:szCs w:val="18"/>
              </w:rPr>
            </w:pPr>
            <w:r w:rsidRPr="00E05BD5">
              <w:rPr>
                <w:rFonts w:ascii="Times New Roman" w:hAnsi="Times New Roman" w:cs="Times New Roman"/>
                <w:sz w:val="18"/>
                <w:szCs w:val="18"/>
              </w:rPr>
              <w:t>300, 600, 1,000, 1,500, 2,000, 2,500 and 3,000</w:t>
            </w:r>
          </w:p>
        </w:tc>
        <w:tc>
          <w:tcPr>
            <w:tcW w:w="1134" w:type="dxa"/>
            <w:vMerge w:val="restart"/>
            <w:shd w:val="clear" w:color="auto" w:fill="auto"/>
            <w:vAlign w:val="center"/>
          </w:tcPr>
          <w:p w14:paraId="36EF22D2" w14:textId="5CDBC0E0" w:rsidR="00B06011" w:rsidRPr="00E05BD5" w:rsidRDefault="00B06011" w:rsidP="00B06011">
            <w:pPr>
              <w:jc w:val="center"/>
              <w:rPr>
                <w:rFonts w:ascii="Times New Roman" w:hAnsi="Times New Roman" w:cs="Times New Roman"/>
                <w:sz w:val="18"/>
                <w:szCs w:val="18"/>
              </w:rPr>
            </w:pPr>
            <w:r w:rsidRPr="00E05BD5">
              <w:rPr>
                <w:rFonts w:ascii="Times New Roman" w:hAnsi="Times New Roman" w:cs="Times New Roman"/>
                <w:sz w:val="18"/>
                <w:szCs w:val="18"/>
              </w:rPr>
              <w:t>120</w:t>
            </w:r>
          </w:p>
        </w:tc>
        <w:tc>
          <w:tcPr>
            <w:tcW w:w="1134" w:type="dxa"/>
            <w:vMerge w:val="restart"/>
            <w:shd w:val="clear" w:color="auto" w:fill="auto"/>
            <w:vAlign w:val="center"/>
          </w:tcPr>
          <w:p w14:paraId="0F17B2BA" w14:textId="75834669" w:rsidR="00B06011" w:rsidRPr="00E05BD5" w:rsidRDefault="00B06011" w:rsidP="00B06011">
            <w:pPr>
              <w:jc w:val="center"/>
              <w:rPr>
                <w:rFonts w:ascii="Times New Roman" w:hAnsi="Times New Roman" w:cs="Times New Roman"/>
                <w:sz w:val="18"/>
                <w:szCs w:val="18"/>
              </w:rPr>
            </w:pPr>
            <w:r w:rsidRPr="00E05BD5">
              <w:rPr>
                <w:rFonts w:ascii="Times New Roman" w:hAnsi="Times New Roman" w:cs="Times New Roman"/>
                <w:sz w:val="18"/>
                <w:szCs w:val="18"/>
              </w:rPr>
              <w:t>10 L chamber</w:t>
            </w:r>
          </w:p>
        </w:tc>
        <w:tc>
          <w:tcPr>
            <w:tcW w:w="1701" w:type="dxa"/>
            <w:shd w:val="clear" w:color="auto" w:fill="E2EFD9" w:themeFill="accent6" w:themeFillTint="33"/>
            <w:vAlign w:val="center"/>
          </w:tcPr>
          <w:p w14:paraId="1B303448" w14:textId="3758D396" w:rsidR="00B06011" w:rsidRPr="00E05BD5" w:rsidRDefault="00B06011" w:rsidP="00B06011">
            <w:pPr>
              <w:jc w:val="center"/>
              <w:rPr>
                <w:rFonts w:ascii="Times New Roman" w:hAnsi="Times New Roman" w:cs="Times New Roman"/>
                <w:sz w:val="18"/>
                <w:szCs w:val="18"/>
              </w:rPr>
            </w:pPr>
            <w:r w:rsidRPr="00E05BD5">
              <w:rPr>
                <w:rFonts w:ascii="Times New Roman" w:hAnsi="Times New Roman" w:cs="Times New Roman"/>
                <w:sz w:val="18"/>
                <w:szCs w:val="18"/>
              </w:rPr>
              <w:t>2,500 ppm for 120 h</w:t>
            </w:r>
          </w:p>
        </w:tc>
        <w:tc>
          <w:tcPr>
            <w:tcW w:w="3686" w:type="dxa"/>
            <w:shd w:val="clear" w:color="auto" w:fill="auto"/>
            <w:vAlign w:val="center"/>
          </w:tcPr>
          <w:p w14:paraId="2352762A" w14:textId="28FEFE52" w:rsidR="00B06011" w:rsidRPr="00E05BD5" w:rsidRDefault="00B06011" w:rsidP="00B06011">
            <w:pPr>
              <w:rPr>
                <w:rFonts w:ascii="Times New Roman" w:hAnsi="Times New Roman" w:cs="Times New Roman"/>
                <w:sz w:val="18"/>
                <w:szCs w:val="18"/>
              </w:rPr>
            </w:pPr>
            <w:r w:rsidRPr="00E05BD5">
              <w:rPr>
                <w:rFonts w:ascii="Times New Roman" w:hAnsi="Times New Roman" w:cs="Times New Roman"/>
                <w:sz w:val="18"/>
                <w:szCs w:val="18"/>
              </w:rPr>
              <w:t xml:space="preserve">Although no live nematodes were present in the 2,500 ppm dose, they were recovered from all other doses, including 3,000 ppm. </w:t>
            </w:r>
          </w:p>
        </w:tc>
        <w:tc>
          <w:tcPr>
            <w:tcW w:w="2835" w:type="dxa"/>
            <w:vMerge w:val="restart"/>
            <w:vAlign w:val="center"/>
          </w:tcPr>
          <w:p w14:paraId="2D8BF217" w14:textId="78791482" w:rsidR="00B06011" w:rsidRPr="004A5FFF" w:rsidRDefault="00B06011" w:rsidP="00B06011">
            <w:pPr>
              <w:rPr>
                <w:rFonts w:ascii="Times New Roman" w:hAnsi="Times New Roman" w:cs="Times New Roman"/>
                <w:sz w:val="18"/>
                <w:szCs w:val="18"/>
              </w:rPr>
            </w:pPr>
            <w:r w:rsidRPr="00E05BD5">
              <w:rPr>
                <w:rFonts w:ascii="Times New Roman" w:hAnsi="Times New Roman" w:cs="Times New Roman"/>
                <w:sz w:val="18"/>
                <w:szCs w:val="18"/>
              </w:rPr>
              <w:t>Uzunovic and Coelho [36]</w:t>
            </w:r>
          </w:p>
        </w:tc>
      </w:tr>
      <w:tr w:rsidR="00B06011" w:rsidRPr="004A5FFF" w14:paraId="1D588F00" w14:textId="77777777" w:rsidTr="009927BB">
        <w:trPr>
          <w:gridAfter w:val="1"/>
          <w:wAfter w:w="2952" w:type="dxa"/>
          <w:trHeight w:val="943"/>
        </w:trPr>
        <w:tc>
          <w:tcPr>
            <w:tcW w:w="993" w:type="dxa"/>
            <w:vMerge/>
            <w:tcBorders>
              <w:bottom w:val="single" w:sz="4" w:space="0" w:color="auto"/>
            </w:tcBorders>
            <w:vAlign w:val="center"/>
          </w:tcPr>
          <w:p w14:paraId="1C5534A6" w14:textId="77777777" w:rsidR="00B06011" w:rsidRPr="004A5FFF" w:rsidRDefault="00B06011" w:rsidP="00B06011">
            <w:pPr>
              <w:jc w:val="center"/>
              <w:rPr>
                <w:rFonts w:ascii="Times New Roman" w:hAnsi="Times New Roman" w:cs="Times New Roman"/>
                <w:i/>
                <w:sz w:val="18"/>
                <w:szCs w:val="18"/>
              </w:rPr>
            </w:pPr>
          </w:p>
        </w:tc>
        <w:tc>
          <w:tcPr>
            <w:tcW w:w="1842" w:type="dxa"/>
            <w:vMerge/>
            <w:tcBorders>
              <w:bottom w:val="single" w:sz="4" w:space="0" w:color="auto"/>
            </w:tcBorders>
            <w:vAlign w:val="center"/>
          </w:tcPr>
          <w:p w14:paraId="0BD18E1A" w14:textId="77777777" w:rsidR="00B06011" w:rsidRPr="004A5FFF" w:rsidRDefault="00B06011" w:rsidP="00B06011">
            <w:pPr>
              <w:jc w:val="center"/>
              <w:rPr>
                <w:rFonts w:ascii="Times New Roman" w:hAnsi="Times New Roman" w:cs="Times New Roman"/>
                <w:i/>
                <w:sz w:val="18"/>
                <w:szCs w:val="18"/>
              </w:rPr>
            </w:pPr>
          </w:p>
        </w:tc>
        <w:tc>
          <w:tcPr>
            <w:tcW w:w="2552" w:type="dxa"/>
            <w:vMerge/>
            <w:tcBorders>
              <w:bottom w:val="single" w:sz="4" w:space="0" w:color="auto"/>
            </w:tcBorders>
            <w:shd w:val="clear" w:color="auto" w:fill="auto"/>
            <w:vAlign w:val="center"/>
          </w:tcPr>
          <w:p w14:paraId="014542D2" w14:textId="77777777" w:rsidR="00B06011" w:rsidRPr="004A5FFF" w:rsidRDefault="00B06011" w:rsidP="00B06011">
            <w:pPr>
              <w:jc w:val="center"/>
              <w:rPr>
                <w:rFonts w:ascii="Times New Roman" w:hAnsi="Times New Roman" w:cs="Times New Roman"/>
                <w:i/>
                <w:sz w:val="18"/>
                <w:szCs w:val="18"/>
              </w:rPr>
            </w:pPr>
          </w:p>
        </w:tc>
        <w:tc>
          <w:tcPr>
            <w:tcW w:w="850" w:type="dxa"/>
            <w:vMerge/>
            <w:tcBorders>
              <w:bottom w:val="single" w:sz="4" w:space="0" w:color="auto"/>
            </w:tcBorders>
            <w:shd w:val="clear" w:color="auto" w:fill="auto"/>
            <w:vAlign w:val="center"/>
          </w:tcPr>
          <w:p w14:paraId="59211312" w14:textId="77777777" w:rsidR="00B06011" w:rsidRPr="004638C9" w:rsidRDefault="00B06011" w:rsidP="00B06011">
            <w:pPr>
              <w:jc w:val="center"/>
              <w:rPr>
                <w:rFonts w:ascii="Times New Roman" w:hAnsi="Times New Roman" w:cs="Times New Roman"/>
                <w:sz w:val="18"/>
                <w:szCs w:val="18"/>
                <w:highlight w:val="green"/>
              </w:rPr>
            </w:pPr>
          </w:p>
        </w:tc>
        <w:tc>
          <w:tcPr>
            <w:tcW w:w="993" w:type="dxa"/>
            <w:vMerge/>
            <w:tcBorders>
              <w:bottom w:val="single" w:sz="4" w:space="0" w:color="auto"/>
            </w:tcBorders>
            <w:shd w:val="clear" w:color="auto" w:fill="auto"/>
            <w:vAlign w:val="center"/>
          </w:tcPr>
          <w:p w14:paraId="64E57224" w14:textId="77777777" w:rsidR="00B06011" w:rsidRPr="004638C9" w:rsidRDefault="00B06011" w:rsidP="00B06011">
            <w:pPr>
              <w:jc w:val="center"/>
              <w:rPr>
                <w:rFonts w:ascii="Times New Roman" w:hAnsi="Times New Roman" w:cs="Times New Roman"/>
                <w:sz w:val="18"/>
                <w:szCs w:val="18"/>
                <w:highlight w:val="green"/>
              </w:rPr>
            </w:pPr>
          </w:p>
        </w:tc>
        <w:tc>
          <w:tcPr>
            <w:tcW w:w="992" w:type="dxa"/>
            <w:vMerge/>
            <w:tcBorders>
              <w:bottom w:val="single" w:sz="4" w:space="0" w:color="auto"/>
            </w:tcBorders>
            <w:shd w:val="clear" w:color="auto" w:fill="auto"/>
            <w:vAlign w:val="center"/>
          </w:tcPr>
          <w:p w14:paraId="5158BF8B" w14:textId="77777777" w:rsidR="00B06011" w:rsidRPr="004638C9" w:rsidRDefault="00B06011" w:rsidP="00B06011">
            <w:pPr>
              <w:jc w:val="center"/>
              <w:rPr>
                <w:rFonts w:ascii="Times New Roman" w:hAnsi="Times New Roman" w:cs="Times New Roman"/>
                <w:sz w:val="18"/>
                <w:szCs w:val="18"/>
                <w:highlight w:val="green"/>
              </w:rPr>
            </w:pPr>
          </w:p>
        </w:tc>
        <w:tc>
          <w:tcPr>
            <w:tcW w:w="1276" w:type="dxa"/>
            <w:tcBorders>
              <w:bottom w:val="single" w:sz="4" w:space="0" w:color="auto"/>
            </w:tcBorders>
            <w:shd w:val="clear" w:color="auto" w:fill="auto"/>
            <w:vAlign w:val="center"/>
          </w:tcPr>
          <w:p w14:paraId="54B929FC" w14:textId="38293C81" w:rsidR="00B06011" w:rsidRPr="004638C9" w:rsidRDefault="00B06011" w:rsidP="00B06011">
            <w:pPr>
              <w:jc w:val="center"/>
              <w:rPr>
                <w:rFonts w:ascii="Times New Roman" w:hAnsi="Times New Roman" w:cs="Times New Roman"/>
                <w:sz w:val="18"/>
                <w:szCs w:val="18"/>
                <w:highlight w:val="green"/>
              </w:rPr>
            </w:pPr>
            <w:r w:rsidRPr="00E05BD5">
              <w:rPr>
                <w:rFonts w:ascii="Times New Roman" w:hAnsi="Times New Roman" w:cs="Times New Roman"/>
                <w:sz w:val="18"/>
                <w:szCs w:val="18"/>
              </w:rPr>
              <w:t>25</w:t>
            </w:r>
          </w:p>
        </w:tc>
        <w:tc>
          <w:tcPr>
            <w:tcW w:w="1417" w:type="dxa"/>
            <w:vMerge/>
            <w:tcBorders>
              <w:bottom w:val="single" w:sz="4" w:space="0" w:color="auto"/>
            </w:tcBorders>
            <w:shd w:val="clear" w:color="auto" w:fill="auto"/>
            <w:vAlign w:val="center"/>
          </w:tcPr>
          <w:p w14:paraId="5E8C975D" w14:textId="77777777" w:rsidR="00B06011" w:rsidRPr="004A5FFF" w:rsidRDefault="00B06011" w:rsidP="00B06011">
            <w:pPr>
              <w:jc w:val="center"/>
              <w:rPr>
                <w:rFonts w:ascii="Times New Roman" w:hAnsi="Times New Roman" w:cs="Times New Roman"/>
                <w:sz w:val="18"/>
                <w:szCs w:val="18"/>
              </w:rPr>
            </w:pPr>
          </w:p>
        </w:tc>
        <w:tc>
          <w:tcPr>
            <w:tcW w:w="992" w:type="dxa"/>
            <w:vMerge/>
            <w:tcBorders>
              <w:bottom w:val="single" w:sz="4" w:space="0" w:color="auto"/>
            </w:tcBorders>
            <w:shd w:val="clear" w:color="auto" w:fill="auto"/>
            <w:vAlign w:val="center"/>
          </w:tcPr>
          <w:p w14:paraId="5297BD6D" w14:textId="77777777" w:rsidR="00B06011" w:rsidRPr="00E05BD5" w:rsidRDefault="00B06011" w:rsidP="00B06011">
            <w:pPr>
              <w:jc w:val="center"/>
              <w:rPr>
                <w:rFonts w:ascii="Times New Roman" w:hAnsi="Times New Roman" w:cs="Times New Roman"/>
                <w:sz w:val="18"/>
                <w:szCs w:val="18"/>
              </w:rPr>
            </w:pPr>
          </w:p>
        </w:tc>
        <w:tc>
          <w:tcPr>
            <w:tcW w:w="1134" w:type="dxa"/>
            <w:vMerge/>
            <w:tcBorders>
              <w:bottom w:val="single" w:sz="4" w:space="0" w:color="auto"/>
            </w:tcBorders>
            <w:shd w:val="clear" w:color="auto" w:fill="auto"/>
            <w:vAlign w:val="center"/>
          </w:tcPr>
          <w:p w14:paraId="224AD4FE" w14:textId="77777777" w:rsidR="00B06011" w:rsidRPr="00E05BD5" w:rsidRDefault="00B06011" w:rsidP="00B06011">
            <w:pPr>
              <w:jc w:val="center"/>
              <w:rPr>
                <w:rFonts w:ascii="Times New Roman" w:hAnsi="Times New Roman" w:cs="Times New Roman"/>
                <w:sz w:val="18"/>
                <w:szCs w:val="18"/>
              </w:rPr>
            </w:pPr>
          </w:p>
        </w:tc>
        <w:tc>
          <w:tcPr>
            <w:tcW w:w="1134" w:type="dxa"/>
            <w:vMerge/>
            <w:tcBorders>
              <w:bottom w:val="single" w:sz="4" w:space="0" w:color="auto"/>
            </w:tcBorders>
            <w:shd w:val="clear" w:color="auto" w:fill="auto"/>
            <w:vAlign w:val="center"/>
          </w:tcPr>
          <w:p w14:paraId="2BD9D84F" w14:textId="77777777" w:rsidR="00B06011" w:rsidRPr="00E05BD5" w:rsidRDefault="00B06011" w:rsidP="00B06011">
            <w:pPr>
              <w:jc w:val="center"/>
              <w:rPr>
                <w:rFonts w:ascii="Times New Roman" w:hAnsi="Times New Roman" w:cs="Times New Roman"/>
                <w:sz w:val="18"/>
                <w:szCs w:val="18"/>
              </w:rPr>
            </w:pPr>
          </w:p>
        </w:tc>
        <w:tc>
          <w:tcPr>
            <w:tcW w:w="1701" w:type="dxa"/>
            <w:tcBorders>
              <w:bottom w:val="single" w:sz="4" w:space="0" w:color="auto"/>
            </w:tcBorders>
            <w:shd w:val="clear" w:color="auto" w:fill="FBE4D5" w:themeFill="accent2" w:themeFillTint="33"/>
            <w:vAlign w:val="center"/>
          </w:tcPr>
          <w:p w14:paraId="5F4C25D7" w14:textId="27738584" w:rsidR="00B06011" w:rsidRPr="00E05BD5" w:rsidRDefault="00B06011" w:rsidP="00B06011">
            <w:pPr>
              <w:jc w:val="center"/>
              <w:rPr>
                <w:rFonts w:ascii="Times New Roman" w:hAnsi="Times New Roman" w:cs="Times New Roman"/>
                <w:sz w:val="18"/>
                <w:szCs w:val="18"/>
              </w:rPr>
            </w:pPr>
            <w:r w:rsidRPr="00E05BD5">
              <w:rPr>
                <w:rFonts w:ascii="Times New Roman" w:hAnsi="Times New Roman" w:cs="Times New Roman"/>
                <w:sz w:val="18"/>
                <w:szCs w:val="18"/>
              </w:rPr>
              <w:t>Not achieved</w:t>
            </w:r>
          </w:p>
        </w:tc>
        <w:tc>
          <w:tcPr>
            <w:tcW w:w="3686" w:type="dxa"/>
            <w:tcBorders>
              <w:bottom w:val="single" w:sz="4" w:space="0" w:color="auto"/>
            </w:tcBorders>
            <w:shd w:val="clear" w:color="auto" w:fill="auto"/>
            <w:vAlign w:val="center"/>
          </w:tcPr>
          <w:p w14:paraId="07548C77" w14:textId="21D89BA7" w:rsidR="00B06011" w:rsidRPr="00E05BD5" w:rsidRDefault="00B06011" w:rsidP="00B06011">
            <w:pPr>
              <w:rPr>
                <w:rFonts w:ascii="Times New Roman" w:hAnsi="Times New Roman" w:cs="Times New Roman"/>
                <w:sz w:val="18"/>
                <w:szCs w:val="18"/>
              </w:rPr>
            </w:pPr>
            <w:r w:rsidRPr="00E05BD5">
              <w:rPr>
                <w:rFonts w:ascii="Times New Roman" w:hAnsi="Times New Roman" w:cs="Times New Roman"/>
                <w:sz w:val="18"/>
                <w:szCs w:val="18"/>
              </w:rPr>
              <w:t>All wooden blocks in the control had live nematodes (10/10), while all wooden blocks in the highest dose of 3,000 ppm also contained live nematodes.</w:t>
            </w:r>
          </w:p>
        </w:tc>
        <w:tc>
          <w:tcPr>
            <w:tcW w:w="2835" w:type="dxa"/>
            <w:vMerge/>
            <w:tcBorders>
              <w:bottom w:val="single" w:sz="4" w:space="0" w:color="auto"/>
            </w:tcBorders>
            <w:vAlign w:val="center"/>
          </w:tcPr>
          <w:p w14:paraId="519D5F29" w14:textId="77777777" w:rsidR="00B06011" w:rsidRPr="004A5FFF" w:rsidRDefault="00B06011" w:rsidP="00B06011">
            <w:pPr>
              <w:rPr>
                <w:rFonts w:ascii="Times New Roman" w:hAnsi="Times New Roman" w:cs="Times New Roman"/>
                <w:sz w:val="18"/>
                <w:szCs w:val="18"/>
              </w:rPr>
            </w:pPr>
          </w:p>
        </w:tc>
      </w:tr>
      <w:tr w:rsidR="00B06011" w:rsidRPr="004A5FFF" w14:paraId="736BDDAA" w14:textId="77777777" w:rsidTr="00FC4386">
        <w:trPr>
          <w:gridAfter w:val="1"/>
          <w:wAfter w:w="2952" w:type="dxa"/>
          <w:trHeight w:val="196"/>
        </w:trPr>
        <w:tc>
          <w:tcPr>
            <w:tcW w:w="22397" w:type="dxa"/>
            <w:gridSpan w:val="14"/>
            <w:tcBorders>
              <w:top w:val="single" w:sz="4" w:space="0" w:color="auto"/>
              <w:left w:val="nil"/>
              <w:bottom w:val="nil"/>
              <w:right w:val="nil"/>
            </w:tcBorders>
            <w:shd w:val="clear" w:color="auto" w:fill="auto"/>
            <w:vAlign w:val="center"/>
          </w:tcPr>
          <w:p w14:paraId="2FC353A0" w14:textId="4230D541" w:rsidR="00B06011" w:rsidRPr="00F61B4A" w:rsidRDefault="00B06011" w:rsidP="00B06011">
            <w:pPr>
              <w:rPr>
                <w:rFonts w:ascii="Times New Roman" w:hAnsi="Times New Roman" w:cs="Times New Roman"/>
                <w:sz w:val="18"/>
                <w:szCs w:val="18"/>
                <w:vertAlign w:val="superscript"/>
              </w:rPr>
            </w:pPr>
            <w:r w:rsidRPr="00F61B4A">
              <w:rPr>
                <w:rFonts w:ascii="Times New Roman" w:hAnsi="Times New Roman" w:cs="Times New Roman"/>
                <w:sz w:val="18"/>
                <w:szCs w:val="18"/>
                <w:vertAlign w:val="superscript"/>
              </w:rPr>
              <w:t>a</w:t>
            </w:r>
            <w:r w:rsidRPr="00F61B4A">
              <w:rPr>
                <w:rFonts w:ascii="Times New Roman" w:hAnsi="Times New Roman" w:cs="Times New Roman"/>
                <w:sz w:val="18"/>
                <w:szCs w:val="18"/>
              </w:rPr>
              <w:t>If 60 insects per replicate are tested per organism and controlled by the treatment, then the statistical reliability is 0.95 at the 95% confidence level (i.e., LD</w:t>
            </w:r>
            <w:r w:rsidRPr="00F61B4A">
              <w:rPr>
                <w:rFonts w:ascii="Times New Roman" w:hAnsi="Times New Roman" w:cs="Times New Roman"/>
                <w:sz w:val="18"/>
                <w:szCs w:val="18"/>
                <w:vertAlign w:val="subscript"/>
              </w:rPr>
              <w:t>95</w:t>
            </w:r>
            <w:r w:rsidRPr="00F61B4A">
              <w:rPr>
                <w:rFonts w:ascii="Times New Roman" w:hAnsi="Times New Roman" w:cs="Times New Roman"/>
                <w:sz w:val="18"/>
                <w:szCs w:val="18"/>
              </w:rPr>
              <w:t>; Haack et al. [42]).</w:t>
            </w:r>
          </w:p>
        </w:tc>
      </w:tr>
      <w:tr w:rsidR="00B06011" w:rsidRPr="004A5FFF" w14:paraId="09148FF7" w14:textId="77777777" w:rsidTr="00072FCE">
        <w:trPr>
          <w:gridAfter w:val="1"/>
          <w:wAfter w:w="2952" w:type="dxa"/>
          <w:trHeight w:val="196"/>
        </w:trPr>
        <w:tc>
          <w:tcPr>
            <w:tcW w:w="22397" w:type="dxa"/>
            <w:gridSpan w:val="14"/>
            <w:tcBorders>
              <w:top w:val="nil"/>
              <w:left w:val="nil"/>
              <w:bottom w:val="nil"/>
              <w:right w:val="nil"/>
            </w:tcBorders>
            <w:shd w:val="clear" w:color="auto" w:fill="auto"/>
          </w:tcPr>
          <w:p w14:paraId="7D56E177" w14:textId="259C8FA8" w:rsidR="00B06011" w:rsidRPr="00F61B4A" w:rsidRDefault="00B06011" w:rsidP="00B06011">
            <w:pPr>
              <w:rPr>
                <w:rFonts w:ascii="Times New Roman" w:hAnsi="Times New Roman" w:cs="Times New Roman"/>
                <w:sz w:val="18"/>
                <w:szCs w:val="18"/>
                <w:vertAlign w:val="superscript"/>
              </w:rPr>
            </w:pPr>
            <w:r w:rsidRPr="00F61B4A">
              <w:rPr>
                <w:rFonts w:ascii="Times New Roman" w:hAnsi="Times New Roman" w:cs="Times New Roman"/>
                <w:sz w:val="18"/>
                <w:szCs w:val="18"/>
                <w:vertAlign w:val="superscript"/>
              </w:rPr>
              <w:t>b</w:t>
            </w:r>
            <w:r w:rsidRPr="00F61B4A">
              <w:rPr>
                <w:rFonts w:ascii="Times New Roman" w:hAnsi="Times New Roman" w:cs="Times New Roman"/>
                <w:sz w:val="18"/>
                <w:szCs w:val="18"/>
              </w:rPr>
              <w:t>Conversion of units from g/m</w:t>
            </w:r>
            <w:r w:rsidRPr="00F61B4A">
              <w:rPr>
                <w:rFonts w:ascii="Times New Roman" w:hAnsi="Times New Roman" w:cs="Times New Roman"/>
                <w:sz w:val="18"/>
                <w:szCs w:val="18"/>
                <w:vertAlign w:val="superscript"/>
              </w:rPr>
              <w:t>3</w:t>
            </w:r>
            <w:r w:rsidRPr="00F61B4A">
              <w:rPr>
                <w:rFonts w:ascii="Times New Roman" w:hAnsi="Times New Roman" w:cs="Times New Roman"/>
                <w:sz w:val="18"/>
                <w:szCs w:val="18"/>
              </w:rPr>
              <w:t xml:space="preserve"> (or mg/L) to ppm was based on 1 g/m</w:t>
            </w:r>
            <w:r w:rsidRPr="00F61B4A">
              <w:rPr>
                <w:rFonts w:ascii="Times New Roman" w:hAnsi="Times New Roman" w:cs="Times New Roman"/>
                <w:sz w:val="18"/>
                <w:szCs w:val="18"/>
                <w:vertAlign w:val="superscript"/>
              </w:rPr>
              <w:t>3</w:t>
            </w:r>
            <w:r w:rsidRPr="00F61B4A">
              <w:rPr>
                <w:rFonts w:ascii="Times New Roman" w:hAnsi="Times New Roman" w:cs="Times New Roman"/>
                <w:sz w:val="18"/>
                <w:szCs w:val="18"/>
              </w:rPr>
              <w:t xml:space="preserve"> = 700 ppm.</w:t>
            </w:r>
          </w:p>
        </w:tc>
      </w:tr>
      <w:tr w:rsidR="00B06011" w:rsidRPr="004A5FFF" w14:paraId="05C0516A" w14:textId="77777777" w:rsidTr="00072FCE">
        <w:trPr>
          <w:gridAfter w:val="1"/>
          <w:wAfter w:w="2952" w:type="dxa"/>
          <w:trHeight w:val="196"/>
        </w:trPr>
        <w:tc>
          <w:tcPr>
            <w:tcW w:w="22397" w:type="dxa"/>
            <w:gridSpan w:val="14"/>
            <w:tcBorders>
              <w:top w:val="nil"/>
              <w:left w:val="nil"/>
              <w:bottom w:val="nil"/>
              <w:right w:val="nil"/>
            </w:tcBorders>
            <w:shd w:val="clear" w:color="auto" w:fill="auto"/>
            <w:vAlign w:val="center"/>
          </w:tcPr>
          <w:p w14:paraId="2A90880E" w14:textId="498C2F76" w:rsidR="00B06011" w:rsidRPr="00F61B4A" w:rsidRDefault="00B06011" w:rsidP="00B06011">
            <w:pPr>
              <w:rPr>
                <w:rFonts w:ascii="Times New Roman" w:hAnsi="Times New Roman" w:cs="Times New Roman"/>
                <w:sz w:val="18"/>
                <w:szCs w:val="18"/>
              </w:rPr>
            </w:pPr>
            <w:r w:rsidRPr="00F61B4A">
              <w:rPr>
                <w:rFonts w:ascii="Times New Roman" w:hAnsi="Times New Roman" w:cs="Times New Roman"/>
                <w:sz w:val="18"/>
                <w:szCs w:val="18"/>
                <w:vertAlign w:val="superscript"/>
              </w:rPr>
              <w:t>c</w:t>
            </w:r>
            <w:r w:rsidRPr="00F61B4A">
              <w:rPr>
                <w:rFonts w:ascii="Times New Roman" w:hAnsi="Times New Roman" w:cs="Times New Roman"/>
                <w:sz w:val="18"/>
                <w:szCs w:val="18"/>
              </w:rPr>
              <w:t>Manuscript translated to English using Google Translate</w:t>
            </w:r>
            <w:r>
              <w:rPr>
                <w:rFonts w:ascii="Times New Roman" w:hAnsi="Times New Roman" w:cs="Times New Roman"/>
                <w:sz w:val="18"/>
                <w:szCs w:val="18"/>
              </w:rPr>
              <w:t>,</w:t>
            </w:r>
            <w:r w:rsidRPr="00F61B4A">
              <w:rPr>
                <w:rFonts w:ascii="Times New Roman" w:hAnsi="Times New Roman" w:cs="Times New Roman"/>
                <w:sz w:val="18"/>
                <w:szCs w:val="18"/>
              </w:rPr>
              <w:t xml:space="preserve"> </w:t>
            </w:r>
            <w:hyperlink r:id="rId11">
              <w:r w:rsidRPr="00F61B4A">
                <w:rPr>
                  <w:rFonts w:ascii="Times New Roman" w:hAnsi="Times New Roman" w:cs="Times New Roman"/>
                  <w:color w:val="0563C1"/>
                  <w:sz w:val="18"/>
                  <w:szCs w:val="18"/>
                  <w:u w:val="single"/>
                </w:rPr>
                <w:t>https://translate.google.com/?hl=en&amp;tab=TT</w:t>
              </w:r>
            </w:hyperlink>
            <w:r w:rsidRPr="00F61B4A">
              <w:rPr>
                <w:rFonts w:ascii="Times New Roman" w:hAnsi="Times New Roman" w:cs="Times New Roman"/>
                <w:sz w:val="18"/>
                <w:szCs w:val="18"/>
              </w:rPr>
              <w:t>. Where possible, authors were contacted to ensure the accuracy of the details pr</w:t>
            </w:r>
            <w:r w:rsidR="00287FE3">
              <w:rPr>
                <w:rFonts w:ascii="Times New Roman" w:hAnsi="Times New Roman" w:cs="Times New Roman"/>
                <w:sz w:val="18"/>
                <w:szCs w:val="18"/>
              </w:rPr>
              <w:t xml:space="preserve">ovided </w:t>
            </w:r>
            <w:r w:rsidRPr="00F61B4A">
              <w:rPr>
                <w:rFonts w:ascii="Times New Roman" w:hAnsi="Times New Roman" w:cs="Times New Roman"/>
                <w:sz w:val="18"/>
                <w:szCs w:val="18"/>
              </w:rPr>
              <w:t>in the table.</w:t>
            </w:r>
          </w:p>
        </w:tc>
      </w:tr>
      <w:tr w:rsidR="00B06011" w:rsidRPr="004A5FFF" w14:paraId="6630747D" w14:textId="77777777" w:rsidTr="00805611">
        <w:trPr>
          <w:gridAfter w:val="1"/>
          <w:wAfter w:w="2952" w:type="dxa"/>
          <w:trHeight w:val="115"/>
        </w:trPr>
        <w:tc>
          <w:tcPr>
            <w:tcW w:w="22397" w:type="dxa"/>
            <w:gridSpan w:val="14"/>
            <w:tcBorders>
              <w:top w:val="nil"/>
              <w:left w:val="nil"/>
              <w:bottom w:val="nil"/>
              <w:right w:val="nil"/>
            </w:tcBorders>
            <w:shd w:val="clear" w:color="auto" w:fill="auto"/>
            <w:vAlign w:val="center"/>
          </w:tcPr>
          <w:p w14:paraId="6BCB029F" w14:textId="1343438F" w:rsidR="00B06011" w:rsidRPr="00F61B4A" w:rsidRDefault="00B06011" w:rsidP="00B06011">
            <w:pPr>
              <w:rPr>
                <w:rFonts w:ascii="Times New Roman" w:hAnsi="Times New Roman" w:cs="Times New Roman"/>
                <w:sz w:val="18"/>
                <w:szCs w:val="18"/>
              </w:rPr>
            </w:pPr>
            <w:r w:rsidRPr="00F61B4A">
              <w:rPr>
                <w:rFonts w:ascii="Times New Roman" w:hAnsi="Times New Roman" w:cs="Times New Roman"/>
                <w:sz w:val="18"/>
                <w:szCs w:val="18"/>
                <w:vertAlign w:val="superscript"/>
              </w:rPr>
              <w:t>d</w:t>
            </w:r>
            <w:r w:rsidRPr="00F61B4A">
              <w:rPr>
                <w:rFonts w:ascii="Times New Roman" w:hAnsi="Times New Roman" w:cs="Times New Roman"/>
                <w:sz w:val="18"/>
                <w:szCs w:val="18"/>
              </w:rPr>
              <w:t>Information from secondary sources (Armstrong et al. [4], Brash and Page [43] and/or MAF [44]).</w:t>
            </w:r>
          </w:p>
        </w:tc>
      </w:tr>
      <w:tr w:rsidR="00B06011" w:rsidRPr="004A5FFF" w14:paraId="02909BAF" w14:textId="77777777" w:rsidTr="00805611">
        <w:trPr>
          <w:gridAfter w:val="1"/>
          <w:wAfter w:w="2952" w:type="dxa"/>
          <w:trHeight w:val="115"/>
        </w:trPr>
        <w:tc>
          <w:tcPr>
            <w:tcW w:w="22397" w:type="dxa"/>
            <w:gridSpan w:val="14"/>
            <w:tcBorders>
              <w:top w:val="nil"/>
              <w:left w:val="nil"/>
              <w:bottom w:val="nil"/>
              <w:right w:val="nil"/>
            </w:tcBorders>
            <w:shd w:val="clear" w:color="auto" w:fill="auto"/>
            <w:vAlign w:val="center"/>
          </w:tcPr>
          <w:p w14:paraId="7479DFEE" w14:textId="1E5E60C0" w:rsidR="00B06011" w:rsidRPr="00F61B4A" w:rsidRDefault="00B06011" w:rsidP="00B06011">
            <w:pPr>
              <w:rPr>
                <w:rFonts w:ascii="Times New Roman" w:hAnsi="Times New Roman" w:cs="Times New Roman"/>
                <w:sz w:val="18"/>
                <w:szCs w:val="18"/>
                <w:vertAlign w:val="superscript"/>
              </w:rPr>
            </w:pPr>
            <w:r w:rsidRPr="00F61B4A">
              <w:rPr>
                <w:rFonts w:ascii="Times New Roman" w:hAnsi="Times New Roman" w:cs="Times New Roman"/>
                <w:sz w:val="18"/>
                <w:szCs w:val="18"/>
                <w:vertAlign w:val="superscript"/>
              </w:rPr>
              <w:t>e</w:t>
            </w:r>
            <w:r w:rsidRPr="00F61B4A">
              <w:rPr>
                <w:rFonts w:ascii="Times New Roman" w:hAnsi="Times New Roman" w:cs="Times New Roman"/>
                <w:sz w:val="18"/>
                <w:szCs w:val="18"/>
              </w:rPr>
              <w:t xml:space="preserve">The authors did not differentiate between the larval and pupal stages of </w:t>
            </w:r>
            <w:r w:rsidRPr="00F61B4A">
              <w:rPr>
                <w:rFonts w:ascii="Times New Roman" w:hAnsi="Times New Roman" w:cs="Times New Roman"/>
                <w:i/>
                <w:sz w:val="18"/>
                <w:szCs w:val="18"/>
              </w:rPr>
              <w:t>Hylastes ater</w:t>
            </w:r>
            <w:r w:rsidRPr="00F61B4A">
              <w:rPr>
                <w:rFonts w:ascii="Times New Roman" w:hAnsi="Times New Roman" w:cs="Times New Roman"/>
                <w:sz w:val="18"/>
                <w:szCs w:val="18"/>
              </w:rPr>
              <w:t xml:space="preserve"> and </w:t>
            </w:r>
            <w:r w:rsidRPr="00F61B4A">
              <w:rPr>
                <w:rFonts w:ascii="Times New Roman" w:hAnsi="Times New Roman" w:cs="Times New Roman"/>
                <w:i/>
                <w:sz w:val="18"/>
                <w:szCs w:val="18"/>
              </w:rPr>
              <w:t>Hylurgus ligniperda</w:t>
            </w:r>
            <w:r w:rsidRPr="00F61B4A">
              <w:rPr>
                <w:rFonts w:ascii="Times New Roman" w:hAnsi="Times New Roman" w:cs="Times New Roman"/>
                <w:sz w:val="18"/>
                <w:szCs w:val="18"/>
              </w:rPr>
              <w:t>. Therefore, the results for both species have been included in the table.</w:t>
            </w:r>
          </w:p>
        </w:tc>
      </w:tr>
      <w:tr w:rsidR="00B06011" w:rsidRPr="004A5FFF" w14:paraId="6789DE86" w14:textId="77777777" w:rsidTr="00805611">
        <w:trPr>
          <w:gridAfter w:val="1"/>
          <w:wAfter w:w="2952" w:type="dxa"/>
          <w:trHeight w:val="188"/>
        </w:trPr>
        <w:tc>
          <w:tcPr>
            <w:tcW w:w="22397" w:type="dxa"/>
            <w:gridSpan w:val="14"/>
            <w:tcBorders>
              <w:top w:val="nil"/>
              <w:left w:val="nil"/>
              <w:bottom w:val="nil"/>
              <w:right w:val="nil"/>
            </w:tcBorders>
            <w:shd w:val="clear" w:color="auto" w:fill="auto"/>
            <w:vAlign w:val="center"/>
          </w:tcPr>
          <w:p w14:paraId="338A9BDB" w14:textId="1EF8263D" w:rsidR="00B06011" w:rsidRPr="00F61B4A" w:rsidRDefault="00B06011" w:rsidP="00B06011">
            <w:pPr>
              <w:rPr>
                <w:rFonts w:ascii="Times New Roman" w:hAnsi="Times New Roman" w:cs="Times New Roman"/>
                <w:sz w:val="18"/>
                <w:szCs w:val="18"/>
              </w:rPr>
            </w:pPr>
            <w:r w:rsidRPr="00F61B4A">
              <w:rPr>
                <w:rFonts w:ascii="Times New Roman" w:hAnsi="Times New Roman" w:cs="Times New Roman"/>
                <w:sz w:val="18"/>
                <w:szCs w:val="18"/>
                <w:vertAlign w:val="superscript"/>
              </w:rPr>
              <w:t>f</w:t>
            </w:r>
            <w:r w:rsidRPr="00F61B4A">
              <w:rPr>
                <w:rFonts w:ascii="Times New Roman" w:hAnsi="Times New Roman" w:cs="Times New Roman"/>
                <w:sz w:val="18"/>
                <w:szCs w:val="18"/>
              </w:rPr>
              <w:t>Conversion of units from % to ppm was based on 1% = 10,000 ppm.</w:t>
            </w:r>
          </w:p>
        </w:tc>
      </w:tr>
    </w:tbl>
    <w:p w14:paraId="2D8EFFEB" w14:textId="77777777" w:rsidR="00B35B2C" w:rsidRDefault="00B35B2C" w:rsidP="00D921F3">
      <w:pPr>
        <w:rPr>
          <w:sz w:val="18"/>
          <w:szCs w:val="18"/>
        </w:rPr>
      </w:pPr>
    </w:p>
    <w:p w14:paraId="000014B9" w14:textId="77777777" w:rsidR="00885103" w:rsidRDefault="00885103">
      <w:pPr>
        <w:rPr>
          <w:sz w:val="18"/>
          <w:szCs w:val="18"/>
        </w:rPr>
        <w:sectPr w:rsidR="00885103" w:rsidSect="00F174DF">
          <w:pgSz w:w="23811" w:h="16838" w:orient="landscape" w:code="8"/>
          <w:pgMar w:top="720" w:right="720" w:bottom="720" w:left="720" w:header="708" w:footer="708" w:gutter="0"/>
          <w:cols w:space="720"/>
          <w:docGrid w:linePitch="299"/>
        </w:sectPr>
      </w:pPr>
    </w:p>
    <w:p w14:paraId="7EE87F7A" w14:textId="74E3C194" w:rsidR="00A44B5D" w:rsidRPr="00A94D66" w:rsidRDefault="00336D06" w:rsidP="00740FC3">
      <w:pPr>
        <w:spacing w:line="360" w:lineRule="auto"/>
        <w:rPr>
          <w:rFonts w:ascii="Times New Roman" w:hAnsi="Times New Roman" w:cs="Times New Roman"/>
          <w:b/>
          <w:sz w:val="24"/>
          <w:szCs w:val="24"/>
        </w:rPr>
      </w:pPr>
      <w:r w:rsidRPr="00A94D66">
        <w:rPr>
          <w:rFonts w:ascii="Times New Roman" w:hAnsi="Times New Roman" w:cs="Times New Roman"/>
          <w:b/>
          <w:sz w:val="24"/>
          <w:szCs w:val="24"/>
        </w:rPr>
        <w:lastRenderedPageBreak/>
        <w:t>References</w:t>
      </w:r>
    </w:p>
    <w:p w14:paraId="3155DE19" w14:textId="77777777" w:rsidR="009A3965" w:rsidRPr="00391F76" w:rsidRDefault="009A3965" w:rsidP="009A3965">
      <w:pPr>
        <w:numPr>
          <w:ilvl w:val="0"/>
          <w:numId w:val="1"/>
        </w:numPr>
        <w:spacing w:after="0" w:line="360" w:lineRule="auto"/>
        <w:jc w:val="both"/>
        <w:rPr>
          <w:rFonts w:ascii="Times New Roman" w:eastAsia="Times New Roman" w:hAnsi="Times New Roman" w:cs="Times New Roman"/>
          <w:color w:val="000000"/>
          <w:sz w:val="24"/>
          <w:szCs w:val="24"/>
        </w:rPr>
      </w:pPr>
      <w:r w:rsidRPr="00391F76">
        <w:rPr>
          <w:rFonts w:ascii="Times New Roman" w:eastAsia="Times New Roman" w:hAnsi="Times New Roman" w:cs="Times New Roman"/>
          <w:sz w:val="24"/>
          <w:szCs w:val="24"/>
        </w:rPr>
        <w:t xml:space="preserve">Remadevi OK, Revathi TG, Gunasekaran N. Phosphine fumigation for control of bamboo borer, </w:t>
      </w:r>
      <w:r w:rsidRPr="00391F76">
        <w:rPr>
          <w:rFonts w:ascii="Times New Roman" w:eastAsia="Times New Roman" w:hAnsi="Times New Roman" w:cs="Times New Roman"/>
          <w:i/>
          <w:sz w:val="24"/>
          <w:szCs w:val="24"/>
        </w:rPr>
        <w:t>Dinoderus minutus</w:t>
      </w:r>
      <w:r w:rsidRPr="00391F76">
        <w:rPr>
          <w:rFonts w:ascii="Times New Roman" w:eastAsia="Times New Roman" w:hAnsi="Times New Roman" w:cs="Times New Roman"/>
          <w:sz w:val="24"/>
          <w:szCs w:val="24"/>
        </w:rPr>
        <w:t xml:space="preserve"> Fab. infesting bamboo culms and products. J Indian Acad Wood Sci. 2013;10(1):68-71. </w:t>
      </w:r>
      <w:hyperlink r:id="rId12" w:history="1">
        <w:r w:rsidRPr="00391F76">
          <w:rPr>
            <w:rStyle w:val="Hyperlink"/>
            <w:rFonts w:ascii="Times New Roman" w:eastAsia="Times New Roman" w:hAnsi="Times New Roman" w:cs="Times New Roman"/>
            <w:sz w:val="24"/>
            <w:szCs w:val="24"/>
          </w:rPr>
          <w:t>https://doi.org/10.1007/s13196-013-0095-6</w:t>
        </w:r>
      </w:hyperlink>
      <w:r w:rsidRPr="00391F76">
        <w:rPr>
          <w:rFonts w:ascii="Times New Roman" w:eastAsia="Times New Roman" w:hAnsi="Times New Roman" w:cs="Times New Roman"/>
          <w:sz w:val="24"/>
          <w:szCs w:val="24"/>
        </w:rPr>
        <w:t xml:space="preserve"> </w:t>
      </w:r>
    </w:p>
    <w:p w14:paraId="2A9122B7" w14:textId="77777777" w:rsidR="004B7AA2" w:rsidRPr="00935D5B" w:rsidRDefault="004B7AA2" w:rsidP="004B7AA2">
      <w:pPr>
        <w:numPr>
          <w:ilvl w:val="0"/>
          <w:numId w:val="1"/>
        </w:numPr>
        <w:spacing w:after="0" w:line="360" w:lineRule="auto"/>
        <w:jc w:val="both"/>
        <w:rPr>
          <w:rFonts w:ascii="Times New Roman" w:eastAsia="Times New Roman" w:hAnsi="Times New Roman" w:cs="Times New Roman"/>
          <w:color w:val="000000"/>
          <w:sz w:val="24"/>
          <w:szCs w:val="24"/>
        </w:rPr>
      </w:pPr>
      <w:r w:rsidRPr="00935D5B">
        <w:rPr>
          <w:rFonts w:ascii="Times New Roman" w:eastAsia="Times New Roman" w:hAnsi="Times New Roman" w:cs="Times New Roman"/>
          <w:sz w:val="24"/>
          <w:szCs w:val="24"/>
        </w:rPr>
        <w:t xml:space="preserve">Remadevi OK, Deepthi TR. Phosphine fumigation for protection of wood from </w:t>
      </w:r>
      <w:r w:rsidRPr="00935D5B">
        <w:rPr>
          <w:rFonts w:ascii="Times New Roman" w:eastAsia="Times New Roman" w:hAnsi="Times New Roman" w:cs="Times New Roman"/>
          <w:i/>
          <w:sz w:val="24"/>
          <w:szCs w:val="24"/>
        </w:rPr>
        <w:t>Sinoxylon anale</w:t>
      </w:r>
      <w:r w:rsidRPr="00935D5B">
        <w:rPr>
          <w:rFonts w:ascii="Times New Roman" w:eastAsia="Times New Roman" w:hAnsi="Times New Roman" w:cs="Times New Roman"/>
          <w:sz w:val="24"/>
          <w:szCs w:val="24"/>
        </w:rPr>
        <w:t xml:space="preserve"> (Coleoptera: Bostrychidae) attack in Indian conditions. International Journal of Current Research in Life Sciences. 2018;7(8):2604-2608.</w:t>
      </w:r>
    </w:p>
    <w:p w14:paraId="3D84A2D0" w14:textId="77777777" w:rsidR="004F1569" w:rsidRPr="00935D5B" w:rsidRDefault="004F1569" w:rsidP="004F1569">
      <w:pPr>
        <w:numPr>
          <w:ilvl w:val="0"/>
          <w:numId w:val="1"/>
        </w:numPr>
        <w:spacing w:after="0" w:line="360" w:lineRule="auto"/>
        <w:jc w:val="both"/>
        <w:rPr>
          <w:rFonts w:ascii="Times New Roman" w:eastAsia="Times New Roman" w:hAnsi="Times New Roman" w:cs="Times New Roman"/>
          <w:color w:val="000000"/>
          <w:sz w:val="24"/>
          <w:szCs w:val="24"/>
        </w:rPr>
      </w:pPr>
      <w:r w:rsidRPr="00935D5B">
        <w:rPr>
          <w:rFonts w:ascii="Times New Roman" w:eastAsia="Times New Roman" w:hAnsi="Times New Roman" w:cs="Times New Roman"/>
          <w:color w:val="000000"/>
          <w:sz w:val="24"/>
          <w:szCs w:val="24"/>
        </w:rPr>
        <w:t xml:space="preserve">Lee SM, Jung YH, Lee B, Kim B, Park M, Lee DW. Evaluation of phosphine efficacy on </w:t>
      </w:r>
      <w:r w:rsidRPr="00935D5B">
        <w:rPr>
          <w:rFonts w:ascii="Times New Roman" w:eastAsia="Times New Roman" w:hAnsi="Times New Roman" w:cs="Times New Roman"/>
          <w:i/>
          <w:color w:val="000000"/>
          <w:sz w:val="24"/>
          <w:szCs w:val="24"/>
        </w:rPr>
        <w:t>Anoplophora chinensis</w:t>
      </w:r>
      <w:r w:rsidRPr="00935D5B">
        <w:rPr>
          <w:rFonts w:ascii="Times New Roman" w:eastAsia="Times New Roman" w:hAnsi="Times New Roman" w:cs="Times New Roman"/>
          <w:color w:val="000000"/>
          <w:sz w:val="24"/>
          <w:szCs w:val="24"/>
        </w:rPr>
        <w:t xml:space="preserve"> and </w:t>
      </w:r>
      <w:r w:rsidRPr="00935D5B">
        <w:rPr>
          <w:rFonts w:ascii="Times New Roman" w:eastAsia="Times New Roman" w:hAnsi="Times New Roman" w:cs="Times New Roman"/>
          <w:i/>
          <w:color w:val="000000"/>
          <w:sz w:val="24"/>
          <w:szCs w:val="24"/>
        </w:rPr>
        <w:t>A. glabripennis</w:t>
      </w:r>
      <w:r w:rsidRPr="00935D5B">
        <w:rPr>
          <w:rFonts w:ascii="Times New Roman" w:eastAsia="Times New Roman" w:hAnsi="Times New Roman" w:cs="Times New Roman"/>
          <w:color w:val="000000"/>
          <w:sz w:val="24"/>
          <w:szCs w:val="24"/>
        </w:rPr>
        <w:t xml:space="preserve"> in export bonsai. Korean J Appl Entomol 2018;57(3):151-160. </w:t>
      </w:r>
      <w:hyperlink r:id="rId13">
        <w:r w:rsidRPr="00935D5B">
          <w:rPr>
            <w:rFonts w:ascii="Times New Roman" w:eastAsia="Times New Roman" w:hAnsi="Times New Roman" w:cs="Times New Roman"/>
            <w:color w:val="0563C1"/>
            <w:sz w:val="24"/>
            <w:szCs w:val="24"/>
            <w:u w:val="single"/>
          </w:rPr>
          <w:t>https://doi.org/10.5656/KSAE.2018.06.0.002</w:t>
        </w:r>
      </w:hyperlink>
    </w:p>
    <w:p w14:paraId="673C4D83" w14:textId="77777777" w:rsidR="008925A3" w:rsidRPr="00935D5B" w:rsidRDefault="008925A3" w:rsidP="008925A3">
      <w:pPr>
        <w:numPr>
          <w:ilvl w:val="0"/>
          <w:numId w:val="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935D5B">
        <w:rPr>
          <w:rFonts w:ascii="Times New Roman" w:eastAsia="Times New Roman" w:hAnsi="Times New Roman" w:cs="Times New Roman"/>
          <w:color w:val="000000"/>
          <w:sz w:val="24"/>
          <w:szCs w:val="24"/>
        </w:rPr>
        <w:t xml:space="preserve">Armstrong JW, Brash DW, Waddell BC, Hedderley DI, Connolly P, Hall AJ, Adlam A, Somerfield KG, Page BBC, Feng J, Olsson S, Billing DP, Jamieson L, Bycroft BL, Hall MKD, Clare G, Barrington A, Clark J, Pranamornkith T, Woolf A, Yang X, Najar-Rodriguez A. Ship hold phosphine fumigation of New Zealand export logs: A study of fumigation parameters and their effects. A Plant &amp; Food Research report prepared for Stakeholders in Methyl Bromide Reduction Incorporated (STIMBR), New Zealand. Contract no. 28074. Job code: P/332014/01-P/332014/16. SPTS no. 10230. pp. 1-66. October 2014. </w:t>
      </w:r>
    </w:p>
    <w:p w14:paraId="55144576" w14:textId="3C4B3A2B" w:rsidR="00723F0D" w:rsidRPr="00935D5B" w:rsidRDefault="00723F0D" w:rsidP="00723F0D">
      <w:pPr>
        <w:numPr>
          <w:ilvl w:val="0"/>
          <w:numId w:val="1"/>
        </w:numPr>
        <w:spacing w:after="0" w:line="360" w:lineRule="auto"/>
        <w:jc w:val="both"/>
        <w:rPr>
          <w:rFonts w:ascii="Times New Roman" w:eastAsia="Times New Roman" w:hAnsi="Times New Roman" w:cs="Times New Roman"/>
          <w:color w:val="000000"/>
          <w:sz w:val="24"/>
          <w:szCs w:val="24"/>
        </w:rPr>
      </w:pPr>
      <w:r w:rsidRPr="00935D5B">
        <w:rPr>
          <w:rFonts w:ascii="Times New Roman" w:eastAsia="Times New Roman" w:hAnsi="Times New Roman" w:cs="Times New Roman"/>
          <w:color w:val="000000"/>
          <w:sz w:val="24"/>
          <w:szCs w:val="24"/>
        </w:rPr>
        <w:t xml:space="preserve">Brash DW, Bycroft BL, van Epenhuijsen K, Somerfield K, Page BBC. Phosphine requirements for control of </w:t>
      </w:r>
      <w:r w:rsidRPr="00935D5B">
        <w:rPr>
          <w:rFonts w:ascii="Times New Roman" w:eastAsia="Times New Roman" w:hAnsi="Times New Roman" w:cs="Times New Roman"/>
          <w:i/>
          <w:color w:val="000000"/>
          <w:sz w:val="24"/>
          <w:szCs w:val="24"/>
        </w:rPr>
        <w:t>Arhopalus</w:t>
      </w:r>
      <w:r w:rsidRPr="00935D5B">
        <w:rPr>
          <w:rFonts w:ascii="Times New Roman" w:eastAsia="Times New Roman" w:hAnsi="Times New Roman" w:cs="Times New Roman"/>
          <w:color w:val="000000"/>
          <w:sz w:val="24"/>
          <w:szCs w:val="24"/>
        </w:rPr>
        <w:t xml:space="preserve"> eggs and </w:t>
      </w:r>
      <w:r w:rsidRPr="00935D5B">
        <w:rPr>
          <w:rFonts w:ascii="Times New Roman" w:eastAsia="Times New Roman" w:hAnsi="Times New Roman" w:cs="Times New Roman"/>
          <w:i/>
          <w:color w:val="000000"/>
          <w:sz w:val="24"/>
          <w:szCs w:val="24"/>
        </w:rPr>
        <w:t>Hylastes</w:t>
      </w:r>
      <w:r w:rsidRPr="00935D5B">
        <w:rPr>
          <w:rFonts w:ascii="Times New Roman" w:eastAsia="Times New Roman" w:hAnsi="Times New Roman" w:cs="Times New Roman"/>
          <w:color w:val="000000"/>
          <w:sz w:val="24"/>
          <w:szCs w:val="24"/>
        </w:rPr>
        <w:t>/</w:t>
      </w:r>
      <w:r w:rsidRPr="00935D5B">
        <w:rPr>
          <w:rFonts w:ascii="Times New Roman" w:eastAsia="Times New Roman" w:hAnsi="Times New Roman" w:cs="Times New Roman"/>
          <w:i/>
          <w:color w:val="000000"/>
          <w:sz w:val="24"/>
          <w:szCs w:val="24"/>
        </w:rPr>
        <w:t>Hylurgus</w:t>
      </w:r>
      <w:r w:rsidRPr="00935D5B">
        <w:rPr>
          <w:rFonts w:ascii="Times New Roman" w:eastAsia="Times New Roman" w:hAnsi="Times New Roman" w:cs="Times New Roman"/>
          <w:color w:val="000000"/>
          <w:sz w:val="24"/>
          <w:szCs w:val="24"/>
        </w:rPr>
        <w:t xml:space="preserve"> larvae. A Crop  </w:t>
      </w:r>
      <w:r w:rsidR="00DE18BA" w:rsidRPr="00935D5B">
        <w:rPr>
          <w:rFonts w:ascii="Times New Roman" w:eastAsia="Times New Roman" w:hAnsi="Times New Roman" w:cs="Times New Roman"/>
          <w:color w:val="000000"/>
          <w:sz w:val="24"/>
          <w:szCs w:val="24"/>
        </w:rPr>
        <w:t xml:space="preserve">&amp; </w:t>
      </w:r>
      <w:r w:rsidRPr="00935D5B">
        <w:rPr>
          <w:rFonts w:ascii="Times New Roman" w:eastAsia="Times New Roman" w:hAnsi="Times New Roman" w:cs="Times New Roman"/>
          <w:color w:val="000000"/>
          <w:sz w:val="24"/>
          <w:szCs w:val="24"/>
        </w:rPr>
        <w:t xml:space="preserve">Food Research report prepared for the Forest Industry Development Agenda, New Zealand. Report no. 2163. pp. 1-22. 2008. </w:t>
      </w:r>
      <w:hyperlink r:id="rId14" w:history="1">
        <w:r w:rsidR="00716987" w:rsidRPr="00935D5B">
          <w:rPr>
            <w:rStyle w:val="Hyperlink"/>
            <w:rFonts w:ascii="Times New Roman" w:eastAsia="Times New Roman" w:hAnsi="Times New Roman" w:cs="Times New Roman"/>
            <w:sz w:val="24"/>
            <w:szCs w:val="24"/>
          </w:rPr>
          <w:t>https://www.ippc.int/static/media/files/publications/en/2013/06/05/1228841931116_2009_TPPT_20__2007_TPPT_115__R890878854.pdf</w:t>
        </w:r>
      </w:hyperlink>
      <w:r w:rsidR="00716987" w:rsidRPr="00935D5B">
        <w:rPr>
          <w:rFonts w:ascii="Times New Roman" w:eastAsia="Times New Roman" w:hAnsi="Times New Roman" w:cs="Times New Roman"/>
          <w:color w:val="000000"/>
          <w:sz w:val="24"/>
          <w:szCs w:val="24"/>
        </w:rPr>
        <w:t xml:space="preserve"> Accessed December 20, 2024.</w:t>
      </w:r>
    </w:p>
    <w:p w14:paraId="27A0B5D8" w14:textId="77777777" w:rsidR="00AF0E45" w:rsidRPr="00AA6AE6" w:rsidRDefault="00AF0E45" w:rsidP="00AF0E45">
      <w:pPr>
        <w:numPr>
          <w:ilvl w:val="0"/>
          <w:numId w:val="1"/>
        </w:numPr>
        <w:spacing w:after="0" w:line="360" w:lineRule="auto"/>
        <w:jc w:val="both"/>
        <w:rPr>
          <w:rFonts w:ascii="Times New Roman" w:eastAsia="Times New Roman" w:hAnsi="Times New Roman" w:cs="Times New Roman"/>
          <w:color w:val="000000"/>
          <w:sz w:val="24"/>
          <w:szCs w:val="24"/>
        </w:rPr>
      </w:pPr>
      <w:r w:rsidRPr="00AA6AE6">
        <w:rPr>
          <w:rFonts w:ascii="Times New Roman" w:eastAsia="Times New Roman" w:hAnsi="Times New Roman" w:cs="Times New Roman"/>
          <w:sz w:val="24"/>
          <w:szCs w:val="24"/>
        </w:rPr>
        <w:t>Zhang Z. Fumigating export logs using phosphine to eliminate insect pests. A Crop &amp; Food Research report, New Zealand. Report no. 834. 2003.</w:t>
      </w:r>
    </w:p>
    <w:p w14:paraId="34822B4E" w14:textId="77777777" w:rsidR="00C475C1" w:rsidRPr="00AA6AE6" w:rsidRDefault="00C475C1" w:rsidP="00C475C1">
      <w:pPr>
        <w:numPr>
          <w:ilvl w:val="0"/>
          <w:numId w:val="1"/>
        </w:numPr>
        <w:spacing w:after="0" w:line="360" w:lineRule="auto"/>
        <w:jc w:val="both"/>
        <w:rPr>
          <w:rFonts w:ascii="Times New Roman" w:eastAsia="Times New Roman" w:hAnsi="Times New Roman" w:cs="Times New Roman"/>
          <w:color w:val="000000"/>
          <w:sz w:val="24"/>
          <w:szCs w:val="24"/>
        </w:rPr>
      </w:pPr>
      <w:r w:rsidRPr="00AA6AE6">
        <w:rPr>
          <w:rFonts w:ascii="Times New Roman" w:eastAsia="Times New Roman" w:hAnsi="Times New Roman" w:cs="Times New Roman"/>
          <w:sz w:val="24"/>
          <w:szCs w:val="24"/>
        </w:rPr>
        <w:t xml:space="preserve">Zhang Z. Phosphine as a fumigant to control </w:t>
      </w:r>
      <w:r w:rsidRPr="00AA6AE6">
        <w:rPr>
          <w:rFonts w:ascii="Times New Roman" w:eastAsia="Times New Roman" w:hAnsi="Times New Roman" w:cs="Times New Roman"/>
          <w:i/>
          <w:sz w:val="24"/>
          <w:szCs w:val="24"/>
        </w:rPr>
        <w:t>Hylastes ater</w:t>
      </w:r>
      <w:r w:rsidRPr="00AA6AE6">
        <w:rPr>
          <w:rFonts w:ascii="Times New Roman" w:eastAsia="Times New Roman" w:hAnsi="Times New Roman" w:cs="Times New Roman"/>
          <w:sz w:val="24"/>
          <w:szCs w:val="24"/>
        </w:rPr>
        <w:t xml:space="preserve"> and </w:t>
      </w:r>
      <w:r w:rsidRPr="00AA6AE6">
        <w:rPr>
          <w:rFonts w:ascii="Times New Roman" w:eastAsia="Times New Roman" w:hAnsi="Times New Roman" w:cs="Times New Roman"/>
          <w:i/>
          <w:sz w:val="24"/>
          <w:szCs w:val="24"/>
        </w:rPr>
        <w:t>Arhopalus ferus</w:t>
      </w:r>
      <w:r w:rsidRPr="00AA6AE6">
        <w:rPr>
          <w:rFonts w:ascii="Times New Roman" w:eastAsia="Times New Roman" w:hAnsi="Times New Roman" w:cs="Times New Roman"/>
          <w:sz w:val="24"/>
          <w:szCs w:val="24"/>
        </w:rPr>
        <w:t>, pests of export logs. A Crop &amp; Food Research report, New Zealand. 2004.</w:t>
      </w:r>
    </w:p>
    <w:p w14:paraId="101F2DBE" w14:textId="77777777" w:rsidR="005754E8" w:rsidRPr="00AA6AE6" w:rsidRDefault="005754E8" w:rsidP="005754E8">
      <w:pPr>
        <w:numPr>
          <w:ilvl w:val="0"/>
          <w:numId w:val="1"/>
        </w:numPr>
        <w:spacing w:after="0" w:line="360" w:lineRule="auto"/>
        <w:jc w:val="both"/>
        <w:rPr>
          <w:rFonts w:ascii="Times New Roman" w:eastAsia="Times New Roman" w:hAnsi="Times New Roman" w:cs="Times New Roman"/>
          <w:color w:val="000000"/>
          <w:sz w:val="24"/>
          <w:szCs w:val="24"/>
        </w:rPr>
      </w:pPr>
      <w:r w:rsidRPr="00AA6AE6">
        <w:rPr>
          <w:rFonts w:ascii="Times New Roman" w:eastAsia="Times New Roman" w:hAnsi="Times New Roman" w:cs="Times New Roman"/>
          <w:color w:val="000000"/>
          <w:sz w:val="24"/>
          <w:szCs w:val="24"/>
        </w:rPr>
        <w:t xml:space="preserve">Zhang Z, van Epenhuijsen CW, Brash D, Hosking GP. Phosphine as a fumigant to control </w:t>
      </w:r>
      <w:r w:rsidRPr="00AA6AE6">
        <w:rPr>
          <w:rFonts w:ascii="Times New Roman" w:eastAsia="Times New Roman" w:hAnsi="Times New Roman" w:cs="Times New Roman"/>
          <w:i/>
          <w:color w:val="000000"/>
          <w:sz w:val="24"/>
          <w:szCs w:val="24"/>
        </w:rPr>
        <w:t>Hylastes ater</w:t>
      </w:r>
      <w:r w:rsidRPr="00AA6AE6">
        <w:rPr>
          <w:rFonts w:ascii="Times New Roman" w:eastAsia="Times New Roman" w:hAnsi="Times New Roman" w:cs="Times New Roman"/>
          <w:color w:val="000000"/>
          <w:sz w:val="24"/>
          <w:szCs w:val="24"/>
        </w:rPr>
        <w:t xml:space="preserve"> and </w:t>
      </w:r>
      <w:r w:rsidRPr="00AA6AE6">
        <w:rPr>
          <w:rFonts w:ascii="Times New Roman" w:eastAsia="Times New Roman" w:hAnsi="Times New Roman" w:cs="Times New Roman"/>
          <w:i/>
          <w:color w:val="000000"/>
          <w:sz w:val="24"/>
          <w:szCs w:val="24"/>
        </w:rPr>
        <w:t>Arhopalus ferus</w:t>
      </w:r>
      <w:r w:rsidRPr="00AA6AE6">
        <w:rPr>
          <w:rFonts w:ascii="Times New Roman" w:eastAsia="Times New Roman" w:hAnsi="Times New Roman" w:cs="Times New Roman"/>
          <w:color w:val="000000"/>
          <w:sz w:val="24"/>
          <w:szCs w:val="24"/>
        </w:rPr>
        <w:t xml:space="preserve">, pests of export logs. N Z Plant Prot. 2004;57:257-259. </w:t>
      </w:r>
      <w:hyperlink r:id="rId15">
        <w:r w:rsidRPr="00AA6AE6">
          <w:rPr>
            <w:rFonts w:ascii="Times New Roman" w:eastAsia="Times New Roman" w:hAnsi="Times New Roman" w:cs="Times New Roman"/>
            <w:color w:val="0563C1"/>
            <w:sz w:val="24"/>
            <w:szCs w:val="24"/>
            <w:u w:val="single"/>
          </w:rPr>
          <w:t>https://doi.org/10.30843/nzpp.2004.57.6903</w:t>
        </w:r>
      </w:hyperlink>
    </w:p>
    <w:p w14:paraId="13F7603F" w14:textId="77777777" w:rsidR="00836406" w:rsidRPr="00AA6AE6" w:rsidRDefault="00836406" w:rsidP="00836406">
      <w:pPr>
        <w:numPr>
          <w:ilvl w:val="0"/>
          <w:numId w:val="1"/>
        </w:numPr>
        <w:spacing w:after="0" w:line="360" w:lineRule="auto"/>
        <w:jc w:val="both"/>
        <w:rPr>
          <w:rFonts w:ascii="Times New Roman" w:eastAsia="Times New Roman" w:hAnsi="Times New Roman" w:cs="Times New Roman"/>
          <w:color w:val="000000"/>
          <w:sz w:val="24"/>
          <w:szCs w:val="24"/>
        </w:rPr>
      </w:pPr>
      <w:r w:rsidRPr="00AA6AE6">
        <w:rPr>
          <w:rFonts w:ascii="Times New Roman" w:eastAsia="Times New Roman" w:hAnsi="Times New Roman" w:cs="Times New Roman"/>
          <w:sz w:val="24"/>
          <w:szCs w:val="24"/>
        </w:rPr>
        <w:t xml:space="preserve">Zhang Z, van Epenhuijsen CW. Phosphine as a fumigant to control pests in export logs. A Crop &amp; Food Research report, New Zealand. Report number 1375. 2005.  </w:t>
      </w:r>
    </w:p>
    <w:p w14:paraId="472C158D" w14:textId="77777777" w:rsidR="00AB3BAD" w:rsidRPr="00AA6AE6" w:rsidRDefault="00AB3BAD" w:rsidP="00AB3BAD">
      <w:pPr>
        <w:numPr>
          <w:ilvl w:val="0"/>
          <w:numId w:val="1"/>
        </w:numPr>
        <w:spacing w:after="0" w:line="360" w:lineRule="auto"/>
        <w:jc w:val="both"/>
        <w:rPr>
          <w:rFonts w:ascii="Times New Roman" w:eastAsia="Times New Roman" w:hAnsi="Times New Roman" w:cs="Times New Roman"/>
          <w:color w:val="000000"/>
          <w:sz w:val="24"/>
          <w:szCs w:val="24"/>
        </w:rPr>
      </w:pPr>
      <w:r w:rsidRPr="00AA6AE6">
        <w:rPr>
          <w:rFonts w:ascii="Times New Roman" w:eastAsia="Times New Roman" w:hAnsi="Times New Roman" w:cs="Times New Roman"/>
          <w:sz w:val="24"/>
          <w:szCs w:val="24"/>
        </w:rPr>
        <w:t xml:space="preserve">Oogita T, Soma Y, Mizobuchi M, Oda Y, Matsuoka I, Kawakami F. Mortality tests for forest insect pests by phosphine fumigation. Res Bull Pl Prot Japan. 1997;33:17-20. </w:t>
      </w:r>
      <w:hyperlink r:id="rId16" w:history="1">
        <w:r w:rsidRPr="00AA6AE6">
          <w:rPr>
            <w:rStyle w:val="Hyperlink"/>
            <w:rFonts w:ascii="Times New Roman" w:eastAsia="Times New Roman" w:hAnsi="Times New Roman" w:cs="Times New Roman"/>
            <w:sz w:val="24"/>
            <w:szCs w:val="24"/>
          </w:rPr>
          <w:t>https://www.maff.go.jp/pps/j/guidance/r_bulletin/pdf/rb033-003.pdf</w:t>
        </w:r>
      </w:hyperlink>
      <w:r w:rsidRPr="00AA6AE6">
        <w:rPr>
          <w:rFonts w:ascii="Times New Roman" w:eastAsia="Times New Roman" w:hAnsi="Times New Roman" w:cs="Times New Roman"/>
          <w:sz w:val="24"/>
          <w:szCs w:val="24"/>
        </w:rPr>
        <w:t xml:space="preserve"> Accessed December 20, 2024. </w:t>
      </w:r>
    </w:p>
    <w:p w14:paraId="49A0FF98" w14:textId="77777777" w:rsidR="00ED2DEF" w:rsidRPr="00EC437F" w:rsidRDefault="00ED2DEF" w:rsidP="00ED2DEF">
      <w:pPr>
        <w:pStyle w:val="ListParagraph"/>
        <w:numPr>
          <w:ilvl w:val="0"/>
          <w:numId w:val="1"/>
        </w:numPr>
        <w:spacing w:line="360" w:lineRule="auto"/>
        <w:rPr>
          <w:rFonts w:ascii="Times New Roman" w:hAnsi="Times New Roman" w:cs="Times New Roman"/>
          <w:sz w:val="24"/>
          <w:szCs w:val="24"/>
        </w:rPr>
      </w:pPr>
      <w:r w:rsidRPr="00EC437F">
        <w:rPr>
          <w:rFonts w:ascii="Times New Roman" w:hAnsi="Times New Roman" w:cs="Times New Roman"/>
          <w:sz w:val="24"/>
          <w:szCs w:val="24"/>
        </w:rPr>
        <w:lastRenderedPageBreak/>
        <w:t xml:space="preserve">Cho SW, Kim SI, Kim HK, Kim G. Fumigant activity of phosphine against three wood boring beetles, </w:t>
      </w:r>
      <w:r w:rsidRPr="00EC437F">
        <w:rPr>
          <w:rFonts w:ascii="Times New Roman" w:hAnsi="Times New Roman" w:cs="Times New Roman"/>
          <w:i/>
          <w:iCs/>
          <w:sz w:val="24"/>
          <w:szCs w:val="24"/>
        </w:rPr>
        <w:t>Platypus koryoensis</w:t>
      </w:r>
      <w:r w:rsidRPr="00EC437F">
        <w:rPr>
          <w:rFonts w:ascii="Times New Roman" w:hAnsi="Times New Roman" w:cs="Times New Roman"/>
          <w:sz w:val="24"/>
          <w:szCs w:val="24"/>
        </w:rPr>
        <w:t xml:space="preserve">, </w:t>
      </w:r>
      <w:r w:rsidRPr="00EC437F">
        <w:rPr>
          <w:rFonts w:ascii="Times New Roman" w:hAnsi="Times New Roman" w:cs="Times New Roman"/>
          <w:i/>
          <w:iCs/>
          <w:sz w:val="24"/>
          <w:szCs w:val="24"/>
        </w:rPr>
        <w:t>Cryphalus fulvus</w:t>
      </w:r>
      <w:r w:rsidRPr="00EC437F">
        <w:rPr>
          <w:rFonts w:ascii="Times New Roman" w:hAnsi="Times New Roman" w:cs="Times New Roman"/>
          <w:sz w:val="24"/>
          <w:szCs w:val="24"/>
        </w:rPr>
        <w:t xml:space="preserve">, and </w:t>
      </w:r>
      <w:r w:rsidRPr="00EC437F">
        <w:rPr>
          <w:rFonts w:ascii="Times New Roman" w:hAnsi="Times New Roman" w:cs="Times New Roman"/>
          <w:i/>
          <w:iCs/>
          <w:sz w:val="24"/>
          <w:szCs w:val="24"/>
        </w:rPr>
        <w:t>Xyleborus mutilates</w:t>
      </w:r>
      <w:r w:rsidRPr="00EC437F">
        <w:rPr>
          <w:rFonts w:ascii="Times New Roman" w:hAnsi="Times New Roman" w:cs="Times New Roman"/>
          <w:sz w:val="24"/>
          <w:szCs w:val="24"/>
        </w:rPr>
        <w:t xml:space="preserve">. Korean J Appl Entomol. 2019;58(1):31-35. </w:t>
      </w:r>
      <w:hyperlink r:id="rId17" w:history="1">
        <w:r w:rsidRPr="00EC437F">
          <w:rPr>
            <w:rStyle w:val="Hyperlink"/>
            <w:rFonts w:ascii="Times New Roman" w:hAnsi="Times New Roman" w:cs="Times New Roman"/>
            <w:sz w:val="24"/>
            <w:szCs w:val="24"/>
          </w:rPr>
          <w:t>https://doi.org/10.5656/KSAE.2019.01.1.058</w:t>
        </w:r>
      </w:hyperlink>
      <w:r w:rsidRPr="00EC437F">
        <w:rPr>
          <w:rFonts w:ascii="Times New Roman" w:hAnsi="Times New Roman" w:cs="Times New Roman"/>
          <w:sz w:val="24"/>
          <w:szCs w:val="24"/>
        </w:rPr>
        <w:t xml:space="preserve"> </w:t>
      </w:r>
    </w:p>
    <w:p w14:paraId="273B3929" w14:textId="77777777" w:rsidR="004A40B1" w:rsidRPr="00EC437F" w:rsidRDefault="004A40B1" w:rsidP="004A40B1">
      <w:pPr>
        <w:numPr>
          <w:ilvl w:val="0"/>
          <w:numId w:val="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EC437F">
        <w:rPr>
          <w:rFonts w:ascii="Times New Roman" w:eastAsia="Times New Roman" w:hAnsi="Times New Roman" w:cs="Times New Roman"/>
          <w:color w:val="000000"/>
          <w:sz w:val="24"/>
          <w:szCs w:val="24"/>
        </w:rPr>
        <w:t xml:space="preserve">Devitt JC. Factors affecting the disinfestation of pine logs during transit. A thesis submitted in partial fulfilment of the requirements for the degree of Doctor of Philosophy in Biological Sciences, the University of Auckland, New Zealand. pp. 1-148. 2021. </w:t>
      </w:r>
      <w:hyperlink r:id="rId18" w:history="1">
        <w:r w:rsidRPr="00EC437F">
          <w:rPr>
            <w:rStyle w:val="Hyperlink"/>
            <w:rFonts w:ascii="Times New Roman" w:eastAsia="Times New Roman" w:hAnsi="Times New Roman" w:cs="Times New Roman"/>
            <w:sz w:val="24"/>
            <w:szCs w:val="24"/>
          </w:rPr>
          <w:t>https://auckland.primo.exlibrisgroup.com/permalink/64UAUCK_INST/13vfdcn/alma99265417286602091</w:t>
        </w:r>
      </w:hyperlink>
      <w:r w:rsidRPr="00EC437F">
        <w:rPr>
          <w:rFonts w:ascii="Times New Roman" w:eastAsia="Times New Roman" w:hAnsi="Times New Roman" w:cs="Times New Roman"/>
          <w:color w:val="000000"/>
          <w:sz w:val="24"/>
          <w:szCs w:val="24"/>
        </w:rPr>
        <w:t xml:space="preserve"> Accessed December 20, 2024.</w:t>
      </w:r>
    </w:p>
    <w:p w14:paraId="23C8D19B" w14:textId="0AB6885D" w:rsidR="00AD66C7" w:rsidRPr="005D668E" w:rsidRDefault="00AD66C7" w:rsidP="00740FC3">
      <w:pPr>
        <w:pStyle w:val="ListParagraph"/>
        <w:numPr>
          <w:ilvl w:val="0"/>
          <w:numId w:val="1"/>
        </w:numPr>
        <w:spacing w:line="360" w:lineRule="auto"/>
        <w:rPr>
          <w:rFonts w:ascii="Times New Roman" w:hAnsi="Times New Roman" w:cs="Times New Roman"/>
          <w:sz w:val="24"/>
          <w:szCs w:val="24"/>
        </w:rPr>
      </w:pPr>
      <w:r w:rsidRPr="005D668E">
        <w:rPr>
          <w:rFonts w:ascii="Times New Roman" w:hAnsi="Times New Roman" w:cs="Times New Roman"/>
          <w:sz w:val="24"/>
          <w:szCs w:val="24"/>
        </w:rPr>
        <w:t>Llácer E, Jacas JA</w:t>
      </w:r>
      <w:r w:rsidR="00F230F9" w:rsidRPr="005D668E">
        <w:rPr>
          <w:rFonts w:ascii="Times New Roman" w:hAnsi="Times New Roman" w:cs="Times New Roman"/>
          <w:sz w:val="24"/>
          <w:szCs w:val="24"/>
        </w:rPr>
        <w:t>.</w:t>
      </w:r>
      <w:r w:rsidR="004D0F9F" w:rsidRPr="005D668E">
        <w:rPr>
          <w:rFonts w:ascii="Times New Roman" w:hAnsi="Times New Roman" w:cs="Times New Roman"/>
          <w:sz w:val="24"/>
          <w:szCs w:val="24"/>
        </w:rPr>
        <w:t xml:space="preserve"> </w:t>
      </w:r>
      <w:r w:rsidRPr="005D668E">
        <w:rPr>
          <w:rFonts w:ascii="Times New Roman" w:hAnsi="Times New Roman" w:cs="Times New Roman"/>
          <w:sz w:val="24"/>
          <w:szCs w:val="24"/>
        </w:rPr>
        <w:t xml:space="preserve">Short communication. Efficacy of phosphine as a fumigant against </w:t>
      </w:r>
      <w:r w:rsidRPr="005D668E">
        <w:rPr>
          <w:rFonts w:ascii="Times New Roman" w:hAnsi="Times New Roman" w:cs="Times New Roman"/>
          <w:i/>
          <w:iCs/>
          <w:sz w:val="24"/>
          <w:szCs w:val="24"/>
        </w:rPr>
        <w:t>Rhynchophorus ferrugineus</w:t>
      </w:r>
      <w:r w:rsidRPr="005D668E">
        <w:rPr>
          <w:rFonts w:ascii="Times New Roman" w:hAnsi="Times New Roman" w:cs="Times New Roman"/>
          <w:sz w:val="24"/>
          <w:szCs w:val="24"/>
        </w:rPr>
        <w:t xml:space="preserve"> (Coleoptera: Curculionidae) in palms. Span</w:t>
      </w:r>
      <w:r w:rsidR="007E74B2" w:rsidRPr="005D668E">
        <w:rPr>
          <w:rFonts w:ascii="Times New Roman" w:hAnsi="Times New Roman" w:cs="Times New Roman"/>
          <w:sz w:val="24"/>
          <w:szCs w:val="24"/>
        </w:rPr>
        <w:t xml:space="preserve"> </w:t>
      </w:r>
      <w:r w:rsidRPr="005D668E">
        <w:rPr>
          <w:rFonts w:ascii="Times New Roman" w:hAnsi="Times New Roman" w:cs="Times New Roman"/>
          <w:sz w:val="24"/>
          <w:szCs w:val="24"/>
        </w:rPr>
        <w:t>J</w:t>
      </w:r>
      <w:r w:rsidR="007E74B2" w:rsidRPr="005D668E">
        <w:rPr>
          <w:rFonts w:ascii="Times New Roman" w:hAnsi="Times New Roman" w:cs="Times New Roman"/>
          <w:sz w:val="24"/>
          <w:szCs w:val="24"/>
        </w:rPr>
        <w:t xml:space="preserve"> </w:t>
      </w:r>
      <w:r w:rsidRPr="005D668E">
        <w:rPr>
          <w:rFonts w:ascii="Times New Roman" w:hAnsi="Times New Roman" w:cs="Times New Roman"/>
          <w:sz w:val="24"/>
          <w:szCs w:val="24"/>
        </w:rPr>
        <w:t>Agric Res</w:t>
      </w:r>
      <w:r w:rsidR="00D038BC" w:rsidRPr="005D668E">
        <w:rPr>
          <w:rFonts w:ascii="Times New Roman" w:hAnsi="Times New Roman" w:cs="Times New Roman"/>
          <w:sz w:val="24"/>
          <w:szCs w:val="24"/>
        </w:rPr>
        <w:t>.</w:t>
      </w:r>
      <w:r w:rsidRPr="005D668E">
        <w:rPr>
          <w:rFonts w:ascii="Times New Roman" w:hAnsi="Times New Roman" w:cs="Times New Roman"/>
          <w:sz w:val="24"/>
          <w:szCs w:val="24"/>
        </w:rPr>
        <w:t xml:space="preserve"> </w:t>
      </w:r>
      <w:r w:rsidR="004D0F9F" w:rsidRPr="005D668E">
        <w:rPr>
          <w:rFonts w:ascii="Times New Roman" w:hAnsi="Times New Roman" w:cs="Times New Roman"/>
          <w:sz w:val="24"/>
          <w:szCs w:val="24"/>
        </w:rPr>
        <w:t>2010;</w:t>
      </w:r>
      <w:r w:rsidRPr="005D668E">
        <w:rPr>
          <w:rFonts w:ascii="Times New Roman" w:hAnsi="Times New Roman" w:cs="Times New Roman"/>
          <w:sz w:val="24"/>
          <w:szCs w:val="24"/>
        </w:rPr>
        <w:t>8(3)</w:t>
      </w:r>
      <w:r w:rsidR="004D0F9F" w:rsidRPr="005D668E">
        <w:rPr>
          <w:rFonts w:ascii="Times New Roman" w:hAnsi="Times New Roman" w:cs="Times New Roman"/>
          <w:sz w:val="24"/>
          <w:szCs w:val="24"/>
        </w:rPr>
        <w:t>:7</w:t>
      </w:r>
      <w:r w:rsidRPr="005D668E">
        <w:rPr>
          <w:rFonts w:ascii="Times New Roman" w:hAnsi="Times New Roman" w:cs="Times New Roman"/>
          <w:sz w:val="24"/>
          <w:szCs w:val="24"/>
        </w:rPr>
        <w:t>75-779.</w:t>
      </w:r>
      <w:r w:rsidR="00EB0BA9" w:rsidRPr="005D668E">
        <w:rPr>
          <w:rFonts w:ascii="Times New Roman" w:hAnsi="Times New Roman" w:cs="Times New Roman"/>
          <w:sz w:val="24"/>
          <w:szCs w:val="24"/>
        </w:rPr>
        <w:t xml:space="preserve"> </w:t>
      </w:r>
      <w:hyperlink r:id="rId19" w:history="1">
        <w:r w:rsidR="00EB0BA9" w:rsidRPr="005D668E">
          <w:rPr>
            <w:rStyle w:val="Hyperlink"/>
            <w:rFonts w:ascii="Times New Roman" w:hAnsi="Times New Roman" w:cs="Times New Roman"/>
            <w:sz w:val="24"/>
            <w:szCs w:val="24"/>
          </w:rPr>
          <w:t>https://doi.org/10.5424/sjar/2010083-1278</w:t>
        </w:r>
      </w:hyperlink>
      <w:r w:rsidR="00EB0BA9" w:rsidRPr="005D668E">
        <w:rPr>
          <w:rFonts w:ascii="Times New Roman" w:hAnsi="Times New Roman" w:cs="Times New Roman"/>
          <w:sz w:val="24"/>
          <w:szCs w:val="24"/>
        </w:rPr>
        <w:t xml:space="preserve"> </w:t>
      </w:r>
    </w:p>
    <w:p w14:paraId="0B9FB2D2" w14:textId="2C47E2C3" w:rsidR="000A0018" w:rsidRPr="005D668E" w:rsidRDefault="000A0018" w:rsidP="00740FC3">
      <w:pPr>
        <w:pStyle w:val="ListParagraph"/>
        <w:numPr>
          <w:ilvl w:val="0"/>
          <w:numId w:val="1"/>
        </w:numPr>
        <w:spacing w:line="360" w:lineRule="auto"/>
        <w:rPr>
          <w:rFonts w:ascii="Times New Roman" w:hAnsi="Times New Roman" w:cs="Times New Roman"/>
          <w:sz w:val="24"/>
          <w:szCs w:val="24"/>
        </w:rPr>
      </w:pPr>
      <w:r w:rsidRPr="005D668E">
        <w:rPr>
          <w:rFonts w:ascii="Times New Roman" w:hAnsi="Times New Roman" w:cs="Times New Roman"/>
          <w:sz w:val="24"/>
          <w:szCs w:val="24"/>
        </w:rPr>
        <w:t xml:space="preserve">Shu CR and Yu CY (1984) A preliminary report on quarantine and experimental control of </w:t>
      </w:r>
      <w:r w:rsidRPr="005D668E">
        <w:rPr>
          <w:rFonts w:ascii="Times New Roman" w:hAnsi="Times New Roman" w:cs="Times New Roman"/>
          <w:i/>
          <w:sz w:val="24"/>
          <w:szCs w:val="24"/>
        </w:rPr>
        <w:t>Hyphantria cunea</w:t>
      </w:r>
      <w:r w:rsidRPr="005D668E">
        <w:rPr>
          <w:rFonts w:ascii="Times New Roman" w:hAnsi="Times New Roman" w:cs="Times New Roman"/>
          <w:sz w:val="24"/>
          <w:szCs w:val="24"/>
        </w:rPr>
        <w:t xml:space="preserve"> at pupa</w:t>
      </w:r>
      <w:r w:rsidR="00C223EA" w:rsidRPr="005D668E">
        <w:rPr>
          <w:rFonts w:ascii="Times New Roman" w:hAnsi="Times New Roman" w:cs="Times New Roman"/>
          <w:sz w:val="24"/>
          <w:szCs w:val="24"/>
        </w:rPr>
        <w:t>l</w:t>
      </w:r>
      <w:r w:rsidRPr="005D668E">
        <w:rPr>
          <w:rFonts w:ascii="Times New Roman" w:hAnsi="Times New Roman" w:cs="Times New Roman"/>
          <w:sz w:val="24"/>
          <w:szCs w:val="24"/>
        </w:rPr>
        <w:t xml:space="preserve"> stage. Forest Science and Technology </w:t>
      </w:r>
      <w:r w:rsidR="00741D2F" w:rsidRPr="005D668E">
        <w:rPr>
          <w:rFonts w:ascii="Times New Roman" w:hAnsi="Times New Roman" w:cs="Times New Roman"/>
          <w:sz w:val="24"/>
          <w:szCs w:val="24"/>
        </w:rPr>
        <w:t>(</w:t>
      </w:r>
      <w:r w:rsidRPr="005D668E">
        <w:rPr>
          <w:rFonts w:ascii="Times New Roman" w:hAnsi="Times New Roman" w:cs="Times New Roman"/>
          <w:sz w:val="24"/>
          <w:szCs w:val="24"/>
        </w:rPr>
        <w:t>Linye Keji Tongxun</w:t>
      </w:r>
      <w:r w:rsidR="00535296" w:rsidRPr="005D668E">
        <w:rPr>
          <w:rFonts w:ascii="Times New Roman" w:hAnsi="Times New Roman" w:cs="Times New Roman"/>
          <w:sz w:val="24"/>
          <w:szCs w:val="24"/>
        </w:rPr>
        <w:t>).</w:t>
      </w:r>
      <w:r w:rsidRPr="005D668E">
        <w:rPr>
          <w:rFonts w:ascii="Times New Roman" w:hAnsi="Times New Roman" w:cs="Times New Roman"/>
          <w:sz w:val="24"/>
          <w:szCs w:val="24"/>
        </w:rPr>
        <w:t xml:space="preserve"> </w:t>
      </w:r>
      <w:r w:rsidR="000D7ABD" w:rsidRPr="005D668E">
        <w:rPr>
          <w:rFonts w:ascii="Times New Roman" w:hAnsi="Times New Roman" w:cs="Times New Roman"/>
          <w:sz w:val="24"/>
          <w:szCs w:val="24"/>
        </w:rPr>
        <w:t>1984;</w:t>
      </w:r>
      <w:r w:rsidRPr="005D668E">
        <w:rPr>
          <w:rFonts w:ascii="Times New Roman" w:hAnsi="Times New Roman" w:cs="Times New Roman"/>
          <w:sz w:val="24"/>
          <w:szCs w:val="24"/>
        </w:rPr>
        <w:t>9:21-22.</w:t>
      </w:r>
    </w:p>
    <w:p w14:paraId="4B47A59C" w14:textId="4A4C6D32" w:rsidR="000A0018" w:rsidRPr="005D668E" w:rsidRDefault="000A0018" w:rsidP="00740FC3">
      <w:pPr>
        <w:pStyle w:val="ListParagraph"/>
        <w:numPr>
          <w:ilvl w:val="0"/>
          <w:numId w:val="1"/>
        </w:numPr>
        <w:spacing w:line="360" w:lineRule="auto"/>
        <w:rPr>
          <w:rFonts w:ascii="Times New Roman" w:hAnsi="Times New Roman" w:cs="Times New Roman"/>
          <w:sz w:val="24"/>
          <w:szCs w:val="24"/>
        </w:rPr>
      </w:pPr>
      <w:r w:rsidRPr="005D668E">
        <w:rPr>
          <w:rFonts w:ascii="Times New Roman" w:hAnsi="Times New Roman" w:cs="Times New Roman"/>
          <w:sz w:val="24"/>
          <w:szCs w:val="24"/>
        </w:rPr>
        <w:t>Kwon TH, Kim DB, Park CG, Lee SM, Lee BH</w:t>
      </w:r>
      <w:r w:rsidR="00C023CA" w:rsidRPr="005D668E">
        <w:rPr>
          <w:rFonts w:ascii="Times New Roman" w:hAnsi="Times New Roman" w:cs="Times New Roman"/>
          <w:sz w:val="24"/>
          <w:szCs w:val="24"/>
        </w:rPr>
        <w:t xml:space="preserve">. </w:t>
      </w:r>
      <w:r w:rsidRPr="005D668E">
        <w:rPr>
          <w:rFonts w:ascii="Times New Roman" w:hAnsi="Times New Roman" w:cs="Times New Roman"/>
          <w:sz w:val="24"/>
          <w:szCs w:val="24"/>
        </w:rPr>
        <w:t xml:space="preserve">Efficacy and phytotoxicity of phosphine fumigants as alternative to methyl bromide against </w:t>
      </w:r>
      <w:r w:rsidRPr="005D668E">
        <w:rPr>
          <w:rFonts w:ascii="Times New Roman" w:hAnsi="Times New Roman" w:cs="Times New Roman"/>
          <w:i/>
          <w:iCs/>
          <w:sz w:val="24"/>
          <w:szCs w:val="24"/>
        </w:rPr>
        <w:t>Planococcus citri</w:t>
      </w:r>
      <w:r w:rsidRPr="005D668E">
        <w:rPr>
          <w:rFonts w:ascii="Times New Roman" w:hAnsi="Times New Roman" w:cs="Times New Roman"/>
          <w:sz w:val="24"/>
          <w:szCs w:val="24"/>
        </w:rPr>
        <w:t xml:space="preserve"> (Hemiptera: Pseudococcidae) on imported nursery plants. Korean J Pestic Sci. </w:t>
      </w:r>
      <w:r w:rsidR="00C023CA" w:rsidRPr="005D668E">
        <w:rPr>
          <w:rFonts w:ascii="Times New Roman" w:hAnsi="Times New Roman" w:cs="Times New Roman"/>
          <w:sz w:val="24"/>
          <w:szCs w:val="24"/>
        </w:rPr>
        <w:t>2022;</w:t>
      </w:r>
      <w:r w:rsidRPr="005D668E">
        <w:rPr>
          <w:rFonts w:ascii="Times New Roman" w:hAnsi="Times New Roman" w:cs="Times New Roman"/>
          <w:sz w:val="24"/>
          <w:szCs w:val="24"/>
        </w:rPr>
        <w:t xml:space="preserve">26(3):217-225. </w:t>
      </w:r>
      <w:hyperlink r:id="rId20" w:history="1">
        <w:r w:rsidR="001547D8" w:rsidRPr="005D668E">
          <w:rPr>
            <w:rStyle w:val="Hyperlink"/>
            <w:rFonts w:ascii="Times New Roman" w:hAnsi="Times New Roman" w:cs="Times New Roman"/>
            <w:sz w:val="24"/>
            <w:szCs w:val="24"/>
          </w:rPr>
          <w:t>https://doi.org/10.7585/kjps.2022.26.3.217</w:t>
        </w:r>
      </w:hyperlink>
      <w:r w:rsidR="001547D8" w:rsidRPr="005D668E">
        <w:rPr>
          <w:rFonts w:ascii="Times New Roman" w:hAnsi="Times New Roman" w:cs="Times New Roman"/>
          <w:sz w:val="24"/>
          <w:szCs w:val="24"/>
        </w:rPr>
        <w:t xml:space="preserve"> </w:t>
      </w:r>
    </w:p>
    <w:p w14:paraId="74CBE08C" w14:textId="77777777" w:rsidR="006B11FF" w:rsidRPr="005A5FE9" w:rsidRDefault="006B11FF" w:rsidP="006B11FF">
      <w:pPr>
        <w:numPr>
          <w:ilvl w:val="0"/>
          <w:numId w:val="1"/>
        </w:numPr>
        <w:spacing w:after="0" w:line="360" w:lineRule="auto"/>
        <w:jc w:val="both"/>
        <w:rPr>
          <w:rFonts w:ascii="Times New Roman" w:eastAsia="Times New Roman" w:hAnsi="Times New Roman" w:cs="Times New Roman"/>
          <w:color w:val="000000"/>
          <w:sz w:val="24"/>
          <w:szCs w:val="24"/>
        </w:rPr>
      </w:pPr>
      <w:r w:rsidRPr="005A5FE9">
        <w:rPr>
          <w:rFonts w:ascii="Times New Roman" w:eastAsia="Times New Roman" w:hAnsi="Times New Roman" w:cs="Times New Roman"/>
          <w:color w:val="000000"/>
          <w:sz w:val="24"/>
          <w:szCs w:val="24"/>
        </w:rPr>
        <w:t xml:space="preserve">Choi K, Kim HK, Lee B, Kim B, Yang J, Koo H, Kim G. Fumigant toxicity of phosphine to the Japanese termite, </w:t>
      </w:r>
      <w:r w:rsidRPr="005A5FE9">
        <w:rPr>
          <w:rFonts w:ascii="Times New Roman" w:eastAsia="Times New Roman" w:hAnsi="Times New Roman" w:cs="Times New Roman"/>
          <w:i/>
          <w:color w:val="000000"/>
          <w:sz w:val="24"/>
          <w:szCs w:val="24"/>
        </w:rPr>
        <w:t>Reticulitermes speratus</w:t>
      </w:r>
      <w:r w:rsidRPr="005A5FE9">
        <w:rPr>
          <w:rFonts w:ascii="Times New Roman" w:eastAsia="Times New Roman" w:hAnsi="Times New Roman" w:cs="Times New Roman"/>
          <w:color w:val="000000"/>
          <w:sz w:val="24"/>
          <w:szCs w:val="24"/>
        </w:rPr>
        <w:t xml:space="preserve"> Kolbe (Isoptera: Rhinotermitidae). J Stored Prod Res. 2014;57:24-29. </w:t>
      </w:r>
      <w:hyperlink r:id="rId21" w:history="1">
        <w:r w:rsidRPr="005A5FE9">
          <w:rPr>
            <w:rStyle w:val="Hyperlink"/>
            <w:rFonts w:ascii="Times New Roman" w:eastAsia="Times New Roman" w:hAnsi="Times New Roman" w:cs="Times New Roman"/>
            <w:sz w:val="24"/>
            <w:szCs w:val="24"/>
          </w:rPr>
          <w:t>https://doi.org/10.1016/j.jspr.2014.01.003</w:t>
        </w:r>
      </w:hyperlink>
    </w:p>
    <w:p w14:paraId="46415E3C" w14:textId="77777777" w:rsidR="00FF4D65" w:rsidRPr="005A5FE9" w:rsidRDefault="00FF4D65" w:rsidP="00FF4D65">
      <w:pPr>
        <w:numPr>
          <w:ilvl w:val="0"/>
          <w:numId w:val="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5A5FE9">
        <w:rPr>
          <w:rFonts w:ascii="Times New Roman" w:eastAsia="Times New Roman" w:hAnsi="Times New Roman" w:cs="Times New Roman"/>
          <w:color w:val="000000"/>
          <w:sz w:val="24"/>
          <w:szCs w:val="24"/>
        </w:rPr>
        <w:t xml:space="preserve">Pant H, Tripathi S. Fumigation of wood with aluminium phosphide for protection against fungi. J Trop For Sci. 2011;23(4):363-370. </w:t>
      </w:r>
      <w:hyperlink r:id="rId22" w:history="1">
        <w:r w:rsidRPr="005A5FE9">
          <w:rPr>
            <w:rStyle w:val="Hyperlink"/>
            <w:rFonts w:ascii="Times New Roman" w:eastAsia="Times New Roman" w:hAnsi="Times New Roman" w:cs="Times New Roman"/>
            <w:sz w:val="24"/>
            <w:szCs w:val="24"/>
          </w:rPr>
          <w:t>https://jtfs.frim.gov.my/jtfs/article/view/635</w:t>
        </w:r>
      </w:hyperlink>
      <w:r w:rsidRPr="005A5FE9">
        <w:rPr>
          <w:rFonts w:ascii="Times New Roman" w:eastAsia="Times New Roman" w:hAnsi="Times New Roman" w:cs="Times New Roman"/>
          <w:color w:val="000000"/>
          <w:sz w:val="24"/>
          <w:szCs w:val="24"/>
        </w:rPr>
        <w:t xml:space="preserve"> Accessed December 20, 2024.  </w:t>
      </w:r>
    </w:p>
    <w:p w14:paraId="316EEB3F" w14:textId="77777777" w:rsidR="00301039" w:rsidRPr="00BD5FDB" w:rsidRDefault="00301039" w:rsidP="00301039">
      <w:pPr>
        <w:numPr>
          <w:ilvl w:val="0"/>
          <w:numId w:val="1"/>
        </w:numPr>
        <w:spacing w:after="0" w:line="360" w:lineRule="auto"/>
        <w:jc w:val="both"/>
        <w:rPr>
          <w:rFonts w:ascii="Times New Roman" w:eastAsia="Times New Roman" w:hAnsi="Times New Roman" w:cs="Times New Roman"/>
          <w:color w:val="000000"/>
          <w:sz w:val="24"/>
          <w:szCs w:val="24"/>
        </w:rPr>
      </w:pPr>
      <w:r w:rsidRPr="00BD5FDB">
        <w:rPr>
          <w:rFonts w:ascii="Times New Roman" w:eastAsia="Times New Roman" w:hAnsi="Times New Roman" w:cs="Times New Roman"/>
          <w:sz w:val="24"/>
          <w:szCs w:val="24"/>
        </w:rPr>
        <w:t>Rajendran S, Kumar VL. Sulfuryl fluoride and phosphine as methyl bromide alternatives for fumigation of solid wood packaging materials. International Pest Control. 2008;50(6):317-320.</w:t>
      </w:r>
    </w:p>
    <w:p w14:paraId="6AAD090B" w14:textId="77777777" w:rsidR="00560241" w:rsidRPr="00BD5FDB" w:rsidRDefault="00560241" w:rsidP="00560241">
      <w:pPr>
        <w:numPr>
          <w:ilvl w:val="0"/>
          <w:numId w:val="1"/>
        </w:numPr>
        <w:spacing w:after="0" w:line="360" w:lineRule="auto"/>
        <w:jc w:val="both"/>
        <w:rPr>
          <w:rFonts w:ascii="Times New Roman" w:eastAsia="Times New Roman" w:hAnsi="Times New Roman" w:cs="Times New Roman"/>
          <w:color w:val="000000"/>
          <w:sz w:val="24"/>
          <w:szCs w:val="24"/>
        </w:rPr>
      </w:pPr>
      <w:r w:rsidRPr="00BD5FDB">
        <w:rPr>
          <w:rFonts w:ascii="Times New Roman" w:eastAsia="Times New Roman" w:hAnsi="Times New Roman" w:cs="Times New Roman"/>
          <w:sz w:val="24"/>
          <w:szCs w:val="24"/>
        </w:rPr>
        <w:t xml:space="preserve">Wang Y, Zhan G, Wang X, Xu L. Primary study on the phosphine fumigation of poplar timber infested with </w:t>
      </w:r>
      <w:r w:rsidRPr="00BD5FDB">
        <w:rPr>
          <w:rFonts w:ascii="Times New Roman" w:eastAsia="Times New Roman" w:hAnsi="Times New Roman" w:cs="Times New Roman"/>
          <w:i/>
          <w:sz w:val="24"/>
          <w:szCs w:val="24"/>
        </w:rPr>
        <w:t>Anoplophora nobilis</w:t>
      </w:r>
      <w:r w:rsidRPr="00BD5FDB">
        <w:rPr>
          <w:rFonts w:ascii="Times New Roman" w:eastAsia="Times New Roman" w:hAnsi="Times New Roman" w:cs="Times New Roman"/>
          <w:sz w:val="24"/>
          <w:szCs w:val="24"/>
        </w:rPr>
        <w:t xml:space="preserve"> Ganglbauer. Plant Quarantine. 2003;17(3):129-132.</w:t>
      </w:r>
    </w:p>
    <w:p w14:paraId="7050808F" w14:textId="77777777" w:rsidR="00177E1F" w:rsidRPr="00BD5FDB" w:rsidRDefault="00177E1F" w:rsidP="00177E1F">
      <w:pPr>
        <w:numPr>
          <w:ilvl w:val="0"/>
          <w:numId w:val="1"/>
        </w:numPr>
        <w:spacing w:after="0" w:line="360" w:lineRule="auto"/>
        <w:jc w:val="both"/>
        <w:rPr>
          <w:rFonts w:ascii="Times New Roman" w:eastAsia="Times New Roman" w:hAnsi="Times New Roman" w:cs="Times New Roman"/>
          <w:color w:val="000000"/>
          <w:sz w:val="24"/>
          <w:szCs w:val="24"/>
        </w:rPr>
      </w:pPr>
      <w:r w:rsidRPr="00BD5FDB">
        <w:rPr>
          <w:rFonts w:ascii="Times New Roman" w:eastAsia="Times New Roman" w:hAnsi="Times New Roman" w:cs="Times New Roman"/>
          <w:color w:val="000000"/>
          <w:sz w:val="24"/>
          <w:szCs w:val="24"/>
        </w:rPr>
        <w:t>Baker RT, Keall JB, Crockett FA, Fraser AM. Fumigation of pine logs (</w:t>
      </w:r>
      <w:r w:rsidRPr="00BD5FDB">
        <w:rPr>
          <w:rFonts w:ascii="Times New Roman" w:eastAsia="Times New Roman" w:hAnsi="Times New Roman" w:cs="Times New Roman"/>
          <w:i/>
          <w:color w:val="000000"/>
          <w:sz w:val="24"/>
          <w:szCs w:val="24"/>
        </w:rPr>
        <w:t>P. radiata</w:t>
      </w:r>
      <w:r w:rsidRPr="00BD5FDB">
        <w:rPr>
          <w:rFonts w:ascii="Times New Roman" w:eastAsia="Times New Roman" w:hAnsi="Times New Roman" w:cs="Times New Roman"/>
          <w:color w:val="000000"/>
          <w:sz w:val="24"/>
          <w:szCs w:val="24"/>
        </w:rPr>
        <w:t xml:space="preserve">) with phosphine, first trial. AgriQuality, New Zealand. 2003. </w:t>
      </w:r>
    </w:p>
    <w:p w14:paraId="5B60F498" w14:textId="77777777" w:rsidR="00177E1F" w:rsidRPr="00BD5FDB" w:rsidRDefault="00177E1F" w:rsidP="00177E1F">
      <w:pPr>
        <w:numPr>
          <w:ilvl w:val="0"/>
          <w:numId w:val="1"/>
        </w:numPr>
        <w:spacing w:after="0" w:line="360" w:lineRule="auto"/>
        <w:jc w:val="both"/>
        <w:rPr>
          <w:rFonts w:ascii="Times New Roman" w:eastAsia="Times New Roman" w:hAnsi="Times New Roman" w:cs="Times New Roman"/>
          <w:color w:val="000000"/>
          <w:sz w:val="24"/>
          <w:szCs w:val="24"/>
        </w:rPr>
      </w:pPr>
      <w:r w:rsidRPr="00BD5FDB">
        <w:rPr>
          <w:rFonts w:ascii="Times New Roman" w:eastAsia="Times New Roman" w:hAnsi="Times New Roman" w:cs="Times New Roman"/>
          <w:color w:val="000000"/>
          <w:sz w:val="24"/>
          <w:szCs w:val="24"/>
        </w:rPr>
        <w:t>Baker RT, Keall JB, Crockett FA, Fraser AM. Fumigation of pine logs (</w:t>
      </w:r>
      <w:r w:rsidRPr="00BD5FDB">
        <w:rPr>
          <w:rFonts w:ascii="Times New Roman" w:eastAsia="Times New Roman" w:hAnsi="Times New Roman" w:cs="Times New Roman"/>
          <w:i/>
          <w:color w:val="000000"/>
          <w:sz w:val="24"/>
          <w:szCs w:val="24"/>
        </w:rPr>
        <w:t>P. radiata</w:t>
      </w:r>
      <w:r w:rsidRPr="00BD5FDB">
        <w:rPr>
          <w:rFonts w:ascii="Times New Roman" w:eastAsia="Times New Roman" w:hAnsi="Times New Roman" w:cs="Times New Roman"/>
          <w:color w:val="000000"/>
          <w:sz w:val="24"/>
          <w:szCs w:val="24"/>
        </w:rPr>
        <w:t xml:space="preserve">) with phosphine, trial two. AgriQuality, New Zealand. 2003.  </w:t>
      </w:r>
    </w:p>
    <w:p w14:paraId="17D239F1" w14:textId="77777777" w:rsidR="005D7C1D" w:rsidRPr="00BD5FDB" w:rsidRDefault="005D7C1D" w:rsidP="005D7C1D">
      <w:pPr>
        <w:numPr>
          <w:ilvl w:val="0"/>
          <w:numId w:val="1"/>
        </w:numPr>
        <w:spacing w:after="0" w:line="360" w:lineRule="auto"/>
        <w:jc w:val="both"/>
        <w:rPr>
          <w:rFonts w:ascii="Times New Roman" w:eastAsia="Times New Roman" w:hAnsi="Times New Roman" w:cs="Times New Roman"/>
          <w:color w:val="000000"/>
          <w:sz w:val="24"/>
          <w:szCs w:val="24"/>
        </w:rPr>
      </w:pPr>
      <w:r w:rsidRPr="00BD5FDB">
        <w:rPr>
          <w:rFonts w:ascii="Times New Roman" w:eastAsia="Times New Roman" w:hAnsi="Times New Roman" w:cs="Times New Roman"/>
          <w:color w:val="000000"/>
          <w:sz w:val="24"/>
          <w:szCs w:val="24"/>
        </w:rPr>
        <w:t xml:space="preserve">Frontline Biosecurity. Phosphine efficacy trail No. 1 log exposure. Frontline Biosecurity, New Zealand. 2003. </w:t>
      </w:r>
    </w:p>
    <w:p w14:paraId="5B529E49" w14:textId="77777777" w:rsidR="00730327" w:rsidRPr="00BD5FDB" w:rsidRDefault="00730327" w:rsidP="00730327">
      <w:pPr>
        <w:numPr>
          <w:ilvl w:val="0"/>
          <w:numId w:val="1"/>
        </w:numPr>
        <w:spacing w:after="0" w:line="360" w:lineRule="auto"/>
        <w:jc w:val="both"/>
        <w:rPr>
          <w:rFonts w:ascii="Times New Roman" w:eastAsia="Times New Roman" w:hAnsi="Times New Roman" w:cs="Times New Roman"/>
          <w:color w:val="000000"/>
          <w:sz w:val="24"/>
          <w:szCs w:val="24"/>
        </w:rPr>
      </w:pPr>
      <w:r w:rsidRPr="00BD5FDB">
        <w:rPr>
          <w:rFonts w:ascii="Times New Roman" w:eastAsia="Times New Roman" w:hAnsi="Times New Roman" w:cs="Times New Roman"/>
          <w:sz w:val="24"/>
          <w:szCs w:val="24"/>
        </w:rPr>
        <w:t>Frontline Biosecurity. Reducing methyl bromide use in the forestry sector. Phosphine validation trial. A Frontline Biosecurity report prepared for the New Zealand Forest Owners Association (FOA), New Zealand. 2003.</w:t>
      </w:r>
    </w:p>
    <w:p w14:paraId="1D82FBD7" w14:textId="77777777" w:rsidR="00D961DF" w:rsidRPr="00BD5FDB" w:rsidRDefault="00D961DF" w:rsidP="00D961DF">
      <w:pPr>
        <w:numPr>
          <w:ilvl w:val="0"/>
          <w:numId w:val="1"/>
        </w:numPr>
        <w:spacing w:after="0" w:line="360" w:lineRule="auto"/>
        <w:jc w:val="both"/>
        <w:rPr>
          <w:rFonts w:ascii="Times New Roman" w:eastAsia="Times New Roman" w:hAnsi="Times New Roman" w:cs="Times New Roman"/>
          <w:color w:val="000000"/>
          <w:sz w:val="24"/>
          <w:szCs w:val="24"/>
        </w:rPr>
      </w:pPr>
      <w:r w:rsidRPr="00BD5FDB">
        <w:rPr>
          <w:rFonts w:ascii="Times New Roman" w:eastAsia="Times New Roman" w:hAnsi="Times New Roman" w:cs="Times New Roman"/>
          <w:sz w:val="24"/>
          <w:szCs w:val="24"/>
        </w:rPr>
        <w:lastRenderedPageBreak/>
        <w:t>Hosking GP. Phosphine fumigation of sawn timber. Operational trials number 1 and 2. A Frontline Biosecurity report, New Zealand. 2005.</w:t>
      </w:r>
    </w:p>
    <w:p w14:paraId="7C5FE15C" w14:textId="77777777" w:rsidR="0023153E" w:rsidRPr="00BD5FDB" w:rsidRDefault="0023153E" w:rsidP="0023153E">
      <w:pPr>
        <w:numPr>
          <w:ilvl w:val="0"/>
          <w:numId w:val="1"/>
        </w:numPr>
        <w:spacing w:after="0" w:line="360" w:lineRule="auto"/>
        <w:jc w:val="both"/>
        <w:rPr>
          <w:rFonts w:ascii="Times New Roman" w:eastAsia="Times New Roman" w:hAnsi="Times New Roman" w:cs="Times New Roman"/>
          <w:color w:val="000000"/>
          <w:sz w:val="24"/>
          <w:szCs w:val="24"/>
        </w:rPr>
      </w:pPr>
      <w:r w:rsidRPr="00BD5FDB">
        <w:rPr>
          <w:rFonts w:ascii="Times New Roman" w:eastAsia="Times New Roman" w:hAnsi="Times New Roman" w:cs="Times New Roman"/>
          <w:sz w:val="24"/>
          <w:szCs w:val="24"/>
        </w:rPr>
        <w:t>Hosking GP, Goss M. Phosphine fumigation of logs. A Frontline Biosecurity report, New Zealand. 2005.</w:t>
      </w:r>
    </w:p>
    <w:p w14:paraId="4C9D94BA" w14:textId="77777777" w:rsidR="009A6B3D" w:rsidRPr="00BD5FDB" w:rsidRDefault="009A6B3D" w:rsidP="009A6B3D">
      <w:pPr>
        <w:numPr>
          <w:ilvl w:val="0"/>
          <w:numId w:val="1"/>
        </w:numPr>
        <w:spacing w:after="0" w:line="360" w:lineRule="auto"/>
        <w:jc w:val="both"/>
        <w:rPr>
          <w:rFonts w:ascii="Times New Roman" w:eastAsia="Times New Roman" w:hAnsi="Times New Roman" w:cs="Times New Roman"/>
          <w:color w:val="000000"/>
          <w:sz w:val="24"/>
          <w:szCs w:val="24"/>
        </w:rPr>
      </w:pPr>
      <w:r w:rsidRPr="00BD5FDB">
        <w:rPr>
          <w:rFonts w:ascii="Times New Roman" w:eastAsia="Times New Roman" w:hAnsi="Times New Roman" w:cs="Times New Roman"/>
          <w:color w:val="000000"/>
          <w:sz w:val="24"/>
          <w:szCs w:val="24"/>
        </w:rPr>
        <w:t xml:space="preserve">Hosking GP, Burridge P. Phosphine fumigation of sawn timber for treatment against adult </w:t>
      </w:r>
      <w:r w:rsidRPr="00BD5FDB">
        <w:rPr>
          <w:rFonts w:ascii="Times New Roman" w:eastAsia="Times New Roman" w:hAnsi="Times New Roman" w:cs="Times New Roman"/>
          <w:i/>
          <w:color w:val="000000"/>
          <w:sz w:val="24"/>
          <w:szCs w:val="24"/>
        </w:rPr>
        <w:t>Arhopalus ferus</w:t>
      </w:r>
      <w:r w:rsidRPr="00BD5FDB">
        <w:rPr>
          <w:rFonts w:ascii="Times New Roman" w:eastAsia="Times New Roman" w:hAnsi="Times New Roman" w:cs="Times New Roman"/>
          <w:color w:val="000000"/>
          <w:sz w:val="24"/>
          <w:szCs w:val="24"/>
        </w:rPr>
        <w:t>. Vaporph3os and Eco2fume validation trials. Cytec Australia Ltd., Australia. 2008.</w:t>
      </w:r>
    </w:p>
    <w:p w14:paraId="66AE9ADA" w14:textId="77777777" w:rsidR="00487915" w:rsidRPr="00BD5FDB" w:rsidRDefault="00487915" w:rsidP="00487915">
      <w:pPr>
        <w:numPr>
          <w:ilvl w:val="0"/>
          <w:numId w:val="1"/>
        </w:numPr>
        <w:spacing w:after="0" w:line="360" w:lineRule="auto"/>
        <w:jc w:val="both"/>
        <w:rPr>
          <w:rFonts w:ascii="Times New Roman" w:eastAsia="Times New Roman" w:hAnsi="Times New Roman" w:cs="Times New Roman"/>
          <w:color w:val="000000"/>
          <w:sz w:val="24"/>
          <w:szCs w:val="24"/>
        </w:rPr>
      </w:pPr>
      <w:r w:rsidRPr="00BD5FDB">
        <w:rPr>
          <w:rFonts w:ascii="Times New Roman" w:eastAsia="Times New Roman" w:hAnsi="Times New Roman" w:cs="Times New Roman"/>
          <w:color w:val="000000"/>
          <w:sz w:val="24"/>
          <w:szCs w:val="24"/>
        </w:rPr>
        <w:t>Tumambing J. Timber fumigation trials for Australian Market using ECO2FUME phosphine fumigant. Cytec Australia Ltd., Australia. 2005.</w:t>
      </w:r>
    </w:p>
    <w:p w14:paraId="562CFD6A" w14:textId="77777777" w:rsidR="00076845" w:rsidRPr="00BD5FDB" w:rsidRDefault="00076845" w:rsidP="00076845">
      <w:pPr>
        <w:numPr>
          <w:ilvl w:val="0"/>
          <w:numId w:val="1"/>
        </w:numPr>
        <w:spacing w:after="0" w:line="360" w:lineRule="auto"/>
        <w:jc w:val="both"/>
        <w:rPr>
          <w:rFonts w:ascii="Times New Roman" w:eastAsia="Times New Roman" w:hAnsi="Times New Roman" w:cs="Times New Roman"/>
          <w:color w:val="000000"/>
          <w:sz w:val="24"/>
          <w:szCs w:val="24"/>
        </w:rPr>
      </w:pPr>
      <w:r w:rsidRPr="00BD5FDB">
        <w:rPr>
          <w:rFonts w:ascii="Times New Roman" w:eastAsia="Times New Roman" w:hAnsi="Times New Roman" w:cs="Times New Roman"/>
          <w:color w:val="000000"/>
          <w:sz w:val="24"/>
          <w:szCs w:val="24"/>
        </w:rPr>
        <w:t xml:space="preserve">Tumambing J. Commercial fumigation trials for </w:t>
      </w:r>
      <w:r w:rsidRPr="00BD5FDB">
        <w:rPr>
          <w:rFonts w:ascii="Times New Roman" w:eastAsia="Times New Roman" w:hAnsi="Times New Roman" w:cs="Times New Roman"/>
          <w:i/>
          <w:color w:val="000000"/>
          <w:sz w:val="24"/>
          <w:szCs w:val="24"/>
        </w:rPr>
        <w:t>Arhopalus ferus</w:t>
      </w:r>
      <w:r w:rsidRPr="00BD5FDB">
        <w:rPr>
          <w:rFonts w:ascii="Times New Roman" w:eastAsia="Times New Roman" w:hAnsi="Times New Roman" w:cs="Times New Roman"/>
          <w:color w:val="000000"/>
          <w:sz w:val="24"/>
          <w:szCs w:val="24"/>
        </w:rPr>
        <w:t xml:space="preserve"> as a hitchhiker on timber packets, using ECO</w:t>
      </w:r>
      <w:r w:rsidRPr="00BD5FDB">
        <w:rPr>
          <w:rFonts w:ascii="Times New Roman" w:eastAsia="Times New Roman" w:hAnsi="Times New Roman" w:cs="Times New Roman"/>
          <w:color w:val="000000"/>
          <w:sz w:val="24"/>
          <w:szCs w:val="24"/>
          <w:vertAlign w:val="subscript"/>
        </w:rPr>
        <w:t>2</w:t>
      </w:r>
      <w:r w:rsidRPr="00BD5FDB">
        <w:rPr>
          <w:rFonts w:ascii="Times New Roman" w:eastAsia="Times New Roman" w:hAnsi="Times New Roman" w:cs="Times New Roman"/>
          <w:color w:val="000000"/>
          <w:sz w:val="24"/>
          <w:szCs w:val="24"/>
        </w:rPr>
        <w:t xml:space="preserve">FUME phosphine fumigant. Cytec Australia Ltd., Australia. 2007. </w:t>
      </w:r>
    </w:p>
    <w:p w14:paraId="5378A28B" w14:textId="77777777" w:rsidR="0064300B" w:rsidRPr="00BD5FDB" w:rsidRDefault="0064300B" w:rsidP="0064300B">
      <w:pPr>
        <w:numPr>
          <w:ilvl w:val="0"/>
          <w:numId w:val="1"/>
        </w:numPr>
        <w:spacing w:after="0" w:line="360" w:lineRule="auto"/>
        <w:jc w:val="both"/>
        <w:rPr>
          <w:rFonts w:ascii="Times New Roman" w:eastAsia="Times New Roman" w:hAnsi="Times New Roman" w:cs="Times New Roman"/>
          <w:color w:val="000000"/>
          <w:sz w:val="24"/>
          <w:szCs w:val="24"/>
        </w:rPr>
      </w:pPr>
      <w:r w:rsidRPr="00BD5FDB">
        <w:rPr>
          <w:rFonts w:ascii="Times New Roman" w:eastAsia="Times New Roman" w:hAnsi="Times New Roman" w:cs="Times New Roman"/>
          <w:color w:val="000000"/>
          <w:sz w:val="24"/>
          <w:szCs w:val="24"/>
        </w:rPr>
        <w:t>Zhang Z, van Epenhuijsen CW, Brash D, Somerfield KG. In transit phosphine fumigation for export logs and timber without top up – is it possible? Crop &amp; Food Research, New Zealand. Report no. 1619. 2006.</w:t>
      </w:r>
    </w:p>
    <w:p w14:paraId="04C50FED" w14:textId="77777777" w:rsidR="005E3AC1" w:rsidRPr="00BD5FDB" w:rsidRDefault="005E3AC1" w:rsidP="005E3AC1">
      <w:pPr>
        <w:numPr>
          <w:ilvl w:val="0"/>
          <w:numId w:val="1"/>
        </w:numPr>
        <w:spacing w:after="0" w:line="360" w:lineRule="auto"/>
        <w:jc w:val="both"/>
        <w:rPr>
          <w:rFonts w:ascii="Times New Roman" w:eastAsia="Times New Roman" w:hAnsi="Times New Roman" w:cs="Times New Roman"/>
          <w:color w:val="000000"/>
          <w:sz w:val="24"/>
          <w:szCs w:val="24"/>
        </w:rPr>
      </w:pPr>
      <w:r w:rsidRPr="00BD5FDB">
        <w:rPr>
          <w:rFonts w:ascii="Times New Roman" w:eastAsia="Times New Roman" w:hAnsi="Times New Roman" w:cs="Times New Roman"/>
          <w:color w:val="000000"/>
          <w:sz w:val="24"/>
          <w:szCs w:val="24"/>
        </w:rPr>
        <w:t>Zhang Z, van Epenhuijsen CW, Brash D, Hedderley D, McLachlan A. In transit phosphine fumigation for export logs and timber without top up. Crop &amp; Food Research, New Zealand. Report no. 1940. 2007.</w:t>
      </w:r>
    </w:p>
    <w:p w14:paraId="7AECC241" w14:textId="5C298FD0" w:rsidR="002F0272" w:rsidRPr="00BD5FDB" w:rsidRDefault="002F0272" w:rsidP="00740FC3">
      <w:pPr>
        <w:pStyle w:val="ListParagraph"/>
        <w:numPr>
          <w:ilvl w:val="0"/>
          <w:numId w:val="1"/>
        </w:numPr>
        <w:spacing w:line="360" w:lineRule="auto"/>
        <w:rPr>
          <w:rFonts w:ascii="Times New Roman" w:hAnsi="Times New Roman" w:cs="Times New Roman"/>
          <w:sz w:val="24"/>
          <w:szCs w:val="24"/>
        </w:rPr>
      </w:pPr>
      <w:r w:rsidRPr="00BD5FDB">
        <w:rPr>
          <w:rFonts w:ascii="Times New Roman" w:hAnsi="Times New Roman" w:cs="Times New Roman"/>
          <w:sz w:val="24"/>
          <w:szCs w:val="24"/>
        </w:rPr>
        <w:t>Li J, Lu WD, Shao JW, G</w:t>
      </w:r>
      <w:r w:rsidR="00E95BD6" w:rsidRPr="00BD5FDB">
        <w:rPr>
          <w:rFonts w:ascii="Times New Roman" w:hAnsi="Times New Roman" w:cs="Times New Roman"/>
          <w:sz w:val="24"/>
          <w:szCs w:val="24"/>
        </w:rPr>
        <w:t>ao E</w:t>
      </w:r>
      <w:r w:rsidR="007C17D1" w:rsidRPr="00BD5FDB">
        <w:rPr>
          <w:rFonts w:ascii="Times New Roman" w:hAnsi="Times New Roman" w:cs="Times New Roman"/>
          <w:sz w:val="24"/>
          <w:szCs w:val="24"/>
        </w:rPr>
        <w:t>Z</w:t>
      </w:r>
      <w:r w:rsidR="00E95BD6" w:rsidRPr="00BD5FDB">
        <w:rPr>
          <w:rFonts w:ascii="Times New Roman" w:hAnsi="Times New Roman" w:cs="Times New Roman"/>
          <w:sz w:val="24"/>
          <w:szCs w:val="24"/>
        </w:rPr>
        <w:t>, Cheng WL, Lin GQ. Study on insect pests and their prevention in fire-damaged logs in Tahe forest district.</w:t>
      </w:r>
      <w:r w:rsidR="006E5A6F" w:rsidRPr="00BD5FDB">
        <w:rPr>
          <w:rFonts w:ascii="Times New Roman" w:hAnsi="Times New Roman" w:cs="Times New Roman"/>
          <w:sz w:val="24"/>
          <w:szCs w:val="24"/>
        </w:rPr>
        <w:t xml:space="preserve"> Journal of N</w:t>
      </w:r>
      <w:r w:rsidR="0046332C" w:rsidRPr="00BD5FDB">
        <w:rPr>
          <w:rFonts w:ascii="Times New Roman" w:hAnsi="Times New Roman" w:cs="Times New Roman"/>
          <w:sz w:val="24"/>
          <w:szCs w:val="24"/>
        </w:rPr>
        <w:t>or</w:t>
      </w:r>
      <w:r w:rsidR="006E5A6F" w:rsidRPr="00BD5FDB">
        <w:rPr>
          <w:rFonts w:ascii="Times New Roman" w:hAnsi="Times New Roman" w:cs="Times New Roman"/>
          <w:sz w:val="24"/>
          <w:szCs w:val="24"/>
        </w:rPr>
        <w:t>th</w:t>
      </w:r>
      <w:r w:rsidR="0046332C" w:rsidRPr="00BD5FDB">
        <w:rPr>
          <w:rFonts w:ascii="Times New Roman" w:hAnsi="Times New Roman" w:cs="Times New Roman"/>
          <w:sz w:val="24"/>
          <w:szCs w:val="24"/>
        </w:rPr>
        <w:t xml:space="preserve">east </w:t>
      </w:r>
      <w:r w:rsidR="006E5A6F" w:rsidRPr="00BD5FDB">
        <w:rPr>
          <w:rFonts w:ascii="Times New Roman" w:hAnsi="Times New Roman" w:cs="Times New Roman"/>
          <w:sz w:val="24"/>
          <w:szCs w:val="24"/>
        </w:rPr>
        <w:t>Forestry University</w:t>
      </w:r>
      <w:r w:rsidR="0046332C" w:rsidRPr="00BD5FDB">
        <w:rPr>
          <w:rFonts w:ascii="Times New Roman" w:hAnsi="Times New Roman" w:cs="Times New Roman"/>
          <w:sz w:val="24"/>
          <w:szCs w:val="24"/>
        </w:rPr>
        <w:t>. 1988;16(</w:t>
      </w:r>
      <w:r w:rsidR="00872DE7" w:rsidRPr="00BD5FDB">
        <w:rPr>
          <w:rFonts w:ascii="Times New Roman" w:hAnsi="Times New Roman" w:cs="Times New Roman"/>
          <w:sz w:val="24"/>
          <w:szCs w:val="24"/>
        </w:rPr>
        <w:t>6):26-33.</w:t>
      </w:r>
    </w:p>
    <w:p w14:paraId="437679D9" w14:textId="77777777" w:rsidR="00912DBD" w:rsidRPr="00BD5FDB" w:rsidRDefault="00912DBD" w:rsidP="00912DBD">
      <w:pPr>
        <w:numPr>
          <w:ilvl w:val="0"/>
          <w:numId w:val="1"/>
        </w:numPr>
        <w:spacing w:after="0" w:line="360" w:lineRule="auto"/>
        <w:jc w:val="both"/>
        <w:rPr>
          <w:rFonts w:ascii="Times New Roman" w:eastAsia="Times New Roman" w:hAnsi="Times New Roman" w:cs="Times New Roman"/>
          <w:color w:val="000000"/>
          <w:sz w:val="24"/>
          <w:szCs w:val="24"/>
        </w:rPr>
      </w:pPr>
      <w:r w:rsidRPr="00BD5FDB">
        <w:rPr>
          <w:rFonts w:ascii="Times New Roman" w:eastAsia="Times New Roman" w:hAnsi="Times New Roman" w:cs="Times New Roman"/>
          <w:color w:val="000000"/>
          <w:sz w:val="24"/>
          <w:szCs w:val="24"/>
        </w:rPr>
        <w:t xml:space="preserve">Esfandi K, Clare G, Baldassarre C, Afsar S, Jamieson L, Richards K. Efficacy of high dose phosphine. A Plant &amp; Food Research report prepared for the New Zealand Ministry for Primary Industries (MPI), New Zealand. Milestone no. 406510-M11. Contract no. 39367. Job code: P/331077/01. SPTS no. 22419. 2022. </w:t>
      </w:r>
    </w:p>
    <w:p w14:paraId="332D4FED" w14:textId="77777777" w:rsidR="00912DBD" w:rsidRPr="00BD5FDB" w:rsidRDefault="00912DBD" w:rsidP="00912DBD">
      <w:pPr>
        <w:numPr>
          <w:ilvl w:val="0"/>
          <w:numId w:val="1"/>
        </w:numPr>
        <w:spacing w:after="0" w:line="360" w:lineRule="auto"/>
        <w:jc w:val="both"/>
        <w:rPr>
          <w:rFonts w:ascii="Times New Roman" w:eastAsia="Times New Roman" w:hAnsi="Times New Roman" w:cs="Times New Roman"/>
          <w:color w:val="000000"/>
          <w:sz w:val="24"/>
          <w:szCs w:val="24"/>
        </w:rPr>
      </w:pPr>
      <w:r w:rsidRPr="00BD5FDB">
        <w:rPr>
          <w:rFonts w:ascii="Times New Roman" w:eastAsia="Times New Roman" w:hAnsi="Times New Roman" w:cs="Times New Roman"/>
          <w:color w:val="000000"/>
          <w:sz w:val="24"/>
          <w:szCs w:val="24"/>
        </w:rPr>
        <w:t xml:space="preserve">Esfandi K, Claire G, Hawthorn A, Baldassarre C, Richards K. Efficacy of phosphine fumigation against the golden-haired bark beetle, </w:t>
      </w:r>
      <w:r w:rsidRPr="00BD5FDB">
        <w:rPr>
          <w:rFonts w:ascii="Times New Roman" w:eastAsia="Times New Roman" w:hAnsi="Times New Roman" w:cs="Times New Roman"/>
          <w:i/>
          <w:iCs/>
          <w:color w:val="000000"/>
          <w:sz w:val="24"/>
          <w:szCs w:val="24"/>
        </w:rPr>
        <w:t>Hylurgus ligniperda</w:t>
      </w:r>
      <w:r w:rsidRPr="00BD5FDB">
        <w:rPr>
          <w:rFonts w:ascii="Times New Roman" w:eastAsia="Times New Roman" w:hAnsi="Times New Roman" w:cs="Times New Roman"/>
          <w:color w:val="000000"/>
          <w:sz w:val="24"/>
          <w:szCs w:val="24"/>
        </w:rPr>
        <w:t xml:space="preserve">. A Plant  Food Research report prepared for Genera Limited, New Zealand. Milestone no. 96148. Contract no. 40842. Job code: P/352002/01. SPTS no. 23918. 2023. </w:t>
      </w:r>
    </w:p>
    <w:p w14:paraId="11C29759" w14:textId="20186741" w:rsidR="0025656D" w:rsidRPr="00BD5FDB" w:rsidRDefault="0025656D" w:rsidP="00740FC3">
      <w:pPr>
        <w:pStyle w:val="ListParagraph"/>
        <w:numPr>
          <w:ilvl w:val="0"/>
          <w:numId w:val="1"/>
        </w:numPr>
        <w:spacing w:line="360" w:lineRule="auto"/>
        <w:rPr>
          <w:rFonts w:ascii="Times New Roman" w:hAnsi="Times New Roman" w:cs="Times New Roman"/>
          <w:sz w:val="24"/>
          <w:szCs w:val="24"/>
        </w:rPr>
      </w:pPr>
      <w:r w:rsidRPr="00BD5FDB">
        <w:rPr>
          <w:rFonts w:ascii="Times New Roman" w:hAnsi="Times New Roman" w:cs="Times New Roman"/>
          <w:sz w:val="24"/>
          <w:szCs w:val="24"/>
        </w:rPr>
        <w:t>Pant H, Tripathi S</w:t>
      </w:r>
      <w:r w:rsidR="003D63A2" w:rsidRPr="00BD5FDB">
        <w:rPr>
          <w:rFonts w:ascii="Times New Roman" w:hAnsi="Times New Roman" w:cs="Times New Roman"/>
          <w:sz w:val="24"/>
          <w:szCs w:val="24"/>
        </w:rPr>
        <w:t xml:space="preserve">. </w:t>
      </w:r>
      <w:r w:rsidRPr="00BD5FDB">
        <w:rPr>
          <w:rFonts w:ascii="Times New Roman" w:hAnsi="Times New Roman" w:cs="Times New Roman"/>
          <w:sz w:val="24"/>
          <w:szCs w:val="24"/>
        </w:rPr>
        <w:t>Evaluation of aluminum phosphide against wood-destroying insects. J</w:t>
      </w:r>
      <w:r w:rsidR="003D63A2" w:rsidRPr="00BD5FDB">
        <w:rPr>
          <w:rFonts w:ascii="Times New Roman" w:hAnsi="Times New Roman" w:cs="Times New Roman"/>
          <w:sz w:val="24"/>
          <w:szCs w:val="24"/>
        </w:rPr>
        <w:t xml:space="preserve"> </w:t>
      </w:r>
      <w:r w:rsidRPr="00BD5FDB">
        <w:rPr>
          <w:rFonts w:ascii="Times New Roman" w:hAnsi="Times New Roman" w:cs="Times New Roman"/>
          <w:sz w:val="24"/>
          <w:szCs w:val="24"/>
        </w:rPr>
        <w:t>Econ</w:t>
      </w:r>
      <w:r w:rsidR="00AF64D4" w:rsidRPr="00BD5FDB">
        <w:rPr>
          <w:rFonts w:ascii="Times New Roman" w:hAnsi="Times New Roman" w:cs="Times New Roman"/>
          <w:sz w:val="24"/>
          <w:szCs w:val="24"/>
        </w:rPr>
        <w:t xml:space="preserve"> </w:t>
      </w:r>
      <w:r w:rsidRPr="00BD5FDB">
        <w:rPr>
          <w:rFonts w:ascii="Times New Roman" w:hAnsi="Times New Roman" w:cs="Times New Roman"/>
          <w:sz w:val="24"/>
          <w:szCs w:val="24"/>
        </w:rPr>
        <w:t>Entomol</w:t>
      </w:r>
      <w:r w:rsidR="00D7223F" w:rsidRPr="00BD5FDB">
        <w:rPr>
          <w:rFonts w:ascii="Times New Roman" w:hAnsi="Times New Roman" w:cs="Times New Roman"/>
          <w:sz w:val="24"/>
          <w:szCs w:val="24"/>
        </w:rPr>
        <w:t>.</w:t>
      </w:r>
      <w:r w:rsidRPr="00BD5FDB">
        <w:rPr>
          <w:rFonts w:ascii="Times New Roman" w:hAnsi="Times New Roman" w:cs="Times New Roman"/>
          <w:sz w:val="24"/>
          <w:szCs w:val="24"/>
        </w:rPr>
        <w:t xml:space="preserve"> </w:t>
      </w:r>
      <w:r w:rsidR="00D7223F" w:rsidRPr="00BD5FDB">
        <w:rPr>
          <w:rFonts w:ascii="Times New Roman" w:hAnsi="Times New Roman" w:cs="Times New Roman"/>
          <w:sz w:val="24"/>
          <w:szCs w:val="24"/>
        </w:rPr>
        <w:t>2012;</w:t>
      </w:r>
      <w:r w:rsidRPr="00BD5FDB">
        <w:rPr>
          <w:rFonts w:ascii="Times New Roman" w:hAnsi="Times New Roman" w:cs="Times New Roman"/>
          <w:sz w:val="24"/>
          <w:szCs w:val="24"/>
        </w:rPr>
        <w:t>105(1):135-139.</w:t>
      </w:r>
      <w:r w:rsidR="00525F94" w:rsidRPr="00BD5FDB">
        <w:rPr>
          <w:rFonts w:ascii="Times New Roman" w:hAnsi="Times New Roman" w:cs="Times New Roman"/>
          <w:sz w:val="24"/>
          <w:szCs w:val="24"/>
        </w:rPr>
        <w:t xml:space="preserve"> </w:t>
      </w:r>
      <w:hyperlink r:id="rId23" w:history="1">
        <w:r w:rsidR="00525F94" w:rsidRPr="00BD5FDB">
          <w:rPr>
            <w:rStyle w:val="Hyperlink"/>
            <w:rFonts w:ascii="Times New Roman" w:hAnsi="Times New Roman" w:cs="Times New Roman"/>
            <w:sz w:val="24"/>
            <w:szCs w:val="24"/>
          </w:rPr>
          <w:t>https://doi.org/10.1603/EC11137</w:t>
        </w:r>
      </w:hyperlink>
      <w:r w:rsidR="00525F94" w:rsidRPr="00BD5FDB">
        <w:rPr>
          <w:rFonts w:ascii="Times New Roman" w:hAnsi="Times New Roman" w:cs="Times New Roman"/>
          <w:sz w:val="24"/>
          <w:szCs w:val="24"/>
        </w:rPr>
        <w:t xml:space="preserve"> </w:t>
      </w:r>
    </w:p>
    <w:p w14:paraId="7DEF4AED" w14:textId="44E76BA8" w:rsidR="000B5830" w:rsidRPr="00C556E1" w:rsidRDefault="000B5830" w:rsidP="000B5830">
      <w:pPr>
        <w:numPr>
          <w:ilvl w:val="0"/>
          <w:numId w:val="1"/>
        </w:numPr>
        <w:spacing w:after="0" w:line="360" w:lineRule="auto"/>
        <w:jc w:val="both"/>
        <w:rPr>
          <w:rFonts w:ascii="Times New Roman" w:eastAsia="Times New Roman" w:hAnsi="Times New Roman" w:cs="Times New Roman"/>
          <w:color w:val="000000"/>
          <w:sz w:val="24"/>
          <w:szCs w:val="24"/>
        </w:rPr>
      </w:pPr>
      <w:r w:rsidRPr="00C556E1">
        <w:rPr>
          <w:rFonts w:ascii="Times New Roman" w:eastAsia="Times New Roman" w:hAnsi="Times New Roman" w:cs="Times New Roman"/>
          <w:color w:val="000000"/>
          <w:sz w:val="24"/>
          <w:szCs w:val="24"/>
        </w:rPr>
        <w:t>Wimalaratne SK, van Epenhuijsen CW, Brash DW, Page BBC, Somerfiled KG, Bycroft B. Control of sirex (</w:t>
      </w:r>
      <w:r w:rsidRPr="00C556E1">
        <w:rPr>
          <w:rFonts w:ascii="Times New Roman" w:eastAsia="Times New Roman" w:hAnsi="Times New Roman" w:cs="Times New Roman"/>
          <w:i/>
          <w:color w:val="000000"/>
          <w:sz w:val="24"/>
          <w:szCs w:val="24"/>
        </w:rPr>
        <w:t>Sirex noctilio</w:t>
      </w:r>
      <w:r w:rsidRPr="00C556E1">
        <w:rPr>
          <w:rFonts w:ascii="Times New Roman" w:eastAsia="Times New Roman" w:hAnsi="Times New Roman" w:cs="Times New Roman"/>
          <w:color w:val="000000"/>
          <w:sz w:val="24"/>
          <w:szCs w:val="24"/>
        </w:rPr>
        <w:t>) in pine logs (</w:t>
      </w:r>
      <w:r w:rsidRPr="00C556E1">
        <w:rPr>
          <w:rFonts w:ascii="Times New Roman" w:eastAsia="Times New Roman" w:hAnsi="Times New Roman" w:cs="Times New Roman"/>
          <w:i/>
          <w:color w:val="000000"/>
          <w:sz w:val="24"/>
          <w:szCs w:val="24"/>
        </w:rPr>
        <w:t>Pinus radiata</w:t>
      </w:r>
      <w:r w:rsidRPr="00C556E1">
        <w:rPr>
          <w:rFonts w:ascii="Times New Roman" w:eastAsia="Times New Roman" w:hAnsi="Times New Roman" w:cs="Times New Roman"/>
          <w:color w:val="000000"/>
          <w:sz w:val="24"/>
          <w:szCs w:val="24"/>
        </w:rPr>
        <w:t xml:space="preserve">) with phosphine fumigation. A Crop &amp; Food Research report prepared for Chairman, STIMBR (Stakeholders in Methyl Bromide Reduction Incorporated), New Zealand. </w:t>
      </w:r>
      <w:r w:rsidR="008C2D97" w:rsidRPr="00C556E1">
        <w:rPr>
          <w:rFonts w:ascii="Times New Roman" w:eastAsia="Times New Roman" w:hAnsi="Times New Roman" w:cs="Times New Roman"/>
          <w:color w:val="000000"/>
          <w:sz w:val="24"/>
          <w:szCs w:val="24"/>
        </w:rPr>
        <w:t xml:space="preserve">Report no. 2326. </w:t>
      </w:r>
      <w:r w:rsidRPr="00C556E1">
        <w:rPr>
          <w:rFonts w:ascii="Times New Roman" w:eastAsia="Times New Roman" w:hAnsi="Times New Roman" w:cs="Times New Roman"/>
          <w:color w:val="000000"/>
          <w:sz w:val="24"/>
          <w:szCs w:val="24"/>
        </w:rPr>
        <w:t xml:space="preserve">2008. </w:t>
      </w:r>
    </w:p>
    <w:p w14:paraId="59F9A6C8" w14:textId="77777777" w:rsidR="00D6619E" w:rsidRPr="00C556E1" w:rsidRDefault="00D6619E" w:rsidP="00D6619E">
      <w:pPr>
        <w:numPr>
          <w:ilvl w:val="0"/>
          <w:numId w:val="1"/>
        </w:numPr>
        <w:spacing w:after="0" w:line="360" w:lineRule="auto"/>
        <w:jc w:val="both"/>
        <w:rPr>
          <w:rFonts w:ascii="Times New Roman" w:eastAsia="Times New Roman" w:hAnsi="Times New Roman" w:cs="Times New Roman"/>
          <w:color w:val="000000"/>
          <w:sz w:val="24"/>
          <w:szCs w:val="24"/>
        </w:rPr>
      </w:pPr>
      <w:r w:rsidRPr="00C556E1">
        <w:rPr>
          <w:rFonts w:ascii="Times New Roman" w:eastAsia="Times New Roman" w:hAnsi="Times New Roman" w:cs="Times New Roman"/>
          <w:sz w:val="24"/>
          <w:szCs w:val="24"/>
        </w:rPr>
        <w:t xml:space="preserve">Uzunovic A, Coelho A. Evaluation of the efficacy of phosphine fumigation for the treatment of wood products. A FPInnovation report prepared for Canada Wood. Quebec, Canada. Project no. 201004694. Canadian Forest Service n. 29. Technical report 2011/12. pp. 1-19. March 2012. </w:t>
      </w:r>
      <w:hyperlink r:id="rId24">
        <w:r w:rsidRPr="00C556E1">
          <w:rPr>
            <w:rFonts w:ascii="Times New Roman" w:eastAsia="Times New Roman" w:hAnsi="Times New Roman" w:cs="Times New Roman"/>
            <w:color w:val="0563C1"/>
            <w:sz w:val="24"/>
            <w:szCs w:val="24"/>
            <w:u w:val="single"/>
          </w:rPr>
          <w:t>https://library.fpinnovations.ca/en/permalink/fpipub6007</w:t>
        </w:r>
      </w:hyperlink>
      <w:r w:rsidRPr="00C556E1">
        <w:rPr>
          <w:rFonts w:ascii="Times New Roman" w:eastAsia="Times New Roman" w:hAnsi="Times New Roman" w:cs="Times New Roman"/>
          <w:sz w:val="24"/>
          <w:szCs w:val="24"/>
        </w:rPr>
        <w:t xml:space="preserve"> Accessed December 20, 2024.</w:t>
      </w:r>
    </w:p>
    <w:p w14:paraId="20023EB2" w14:textId="17379AB3" w:rsidR="00B60278" w:rsidRPr="00C556E1" w:rsidRDefault="00B60278" w:rsidP="00B60278">
      <w:pPr>
        <w:numPr>
          <w:ilvl w:val="0"/>
          <w:numId w:val="1"/>
        </w:numPr>
        <w:spacing w:after="0" w:line="360" w:lineRule="auto"/>
        <w:jc w:val="both"/>
        <w:rPr>
          <w:rFonts w:ascii="Times New Roman" w:eastAsia="Times New Roman" w:hAnsi="Times New Roman" w:cs="Times New Roman"/>
          <w:color w:val="000000"/>
          <w:sz w:val="24"/>
          <w:szCs w:val="24"/>
        </w:rPr>
      </w:pPr>
      <w:r w:rsidRPr="00C556E1">
        <w:rPr>
          <w:rFonts w:ascii="Times New Roman" w:eastAsia="Times New Roman" w:hAnsi="Times New Roman" w:cs="Times New Roman"/>
          <w:sz w:val="24"/>
          <w:szCs w:val="24"/>
        </w:rPr>
        <w:t>Uzunovic A, Dale A, Leung K. Development of efficacy data to support phosphine as an alternative to methyl bromide for fumigation against wood pests. A FPInnovations report prepared for Canada Wood. British Columbia, Canada. Project no. 20100139</w:t>
      </w:r>
      <w:r w:rsidR="008A538F" w:rsidRPr="00C556E1">
        <w:rPr>
          <w:rFonts w:ascii="Times New Roman" w:eastAsia="Times New Roman" w:hAnsi="Times New Roman" w:cs="Times New Roman"/>
          <w:sz w:val="24"/>
          <w:szCs w:val="24"/>
        </w:rPr>
        <w:t>7</w:t>
      </w:r>
      <w:r w:rsidRPr="00C556E1">
        <w:rPr>
          <w:rFonts w:ascii="Times New Roman" w:eastAsia="Times New Roman" w:hAnsi="Times New Roman" w:cs="Times New Roman"/>
          <w:sz w:val="24"/>
          <w:szCs w:val="24"/>
        </w:rPr>
        <w:t>. pp. 1-18. March 2010.</w:t>
      </w:r>
    </w:p>
    <w:p w14:paraId="6B733DA8" w14:textId="77777777" w:rsidR="00C26E6E" w:rsidRPr="00C556E1" w:rsidRDefault="00C26E6E" w:rsidP="00C26E6E">
      <w:pPr>
        <w:numPr>
          <w:ilvl w:val="0"/>
          <w:numId w:val="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C556E1">
        <w:rPr>
          <w:rFonts w:ascii="Times New Roman" w:eastAsia="Times New Roman" w:hAnsi="Times New Roman" w:cs="Times New Roman"/>
          <w:color w:val="000000"/>
          <w:sz w:val="24"/>
          <w:szCs w:val="24"/>
        </w:rPr>
        <w:lastRenderedPageBreak/>
        <w:t>Schmidt EL, Christopherson ER. Effects of fumigants on parenchyma viability in red oak log sections. Forest Products J. 1997;47(5):61-63.</w:t>
      </w:r>
    </w:p>
    <w:p w14:paraId="41763432" w14:textId="77777777" w:rsidR="00733964" w:rsidRPr="00C556E1" w:rsidRDefault="00733964" w:rsidP="00733964">
      <w:pPr>
        <w:numPr>
          <w:ilvl w:val="0"/>
          <w:numId w:val="1"/>
        </w:numPr>
        <w:spacing w:after="0" w:line="360" w:lineRule="auto"/>
        <w:jc w:val="both"/>
        <w:rPr>
          <w:rFonts w:ascii="Times New Roman" w:eastAsia="Times New Roman" w:hAnsi="Times New Roman" w:cs="Times New Roman"/>
          <w:color w:val="000000"/>
          <w:sz w:val="24"/>
          <w:szCs w:val="24"/>
        </w:rPr>
      </w:pPr>
      <w:r w:rsidRPr="00C556E1">
        <w:rPr>
          <w:rFonts w:ascii="Times New Roman" w:eastAsia="Times New Roman" w:hAnsi="Times New Roman" w:cs="Times New Roman"/>
          <w:sz w:val="24"/>
          <w:szCs w:val="24"/>
        </w:rPr>
        <w:t>Uzunovic A, Dale A, Leung K. Assessment of phosphine as an alternative to methyl bromide for fumigation of lodgepole pine logs containing pine wood nematodes and fungi. A FPInnovations report prepared for Canada Wood. Quebec, Canada. Project no. 6417. pp. 1-29. March 2009.</w:t>
      </w:r>
    </w:p>
    <w:p w14:paraId="489EA9A4" w14:textId="77777777" w:rsidR="00E6275B" w:rsidRPr="00C556E1" w:rsidRDefault="00E6275B" w:rsidP="00E6275B">
      <w:pPr>
        <w:numPr>
          <w:ilvl w:val="0"/>
          <w:numId w:val="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C556E1">
        <w:rPr>
          <w:rFonts w:ascii="Times New Roman" w:eastAsia="Times New Roman" w:hAnsi="Times New Roman" w:cs="Times New Roman"/>
          <w:color w:val="000000"/>
          <w:sz w:val="24"/>
          <w:szCs w:val="24"/>
        </w:rPr>
        <w:t xml:space="preserve">Leesch JG, Davis R, Simonaitis RA, Dwinell LD. In-transit shipboard fumigation of pine woodchips to control </w:t>
      </w:r>
      <w:r w:rsidRPr="00C556E1">
        <w:rPr>
          <w:rFonts w:ascii="Times New Roman" w:eastAsia="Times New Roman" w:hAnsi="Times New Roman" w:cs="Times New Roman"/>
          <w:i/>
          <w:color w:val="000000"/>
          <w:sz w:val="24"/>
          <w:szCs w:val="24"/>
        </w:rPr>
        <w:t>Bursaphelenchus xylophilus</w:t>
      </w:r>
      <w:r w:rsidRPr="00C556E1">
        <w:rPr>
          <w:rFonts w:ascii="Times New Roman" w:eastAsia="Times New Roman" w:hAnsi="Times New Roman" w:cs="Times New Roman"/>
          <w:color w:val="000000"/>
          <w:sz w:val="24"/>
          <w:szCs w:val="24"/>
        </w:rPr>
        <w:t xml:space="preserve">. EPPO Bulletin. 1989;19(2):173-181. </w:t>
      </w:r>
      <w:hyperlink r:id="rId25" w:history="1">
        <w:r w:rsidRPr="00C556E1">
          <w:rPr>
            <w:rStyle w:val="Hyperlink"/>
            <w:rFonts w:ascii="Times New Roman" w:eastAsia="Times New Roman" w:hAnsi="Times New Roman" w:cs="Times New Roman"/>
            <w:sz w:val="24"/>
            <w:szCs w:val="24"/>
          </w:rPr>
          <w:t>https://doi.org/10.1111/j.1365-2338.1989.tb00146.x</w:t>
        </w:r>
      </w:hyperlink>
      <w:r w:rsidRPr="00C556E1">
        <w:rPr>
          <w:rFonts w:ascii="Times New Roman" w:eastAsia="Times New Roman" w:hAnsi="Times New Roman" w:cs="Times New Roman"/>
          <w:color w:val="000000"/>
          <w:sz w:val="24"/>
          <w:szCs w:val="24"/>
        </w:rPr>
        <w:t xml:space="preserve">  </w:t>
      </w:r>
    </w:p>
    <w:p w14:paraId="5D45C9CA" w14:textId="77777777" w:rsidR="00680809" w:rsidRPr="00851D26" w:rsidRDefault="00680809" w:rsidP="00680809">
      <w:pPr>
        <w:numPr>
          <w:ilvl w:val="0"/>
          <w:numId w:val="1"/>
        </w:numPr>
        <w:spacing w:after="0" w:line="360" w:lineRule="auto"/>
        <w:jc w:val="both"/>
        <w:rPr>
          <w:rFonts w:ascii="Times New Roman" w:eastAsia="Times New Roman" w:hAnsi="Times New Roman" w:cs="Times New Roman"/>
          <w:color w:val="000000"/>
          <w:sz w:val="24"/>
          <w:szCs w:val="24"/>
        </w:rPr>
      </w:pPr>
      <w:r w:rsidRPr="00851D26">
        <w:rPr>
          <w:rFonts w:ascii="Times New Roman" w:eastAsia="Times New Roman" w:hAnsi="Times New Roman" w:cs="Times New Roman"/>
          <w:sz w:val="24"/>
          <w:szCs w:val="24"/>
        </w:rPr>
        <w:t xml:space="preserve">Seabright K, Davila-Flores A, Myers S, Taylor A. Efficacy of methyl bromide and alternative fumigants against pinewood nematode in pine wood samples. J Plant Dis Prot. 2020;127:393-400. </w:t>
      </w:r>
      <w:hyperlink r:id="rId26" w:history="1">
        <w:r w:rsidRPr="00851D26">
          <w:rPr>
            <w:rStyle w:val="Hyperlink"/>
            <w:rFonts w:ascii="Times New Roman" w:eastAsia="Times New Roman" w:hAnsi="Times New Roman" w:cs="Times New Roman"/>
            <w:sz w:val="24"/>
            <w:szCs w:val="24"/>
          </w:rPr>
          <w:t>https://doi.org/10.1007/s41348-019-00297-7</w:t>
        </w:r>
      </w:hyperlink>
      <w:r w:rsidRPr="00851D26">
        <w:rPr>
          <w:rFonts w:ascii="Times New Roman" w:eastAsia="Times New Roman" w:hAnsi="Times New Roman" w:cs="Times New Roman"/>
          <w:sz w:val="24"/>
          <w:szCs w:val="24"/>
        </w:rPr>
        <w:t xml:space="preserve">  </w:t>
      </w:r>
    </w:p>
    <w:p w14:paraId="6A7BF84D" w14:textId="77777777" w:rsidR="0062148D" w:rsidRPr="00851D26" w:rsidRDefault="0062148D" w:rsidP="0062148D">
      <w:pPr>
        <w:numPr>
          <w:ilvl w:val="0"/>
          <w:numId w:val="1"/>
        </w:numPr>
        <w:spacing w:after="0" w:line="360" w:lineRule="auto"/>
        <w:jc w:val="both"/>
        <w:rPr>
          <w:rFonts w:ascii="Times New Roman" w:eastAsia="Times New Roman" w:hAnsi="Times New Roman" w:cs="Times New Roman"/>
          <w:color w:val="000000"/>
          <w:sz w:val="24"/>
          <w:szCs w:val="24"/>
        </w:rPr>
      </w:pPr>
      <w:r w:rsidRPr="00851D26">
        <w:rPr>
          <w:rFonts w:ascii="Times New Roman" w:eastAsia="Times New Roman" w:hAnsi="Times New Roman" w:cs="Times New Roman"/>
          <w:sz w:val="24"/>
          <w:szCs w:val="24"/>
        </w:rPr>
        <w:t xml:space="preserve">Haack RA, Uzunovic A, Hoover K, Cook JA. Seeking alternatives to probit 9 when developing treatments for wood packaging materials under ISPM No. 15. EPPO Bulletin 2011;41(1):39-45. </w:t>
      </w:r>
      <w:hyperlink r:id="rId27" w:history="1">
        <w:r w:rsidRPr="00851D26">
          <w:rPr>
            <w:rStyle w:val="Hyperlink"/>
            <w:rFonts w:ascii="Times New Roman" w:eastAsia="Times New Roman" w:hAnsi="Times New Roman" w:cs="Times New Roman"/>
            <w:sz w:val="24"/>
            <w:szCs w:val="24"/>
          </w:rPr>
          <w:t>https://doi.org/10.1111/j.1365-2338.2010.02432.x</w:t>
        </w:r>
      </w:hyperlink>
      <w:r w:rsidRPr="00851D26">
        <w:rPr>
          <w:rFonts w:ascii="Times New Roman" w:eastAsia="Times New Roman" w:hAnsi="Times New Roman" w:cs="Times New Roman"/>
          <w:sz w:val="24"/>
          <w:szCs w:val="24"/>
        </w:rPr>
        <w:t xml:space="preserve">   </w:t>
      </w:r>
    </w:p>
    <w:p w14:paraId="477DC6B4" w14:textId="77777777" w:rsidR="00AF0E23" w:rsidRPr="00851D26" w:rsidRDefault="00AF0E23" w:rsidP="00AF0E23">
      <w:pPr>
        <w:numPr>
          <w:ilvl w:val="0"/>
          <w:numId w:val="1"/>
        </w:numPr>
        <w:spacing w:after="0" w:line="360" w:lineRule="auto"/>
        <w:jc w:val="both"/>
        <w:rPr>
          <w:rFonts w:ascii="Times New Roman" w:eastAsia="Times New Roman" w:hAnsi="Times New Roman" w:cs="Times New Roman"/>
          <w:color w:val="000000"/>
          <w:sz w:val="24"/>
          <w:szCs w:val="24"/>
        </w:rPr>
      </w:pPr>
      <w:r w:rsidRPr="00851D26">
        <w:rPr>
          <w:rFonts w:ascii="Times New Roman" w:eastAsia="Times New Roman" w:hAnsi="Times New Roman" w:cs="Times New Roman"/>
          <w:color w:val="000000"/>
          <w:sz w:val="24"/>
          <w:szCs w:val="24"/>
        </w:rPr>
        <w:t xml:space="preserve">Brash DW, Page BBC. Review of phosphine research for control of timber quarantine pests. A Plant &amp; Food Research report prepared for the Chairman, STIMBR (Stakeholders in Methyl Bromide Reduction), New Zealand. Report no. 2370. pp. 1-32. May 2009. </w:t>
      </w:r>
      <w:hyperlink r:id="rId28" w:history="1">
        <w:r w:rsidRPr="00851D26">
          <w:rPr>
            <w:rStyle w:val="Hyperlink"/>
            <w:rFonts w:ascii="Times New Roman" w:eastAsia="Times New Roman" w:hAnsi="Times New Roman" w:cs="Times New Roman"/>
            <w:sz w:val="24"/>
            <w:szCs w:val="24"/>
          </w:rPr>
          <w:t>https://www.yumpu.com/en/document/view/35537387/review-of-phosphine-research-for-control-of-timber-quarantine-pests</w:t>
        </w:r>
      </w:hyperlink>
      <w:r w:rsidRPr="00851D26">
        <w:rPr>
          <w:rFonts w:ascii="Times New Roman" w:eastAsia="Times New Roman" w:hAnsi="Times New Roman" w:cs="Times New Roman"/>
          <w:color w:val="000000"/>
          <w:sz w:val="24"/>
          <w:szCs w:val="24"/>
        </w:rPr>
        <w:t xml:space="preserve"> Accessed December 20, 2024.</w:t>
      </w:r>
    </w:p>
    <w:p w14:paraId="735BF196" w14:textId="3EF713AD" w:rsidR="00740FC3" w:rsidRPr="004031EC" w:rsidRDefault="00E547AB" w:rsidP="004031EC">
      <w:pPr>
        <w:pStyle w:val="ListParagraph"/>
        <w:numPr>
          <w:ilvl w:val="0"/>
          <w:numId w:val="1"/>
        </w:numPr>
        <w:spacing w:line="360" w:lineRule="auto"/>
        <w:rPr>
          <w:rFonts w:ascii="Times New Roman" w:hAnsi="Times New Roman" w:cs="Times New Roman"/>
          <w:sz w:val="24"/>
          <w:szCs w:val="24"/>
        </w:rPr>
      </w:pPr>
      <w:r w:rsidRPr="00851D26">
        <w:rPr>
          <w:rFonts w:ascii="Times New Roman" w:hAnsi="Times New Roman" w:cs="Times New Roman"/>
          <w:sz w:val="24"/>
          <w:szCs w:val="24"/>
        </w:rPr>
        <w:t>Ministry of Agriculture and Forestry, New Zealand (MAF). Treatment efficacy report</w:t>
      </w:r>
      <w:r w:rsidR="00E37E91" w:rsidRPr="00851D26">
        <w:rPr>
          <w:rFonts w:ascii="Times New Roman" w:hAnsi="Times New Roman" w:cs="Times New Roman"/>
          <w:sz w:val="24"/>
          <w:szCs w:val="24"/>
        </w:rPr>
        <w:t xml:space="preserve">: </w:t>
      </w:r>
      <w:r w:rsidR="00546F91" w:rsidRPr="00851D26">
        <w:rPr>
          <w:rFonts w:ascii="Times New Roman" w:hAnsi="Times New Roman" w:cs="Times New Roman"/>
          <w:sz w:val="24"/>
          <w:szCs w:val="24"/>
        </w:rPr>
        <w:t xml:space="preserve">Use of phosphine fumigation on New Zealand </w:t>
      </w:r>
      <w:r w:rsidR="00546F91" w:rsidRPr="00851D26">
        <w:rPr>
          <w:rFonts w:ascii="Times New Roman" w:hAnsi="Times New Roman" w:cs="Times New Roman"/>
          <w:i/>
          <w:iCs/>
          <w:sz w:val="24"/>
          <w:szCs w:val="24"/>
        </w:rPr>
        <w:t>Pinus r</w:t>
      </w:r>
      <w:r w:rsidR="001D4008" w:rsidRPr="00851D26">
        <w:rPr>
          <w:rFonts w:ascii="Times New Roman" w:hAnsi="Times New Roman" w:cs="Times New Roman"/>
          <w:i/>
          <w:iCs/>
          <w:sz w:val="24"/>
          <w:szCs w:val="24"/>
        </w:rPr>
        <w:t>a</w:t>
      </w:r>
      <w:r w:rsidR="00546F91" w:rsidRPr="00851D26">
        <w:rPr>
          <w:rFonts w:ascii="Times New Roman" w:hAnsi="Times New Roman" w:cs="Times New Roman"/>
          <w:i/>
          <w:iCs/>
          <w:sz w:val="24"/>
          <w:szCs w:val="24"/>
        </w:rPr>
        <w:t>diata</w:t>
      </w:r>
      <w:r w:rsidR="00546F91" w:rsidRPr="00851D26">
        <w:rPr>
          <w:rFonts w:ascii="Times New Roman" w:hAnsi="Times New Roman" w:cs="Times New Roman"/>
          <w:sz w:val="24"/>
          <w:szCs w:val="24"/>
        </w:rPr>
        <w:t xml:space="preserve"> logs.</w:t>
      </w:r>
      <w:r w:rsidR="001D4008" w:rsidRPr="00851D26">
        <w:rPr>
          <w:rFonts w:ascii="Times New Roman" w:hAnsi="Times New Roman" w:cs="Times New Roman"/>
          <w:sz w:val="24"/>
          <w:szCs w:val="24"/>
        </w:rPr>
        <w:t xml:space="preserve"> A report prepared for </w:t>
      </w:r>
      <w:r w:rsidR="006355F5" w:rsidRPr="00851D26">
        <w:rPr>
          <w:rFonts w:ascii="Times New Roman" w:hAnsi="Times New Roman" w:cs="Times New Roman"/>
          <w:sz w:val="24"/>
          <w:szCs w:val="24"/>
        </w:rPr>
        <w:t xml:space="preserve">the </w:t>
      </w:r>
      <w:r w:rsidR="001D4008" w:rsidRPr="00851D26">
        <w:rPr>
          <w:rFonts w:ascii="Times New Roman" w:hAnsi="Times New Roman" w:cs="Times New Roman"/>
          <w:sz w:val="24"/>
          <w:szCs w:val="24"/>
        </w:rPr>
        <w:t>New Zealand Ministry of Agricult</w:t>
      </w:r>
      <w:r w:rsidR="006355F5" w:rsidRPr="00851D26">
        <w:rPr>
          <w:rFonts w:ascii="Times New Roman" w:hAnsi="Times New Roman" w:cs="Times New Roman"/>
          <w:sz w:val="24"/>
          <w:szCs w:val="24"/>
        </w:rPr>
        <w:t>u</w:t>
      </w:r>
      <w:r w:rsidR="001D4008" w:rsidRPr="00851D26">
        <w:rPr>
          <w:rFonts w:ascii="Times New Roman" w:hAnsi="Times New Roman" w:cs="Times New Roman"/>
          <w:sz w:val="24"/>
          <w:szCs w:val="24"/>
        </w:rPr>
        <w:t>re and Forestry Biosecurity Authority</w:t>
      </w:r>
      <w:r w:rsidR="006355F5" w:rsidRPr="00851D26">
        <w:rPr>
          <w:rFonts w:ascii="Times New Roman" w:hAnsi="Times New Roman" w:cs="Times New Roman"/>
          <w:sz w:val="24"/>
          <w:szCs w:val="24"/>
        </w:rPr>
        <w:t>. pp. 1-21. May 2004.</w:t>
      </w:r>
      <w:r w:rsidR="004B4C3C" w:rsidRPr="00851D26">
        <w:rPr>
          <w:rFonts w:ascii="Times New Roman" w:hAnsi="Times New Roman" w:cs="Times New Roman"/>
          <w:sz w:val="24"/>
          <w:szCs w:val="24"/>
        </w:rPr>
        <w:t xml:space="preserve"> </w:t>
      </w:r>
      <w:hyperlink r:id="rId29" w:history="1">
        <w:r w:rsidR="004B4C3C" w:rsidRPr="00851D26">
          <w:rPr>
            <w:rStyle w:val="Hyperlink"/>
            <w:rFonts w:ascii="Times New Roman" w:hAnsi="Times New Roman" w:cs="Times New Roman"/>
            <w:sz w:val="24"/>
            <w:szCs w:val="24"/>
          </w:rPr>
          <w:t>https://view.officeapps.live.com/op/view.aspx?src=https%3A%2F%2Fwww.ippc.int%2Fstatic%2Fmedia%2Ffiles%2Fpublications%2Fen%2F2013%2F06%2F05%2F1161772059329_2007_TPPT_112a_NEW_ZEALAND_Pho-1546610646.doc&amp;wdOrigin=BROWSELINK</w:t>
        </w:r>
      </w:hyperlink>
      <w:r w:rsidR="004B4C3C" w:rsidRPr="00851D26">
        <w:rPr>
          <w:rFonts w:ascii="Times New Roman" w:hAnsi="Times New Roman" w:cs="Times New Roman"/>
          <w:sz w:val="24"/>
          <w:szCs w:val="24"/>
        </w:rPr>
        <w:t xml:space="preserve"> Accessed December 20, 2024.</w:t>
      </w:r>
    </w:p>
    <w:sectPr w:rsidR="00740FC3" w:rsidRPr="004031EC">
      <w:pgSz w:w="11906" w:h="16838"/>
      <w:pgMar w:top="720" w:right="720" w:bottom="720" w:left="72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881FA4" w14:textId="77777777" w:rsidR="00740401" w:rsidRDefault="00740401">
      <w:pPr>
        <w:spacing w:after="0" w:line="240" w:lineRule="auto"/>
      </w:pPr>
      <w:r>
        <w:separator/>
      </w:r>
    </w:p>
  </w:endnote>
  <w:endnote w:type="continuationSeparator" w:id="0">
    <w:p w14:paraId="0AAA0170" w14:textId="77777777" w:rsidR="00740401" w:rsidRDefault="00740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1603" w14:textId="1F04C052" w:rsidR="00885103" w:rsidRPr="00740FC3" w:rsidRDefault="00336D06">
    <w:pPr>
      <w:pBdr>
        <w:top w:val="nil"/>
        <w:left w:val="nil"/>
        <w:bottom w:val="nil"/>
        <w:right w:val="nil"/>
        <w:between w:val="nil"/>
      </w:pBdr>
      <w:tabs>
        <w:tab w:val="center" w:pos="4513"/>
        <w:tab w:val="right" w:pos="9026"/>
      </w:tabs>
      <w:spacing w:after="0" w:line="240" w:lineRule="auto"/>
      <w:jc w:val="center"/>
      <w:rPr>
        <w:rFonts w:ascii="Times New Roman" w:hAnsi="Times New Roman" w:cs="Times New Roman"/>
        <w:color w:val="000000"/>
        <w:sz w:val="24"/>
        <w:szCs w:val="24"/>
      </w:rPr>
    </w:pPr>
    <w:r w:rsidRPr="00740FC3">
      <w:rPr>
        <w:rFonts w:ascii="Times New Roman" w:hAnsi="Times New Roman" w:cs="Times New Roman"/>
        <w:color w:val="000000"/>
        <w:sz w:val="24"/>
        <w:szCs w:val="24"/>
      </w:rPr>
      <w:t xml:space="preserve">Page </w:t>
    </w:r>
    <w:r w:rsidRPr="00740FC3">
      <w:rPr>
        <w:rFonts w:ascii="Times New Roman" w:hAnsi="Times New Roman" w:cs="Times New Roman"/>
        <w:b/>
        <w:color w:val="000000"/>
        <w:sz w:val="24"/>
        <w:szCs w:val="24"/>
      </w:rPr>
      <w:fldChar w:fldCharType="begin"/>
    </w:r>
    <w:r w:rsidRPr="00740FC3">
      <w:rPr>
        <w:rFonts w:ascii="Times New Roman" w:hAnsi="Times New Roman" w:cs="Times New Roman"/>
        <w:b/>
        <w:color w:val="000000"/>
        <w:sz w:val="24"/>
        <w:szCs w:val="24"/>
      </w:rPr>
      <w:instrText>PAGE</w:instrText>
    </w:r>
    <w:r w:rsidRPr="00740FC3">
      <w:rPr>
        <w:rFonts w:ascii="Times New Roman" w:hAnsi="Times New Roman" w:cs="Times New Roman"/>
        <w:b/>
        <w:color w:val="000000"/>
        <w:sz w:val="24"/>
        <w:szCs w:val="24"/>
      </w:rPr>
      <w:fldChar w:fldCharType="separate"/>
    </w:r>
    <w:r w:rsidR="009E632C" w:rsidRPr="00740FC3">
      <w:rPr>
        <w:rFonts w:ascii="Times New Roman" w:hAnsi="Times New Roman" w:cs="Times New Roman"/>
        <w:b/>
        <w:noProof/>
        <w:color w:val="000000"/>
        <w:sz w:val="24"/>
        <w:szCs w:val="24"/>
      </w:rPr>
      <w:t>1</w:t>
    </w:r>
    <w:r w:rsidRPr="00740FC3">
      <w:rPr>
        <w:rFonts w:ascii="Times New Roman" w:hAnsi="Times New Roman" w:cs="Times New Roman"/>
        <w:b/>
        <w:color w:val="000000"/>
        <w:sz w:val="24"/>
        <w:szCs w:val="24"/>
      </w:rPr>
      <w:fldChar w:fldCharType="end"/>
    </w:r>
    <w:r w:rsidRPr="00740FC3">
      <w:rPr>
        <w:rFonts w:ascii="Times New Roman" w:hAnsi="Times New Roman" w:cs="Times New Roman"/>
        <w:color w:val="000000"/>
        <w:sz w:val="24"/>
        <w:szCs w:val="24"/>
      </w:rPr>
      <w:t xml:space="preserve"> of </w:t>
    </w:r>
    <w:r w:rsidRPr="00740FC3">
      <w:rPr>
        <w:rFonts w:ascii="Times New Roman" w:hAnsi="Times New Roman" w:cs="Times New Roman"/>
        <w:b/>
        <w:color w:val="000000"/>
        <w:sz w:val="24"/>
        <w:szCs w:val="24"/>
      </w:rPr>
      <w:fldChar w:fldCharType="begin"/>
    </w:r>
    <w:r w:rsidRPr="00740FC3">
      <w:rPr>
        <w:rFonts w:ascii="Times New Roman" w:hAnsi="Times New Roman" w:cs="Times New Roman"/>
        <w:b/>
        <w:color w:val="000000"/>
        <w:sz w:val="24"/>
        <w:szCs w:val="24"/>
      </w:rPr>
      <w:instrText>NUMPAGES</w:instrText>
    </w:r>
    <w:r w:rsidRPr="00740FC3">
      <w:rPr>
        <w:rFonts w:ascii="Times New Roman" w:hAnsi="Times New Roman" w:cs="Times New Roman"/>
        <w:b/>
        <w:color w:val="000000"/>
        <w:sz w:val="24"/>
        <w:szCs w:val="24"/>
      </w:rPr>
      <w:fldChar w:fldCharType="separate"/>
    </w:r>
    <w:r w:rsidR="009E632C" w:rsidRPr="00740FC3">
      <w:rPr>
        <w:rFonts w:ascii="Times New Roman" w:hAnsi="Times New Roman" w:cs="Times New Roman"/>
        <w:b/>
        <w:noProof/>
        <w:color w:val="000000"/>
        <w:sz w:val="24"/>
        <w:szCs w:val="24"/>
      </w:rPr>
      <w:t>2</w:t>
    </w:r>
    <w:r w:rsidRPr="00740FC3">
      <w:rPr>
        <w:rFonts w:ascii="Times New Roman" w:hAnsi="Times New Roman" w:cs="Times New Roman"/>
        <w:b/>
        <w:color w:val="000000"/>
        <w:sz w:val="24"/>
        <w:szCs w:val="24"/>
      </w:rPr>
      <w:fldChar w:fldCharType="end"/>
    </w:r>
  </w:p>
  <w:p w14:paraId="00001604" w14:textId="77777777" w:rsidR="00885103" w:rsidRDefault="00885103">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291097" w14:textId="77777777" w:rsidR="00740401" w:rsidRDefault="00740401">
      <w:pPr>
        <w:spacing w:after="0" w:line="240" w:lineRule="auto"/>
      </w:pPr>
      <w:r>
        <w:separator/>
      </w:r>
    </w:p>
  </w:footnote>
  <w:footnote w:type="continuationSeparator" w:id="0">
    <w:p w14:paraId="7E5CF58B" w14:textId="77777777" w:rsidR="00740401" w:rsidRDefault="007404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8B2B18"/>
    <w:multiLevelType w:val="hybridMultilevel"/>
    <w:tmpl w:val="CF30FFE2"/>
    <w:lvl w:ilvl="0" w:tplc="6FA0EDA2">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63916E1C"/>
    <w:multiLevelType w:val="multilevel"/>
    <w:tmpl w:val="932CAC9E"/>
    <w:lvl w:ilvl="0">
      <w:start w:val="1"/>
      <w:numFmt w:val="decimal"/>
      <w:lvlText w:val="%1."/>
      <w:lvlJc w:val="left"/>
      <w:pPr>
        <w:ind w:left="567" w:hanging="567"/>
      </w:pPr>
      <w:rPr>
        <w:rFonts w:ascii="Times New Roman" w:hAnsi="Times New Roman" w:cs="Times New Roman" w:hint="default"/>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31755937">
    <w:abstractNumId w:val="0"/>
  </w:num>
  <w:num w:numId="2" w16cid:durableId="87577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103"/>
    <w:rsid w:val="00001CC8"/>
    <w:rsid w:val="00002C87"/>
    <w:rsid w:val="000124E5"/>
    <w:rsid w:val="0001415A"/>
    <w:rsid w:val="00014F82"/>
    <w:rsid w:val="00015562"/>
    <w:rsid w:val="00015917"/>
    <w:rsid w:val="00016C87"/>
    <w:rsid w:val="000215E9"/>
    <w:rsid w:val="000217F6"/>
    <w:rsid w:val="0002181B"/>
    <w:rsid w:val="000245C6"/>
    <w:rsid w:val="00025389"/>
    <w:rsid w:val="00031DBA"/>
    <w:rsid w:val="0003209A"/>
    <w:rsid w:val="0003308B"/>
    <w:rsid w:val="000362DD"/>
    <w:rsid w:val="000368C0"/>
    <w:rsid w:val="00036C76"/>
    <w:rsid w:val="000411B3"/>
    <w:rsid w:val="000425D0"/>
    <w:rsid w:val="000446BD"/>
    <w:rsid w:val="00045490"/>
    <w:rsid w:val="000454F3"/>
    <w:rsid w:val="00045767"/>
    <w:rsid w:val="00045AA4"/>
    <w:rsid w:val="000476A9"/>
    <w:rsid w:val="00047A45"/>
    <w:rsid w:val="00047B7A"/>
    <w:rsid w:val="00047C4C"/>
    <w:rsid w:val="0005080F"/>
    <w:rsid w:val="00051DA2"/>
    <w:rsid w:val="00051E7A"/>
    <w:rsid w:val="0005272B"/>
    <w:rsid w:val="0006075D"/>
    <w:rsid w:val="00066406"/>
    <w:rsid w:val="00071C4B"/>
    <w:rsid w:val="00072FCE"/>
    <w:rsid w:val="0007358A"/>
    <w:rsid w:val="000736E6"/>
    <w:rsid w:val="00074500"/>
    <w:rsid w:val="00076845"/>
    <w:rsid w:val="000771C6"/>
    <w:rsid w:val="00080C30"/>
    <w:rsid w:val="00081AFF"/>
    <w:rsid w:val="00083A05"/>
    <w:rsid w:val="0008661C"/>
    <w:rsid w:val="00087FBE"/>
    <w:rsid w:val="000917C6"/>
    <w:rsid w:val="000920C3"/>
    <w:rsid w:val="000937F0"/>
    <w:rsid w:val="00094C60"/>
    <w:rsid w:val="00096FCE"/>
    <w:rsid w:val="000974F1"/>
    <w:rsid w:val="000A0018"/>
    <w:rsid w:val="000A0019"/>
    <w:rsid w:val="000A005B"/>
    <w:rsid w:val="000A0819"/>
    <w:rsid w:val="000A16DE"/>
    <w:rsid w:val="000A3922"/>
    <w:rsid w:val="000A5EC4"/>
    <w:rsid w:val="000A7FE9"/>
    <w:rsid w:val="000B064E"/>
    <w:rsid w:val="000B0AAF"/>
    <w:rsid w:val="000B370E"/>
    <w:rsid w:val="000B474F"/>
    <w:rsid w:val="000B52E8"/>
    <w:rsid w:val="000B5830"/>
    <w:rsid w:val="000C3D73"/>
    <w:rsid w:val="000C4472"/>
    <w:rsid w:val="000C7053"/>
    <w:rsid w:val="000C7918"/>
    <w:rsid w:val="000D15E9"/>
    <w:rsid w:val="000D45B5"/>
    <w:rsid w:val="000D4EFA"/>
    <w:rsid w:val="000D7ABD"/>
    <w:rsid w:val="000E00FE"/>
    <w:rsid w:val="000E5444"/>
    <w:rsid w:val="000E7CF0"/>
    <w:rsid w:val="000E7E7B"/>
    <w:rsid w:val="000F128A"/>
    <w:rsid w:val="000F1752"/>
    <w:rsid w:val="000F1955"/>
    <w:rsid w:val="000F1A53"/>
    <w:rsid w:val="000F2110"/>
    <w:rsid w:val="000F55D6"/>
    <w:rsid w:val="000F7135"/>
    <w:rsid w:val="00103437"/>
    <w:rsid w:val="00103977"/>
    <w:rsid w:val="00106499"/>
    <w:rsid w:val="00107E06"/>
    <w:rsid w:val="00110820"/>
    <w:rsid w:val="00112F44"/>
    <w:rsid w:val="00112F7A"/>
    <w:rsid w:val="00113390"/>
    <w:rsid w:val="001204F4"/>
    <w:rsid w:val="0012336C"/>
    <w:rsid w:val="00131564"/>
    <w:rsid w:val="00131C2C"/>
    <w:rsid w:val="0013368A"/>
    <w:rsid w:val="001368A8"/>
    <w:rsid w:val="00136CF5"/>
    <w:rsid w:val="0013780D"/>
    <w:rsid w:val="001442C4"/>
    <w:rsid w:val="00145105"/>
    <w:rsid w:val="00146CC9"/>
    <w:rsid w:val="001475C7"/>
    <w:rsid w:val="00152995"/>
    <w:rsid w:val="001547D8"/>
    <w:rsid w:val="00161B79"/>
    <w:rsid w:val="001638DC"/>
    <w:rsid w:val="001658CF"/>
    <w:rsid w:val="00167B88"/>
    <w:rsid w:val="00174A9C"/>
    <w:rsid w:val="00175386"/>
    <w:rsid w:val="0017562D"/>
    <w:rsid w:val="0017584C"/>
    <w:rsid w:val="00177A9E"/>
    <w:rsid w:val="00177E1F"/>
    <w:rsid w:val="0018099C"/>
    <w:rsid w:val="00182D5B"/>
    <w:rsid w:val="001835AA"/>
    <w:rsid w:val="00184830"/>
    <w:rsid w:val="0018666A"/>
    <w:rsid w:val="001879FA"/>
    <w:rsid w:val="00195040"/>
    <w:rsid w:val="00195FF4"/>
    <w:rsid w:val="0019613F"/>
    <w:rsid w:val="00196AE0"/>
    <w:rsid w:val="001A0CCE"/>
    <w:rsid w:val="001A1419"/>
    <w:rsid w:val="001A19A3"/>
    <w:rsid w:val="001A4EAE"/>
    <w:rsid w:val="001B3150"/>
    <w:rsid w:val="001B702E"/>
    <w:rsid w:val="001B714A"/>
    <w:rsid w:val="001C11A8"/>
    <w:rsid w:val="001C2A1C"/>
    <w:rsid w:val="001C525A"/>
    <w:rsid w:val="001C6A6A"/>
    <w:rsid w:val="001D1661"/>
    <w:rsid w:val="001D2407"/>
    <w:rsid w:val="001D3039"/>
    <w:rsid w:val="001D4008"/>
    <w:rsid w:val="001D4FFC"/>
    <w:rsid w:val="001E023E"/>
    <w:rsid w:val="001E3F97"/>
    <w:rsid w:val="001E5874"/>
    <w:rsid w:val="001E69C8"/>
    <w:rsid w:val="001E7C31"/>
    <w:rsid w:val="001F1976"/>
    <w:rsid w:val="001F2EE5"/>
    <w:rsid w:val="001F75E7"/>
    <w:rsid w:val="002013AE"/>
    <w:rsid w:val="002014EF"/>
    <w:rsid w:val="00202042"/>
    <w:rsid w:val="002029F7"/>
    <w:rsid w:val="002039BA"/>
    <w:rsid w:val="00203A76"/>
    <w:rsid w:val="002041A7"/>
    <w:rsid w:val="002050B7"/>
    <w:rsid w:val="00205312"/>
    <w:rsid w:val="00205569"/>
    <w:rsid w:val="0021113E"/>
    <w:rsid w:val="0021502F"/>
    <w:rsid w:val="00215ADE"/>
    <w:rsid w:val="002171FE"/>
    <w:rsid w:val="0021736F"/>
    <w:rsid w:val="0021758E"/>
    <w:rsid w:val="00221C6A"/>
    <w:rsid w:val="00222601"/>
    <w:rsid w:val="00223B12"/>
    <w:rsid w:val="00224032"/>
    <w:rsid w:val="00226023"/>
    <w:rsid w:val="00226C01"/>
    <w:rsid w:val="0022718D"/>
    <w:rsid w:val="0023119B"/>
    <w:rsid w:val="0023153E"/>
    <w:rsid w:val="002335FD"/>
    <w:rsid w:val="00236B66"/>
    <w:rsid w:val="00237707"/>
    <w:rsid w:val="00240C1E"/>
    <w:rsid w:val="00241BC0"/>
    <w:rsid w:val="00242B5E"/>
    <w:rsid w:val="00242C9D"/>
    <w:rsid w:val="00244D58"/>
    <w:rsid w:val="00253D59"/>
    <w:rsid w:val="00255F8E"/>
    <w:rsid w:val="0025656D"/>
    <w:rsid w:val="00256D4C"/>
    <w:rsid w:val="00257206"/>
    <w:rsid w:val="00257B8E"/>
    <w:rsid w:val="00260CEF"/>
    <w:rsid w:val="0026504A"/>
    <w:rsid w:val="00267210"/>
    <w:rsid w:val="00270ADD"/>
    <w:rsid w:val="00270B53"/>
    <w:rsid w:val="00271B22"/>
    <w:rsid w:val="002737DF"/>
    <w:rsid w:val="00274ABA"/>
    <w:rsid w:val="00277919"/>
    <w:rsid w:val="0028065B"/>
    <w:rsid w:val="00280EF9"/>
    <w:rsid w:val="002832E3"/>
    <w:rsid w:val="00285EC1"/>
    <w:rsid w:val="00287246"/>
    <w:rsid w:val="00287FE3"/>
    <w:rsid w:val="002914AF"/>
    <w:rsid w:val="002952B9"/>
    <w:rsid w:val="00297413"/>
    <w:rsid w:val="002A06EF"/>
    <w:rsid w:val="002A304E"/>
    <w:rsid w:val="002A4426"/>
    <w:rsid w:val="002A52D7"/>
    <w:rsid w:val="002A6AA8"/>
    <w:rsid w:val="002B13CF"/>
    <w:rsid w:val="002B1E5D"/>
    <w:rsid w:val="002B728C"/>
    <w:rsid w:val="002B7A5F"/>
    <w:rsid w:val="002C0650"/>
    <w:rsid w:val="002C210B"/>
    <w:rsid w:val="002C261A"/>
    <w:rsid w:val="002C2797"/>
    <w:rsid w:val="002C5594"/>
    <w:rsid w:val="002C5F94"/>
    <w:rsid w:val="002C6668"/>
    <w:rsid w:val="002C796E"/>
    <w:rsid w:val="002D1A00"/>
    <w:rsid w:val="002D256B"/>
    <w:rsid w:val="002D3AD2"/>
    <w:rsid w:val="002D49CA"/>
    <w:rsid w:val="002D58D8"/>
    <w:rsid w:val="002E0672"/>
    <w:rsid w:val="002E2E64"/>
    <w:rsid w:val="002E61B0"/>
    <w:rsid w:val="002E6518"/>
    <w:rsid w:val="002E75F3"/>
    <w:rsid w:val="002E7CAB"/>
    <w:rsid w:val="002E7EDA"/>
    <w:rsid w:val="002F0272"/>
    <w:rsid w:val="002F1F8F"/>
    <w:rsid w:val="002F34A0"/>
    <w:rsid w:val="002F4936"/>
    <w:rsid w:val="002F5DB8"/>
    <w:rsid w:val="00300774"/>
    <w:rsid w:val="00300E21"/>
    <w:rsid w:val="00301039"/>
    <w:rsid w:val="00302804"/>
    <w:rsid w:val="00302C9A"/>
    <w:rsid w:val="00307975"/>
    <w:rsid w:val="003104EB"/>
    <w:rsid w:val="00310BAE"/>
    <w:rsid w:val="00310D86"/>
    <w:rsid w:val="00312ADC"/>
    <w:rsid w:val="00313A3C"/>
    <w:rsid w:val="003140EE"/>
    <w:rsid w:val="00315F03"/>
    <w:rsid w:val="00320D9F"/>
    <w:rsid w:val="00323596"/>
    <w:rsid w:val="003255D2"/>
    <w:rsid w:val="00326452"/>
    <w:rsid w:val="0032795D"/>
    <w:rsid w:val="00327F3E"/>
    <w:rsid w:val="00331322"/>
    <w:rsid w:val="00332E36"/>
    <w:rsid w:val="0033340A"/>
    <w:rsid w:val="00333E5D"/>
    <w:rsid w:val="00333EE9"/>
    <w:rsid w:val="00335706"/>
    <w:rsid w:val="00336236"/>
    <w:rsid w:val="00336D06"/>
    <w:rsid w:val="00340153"/>
    <w:rsid w:val="003501E8"/>
    <w:rsid w:val="0035042F"/>
    <w:rsid w:val="00350750"/>
    <w:rsid w:val="00353A6A"/>
    <w:rsid w:val="00354FCA"/>
    <w:rsid w:val="003553E1"/>
    <w:rsid w:val="00355B8B"/>
    <w:rsid w:val="00361366"/>
    <w:rsid w:val="0036231F"/>
    <w:rsid w:val="00363E0C"/>
    <w:rsid w:val="00364E00"/>
    <w:rsid w:val="00366CA6"/>
    <w:rsid w:val="0036726B"/>
    <w:rsid w:val="00367534"/>
    <w:rsid w:val="00372069"/>
    <w:rsid w:val="00375074"/>
    <w:rsid w:val="003761C6"/>
    <w:rsid w:val="003767D4"/>
    <w:rsid w:val="00376B7D"/>
    <w:rsid w:val="0037701A"/>
    <w:rsid w:val="00377C80"/>
    <w:rsid w:val="00384ECA"/>
    <w:rsid w:val="00391F76"/>
    <w:rsid w:val="003924CC"/>
    <w:rsid w:val="00393141"/>
    <w:rsid w:val="003960DF"/>
    <w:rsid w:val="00396DBF"/>
    <w:rsid w:val="003A017B"/>
    <w:rsid w:val="003A1012"/>
    <w:rsid w:val="003A7F3E"/>
    <w:rsid w:val="003B136B"/>
    <w:rsid w:val="003B27AF"/>
    <w:rsid w:val="003B28E7"/>
    <w:rsid w:val="003B29EF"/>
    <w:rsid w:val="003B369E"/>
    <w:rsid w:val="003B37A4"/>
    <w:rsid w:val="003B7F3E"/>
    <w:rsid w:val="003C1E20"/>
    <w:rsid w:val="003C3D4B"/>
    <w:rsid w:val="003C4D8D"/>
    <w:rsid w:val="003C5A2B"/>
    <w:rsid w:val="003C63A0"/>
    <w:rsid w:val="003D06A5"/>
    <w:rsid w:val="003D0C91"/>
    <w:rsid w:val="003D1D7E"/>
    <w:rsid w:val="003D3FC1"/>
    <w:rsid w:val="003D63A2"/>
    <w:rsid w:val="003D740C"/>
    <w:rsid w:val="003D7AEE"/>
    <w:rsid w:val="003E1286"/>
    <w:rsid w:val="003E4B7D"/>
    <w:rsid w:val="003E6EE9"/>
    <w:rsid w:val="003E7FF0"/>
    <w:rsid w:val="003F21CD"/>
    <w:rsid w:val="003F2A7E"/>
    <w:rsid w:val="003F3E7E"/>
    <w:rsid w:val="003F574E"/>
    <w:rsid w:val="003F60EC"/>
    <w:rsid w:val="003F7713"/>
    <w:rsid w:val="003F79ED"/>
    <w:rsid w:val="004009B2"/>
    <w:rsid w:val="00400E13"/>
    <w:rsid w:val="0040109A"/>
    <w:rsid w:val="00401666"/>
    <w:rsid w:val="00401A62"/>
    <w:rsid w:val="00402835"/>
    <w:rsid w:val="004031EC"/>
    <w:rsid w:val="004036F5"/>
    <w:rsid w:val="00403E27"/>
    <w:rsid w:val="00406D63"/>
    <w:rsid w:val="004070A0"/>
    <w:rsid w:val="00407EC0"/>
    <w:rsid w:val="00410ED6"/>
    <w:rsid w:val="00411B71"/>
    <w:rsid w:val="00412D42"/>
    <w:rsid w:val="004132C4"/>
    <w:rsid w:val="004132CA"/>
    <w:rsid w:val="00413A9B"/>
    <w:rsid w:val="00413D07"/>
    <w:rsid w:val="00413E3D"/>
    <w:rsid w:val="00413EAF"/>
    <w:rsid w:val="00414AB0"/>
    <w:rsid w:val="00414EB8"/>
    <w:rsid w:val="00415283"/>
    <w:rsid w:val="00416C07"/>
    <w:rsid w:val="00417BA9"/>
    <w:rsid w:val="0042136D"/>
    <w:rsid w:val="00423797"/>
    <w:rsid w:val="004243E5"/>
    <w:rsid w:val="00425143"/>
    <w:rsid w:val="0043036A"/>
    <w:rsid w:val="00430824"/>
    <w:rsid w:val="00431EBD"/>
    <w:rsid w:val="004326D9"/>
    <w:rsid w:val="004340DB"/>
    <w:rsid w:val="00434E4D"/>
    <w:rsid w:val="00435E7A"/>
    <w:rsid w:val="00436AD2"/>
    <w:rsid w:val="004411A9"/>
    <w:rsid w:val="004440A9"/>
    <w:rsid w:val="00446607"/>
    <w:rsid w:val="004517FB"/>
    <w:rsid w:val="00451DC9"/>
    <w:rsid w:val="00453410"/>
    <w:rsid w:val="00454C03"/>
    <w:rsid w:val="00461E2B"/>
    <w:rsid w:val="00462469"/>
    <w:rsid w:val="004624EC"/>
    <w:rsid w:val="00463328"/>
    <w:rsid w:val="0046332C"/>
    <w:rsid w:val="004638C9"/>
    <w:rsid w:val="00463F26"/>
    <w:rsid w:val="0046428B"/>
    <w:rsid w:val="00466A8D"/>
    <w:rsid w:val="00467A27"/>
    <w:rsid w:val="00467B4B"/>
    <w:rsid w:val="00467CB8"/>
    <w:rsid w:val="0047717D"/>
    <w:rsid w:val="004818AD"/>
    <w:rsid w:val="004829F2"/>
    <w:rsid w:val="004835AB"/>
    <w:rsid w:val="00484D99"/>
    <w:rsid w:val="00487915"/>
    <w:rsid w:val="00493E76"/>
    <w:rsid w:val="004947A0"/>
    <w:rsid w:val="00495214"/>
    <w:rsid w:val="00495289"/>
    <w:rsid w:val="00496BF9"/>
    <w:rsid w:val="00497E2C"/>
    <w:rsid w:val="004A0DFA"/>
    <w:rsid w:val="004A29BB"/>
    <w:rsid w:val="004A40B1"/>
    <w:rsid w:val="004A53CC"/>
    <w:rsid w:val="004A5FFF"/>
    <w:rsid w:val="004A6355"/>
    <w:rsid w:val="004B36C1"/>
    <w:rsid w:val="004B468D"/>
    <w:rsid w:val="004B4C3C"/>
    <w:rsid w:val="004B4E63"/>
    <w:rsid w:val="004B4E70"/>
    <w:rsid w:val="004B50FC"/>
    <w:rsid w:val="004B6CD0"/>
    <w:rsid w:val="004B744A"/>
    <w:rsid w:val="004B7AA2"/>
    <w:rsid w:val="004B7E7E"/>
    <w:rsid w:val="004C1331"/>
    <w:rsid w:val="004C36C4"/>
    <w:rsid w:val="004C3E62"/>
    <w:rsid w:val="004C6659"/>
    <w:rsid w:val="004C6D47"/>
    <w:rsid w:val="004D0F9F"/>
    <w:rsid w:val="004D6350"/>
    <w:rsid w:val="004D7412"/>
    <w:rsid w:val="004D754E"/>
    <w:rsid w:val="004D76D4"/>
    <w:rsid w:val="004D7806"/>
    <w:rsid w:val="004E2E22"/>
    <w:rsid w:val="004E4016"/>
    <w:rsid w:val="004E62A2"/>
    <w:rsid w:val="004E73A1"/>
    <w:rsid w:val="004F08D2"/>
    <w:rsid w:val="004F1569"/>
    <w:rsid w:val="004F4429"/>
    <w:rsid w:val="004F5103"/>
    <w:rsid w:val="005000FC"/>
    <w:rsid w:val="00500741"/>
    <w:rsid w:val="005059AF"/>
    <w:rsid w:val="00506B08"/>
    <w:rsid w:val="0050796C"/>
    <w:rsid w:val="00510D33"/>
    <w:rsid w:val="005115C3"/>
    <w:rsid w:val="00516779"/>
    <w:rsid w:val="005174F4"/>
    <w:rsid w:val="005201D8"/>
    <w:rsid w:val="00521BAA"/>
    <w:rsid w:val="00522B61"/>
    <w:rsid w:val="00523C20"/>
    <w:rsid w:val="005255A0"/>
    <w:rsid w:val="00525F94"/>
    <w:rsid w:val="00526824"/>
    <w:rsid w:val="00526B67"/>
    <w:rsid w:val="00527680"/>
    <w:rsid w:val="00527E0C"/>
    <w:rsid w:val="00535296"/>
    <w:rsid w:val="00541CF4"/>
    <w:rsid w:val="005429D7"/>
    <w:rsid w:val="005452B0"/>
    <w:rsid w:val="00545AB0"/>
    <w:rsid w:val="00546F91"/>
    <w:rsid w:val="005525B2"/>
    <w:rsid w:val="0055515A"/>
    <w:rsid w:val="005551BF"/>
    <w:rsid w:val="00556F2F"/>
    <w:rsid w:val="00560241"/>
    <w:rsid w:val="005603AD"/>
    <w:rsid w:val="00561766"/>
    <w:rsid w:val="005637F8"/>
    <w:rsid w:val="0056611C"/>
    <w:rsid w:val="00566E86"/>
    <w:rsid w:val="005709E3"/>
    <w:rsid w:val="00570BE2"/>
    <w:rsid w:val="005754E8"/>
    <w:rsid w:val="0057668C"/>
    <w:rsid w:val="005772DE"/>
    <w:rsid w:val="0058026F"/>
    <w:rsid w:val="005850FD"/>
    <w:rsid w:val="00590236"/>
    <w:rsid w:val="005930C3"/>
    <w:rsid w:val="00594806"/>
    <w:rsid w:val="00597D45"/>
    <w:rsid w:val="005A09B9"/>
    <w:rsid w:val="005A1D4E"/>
    <w:rsid w:val="005A5FE9"/>
    <w:rsid w:val="005A7598"/>
    <w:rsid w:val="005B100D"/>
    <w:rsid w:val="005B1F1C"/>
    <w:rsid w:val="005B2395"/>
    <w:rsid w:val="005B2DA0"/>
    <w:rsid w:val="005B2DF7"/>
    <w:rsid w:val="005B3D22"/>
    <w:rsid w:val="005B4248"/>
    <w:rsid w:val="005B71CE"/>
    <w:rsid w:val="005B7C4D"/>
    <w:rsid w:val="005C0815"/>
    <w:rsid w:val="005C1B3C"/>
    <w:rsid w:val="005C34BF"/>
    <w:rsid w:val="005C4242"/>
    <w:rsid w:val="005C4E01"/>
    <w:rsid w:val="005C6D50"/>
    <w:rsid w:val="005D0DE1"/>
    <w:rsid w:val="005D1030"/>
    <w:rsid w:val="005D290D"/>
    <w:rsid w:val="005D4CBC"/>
    <w:rsid w:val="005D507E"/>
    <w:rsid w:val="005D668E"/>
    <w:rsid w:val="005D7C1D"/>
    <w:rsid w:val="005E0546"/>
    <w:rsid w:val="005E0B5A"/>
    <w:rsid w:val="005E24FF"/>
    <w:rsid w:val="005E3AC1"/>
    <w:rsid w:val="005E3ACE"/>
    <w:rsid w:val="005E3F7D"/>
    <w:rsid w:val="005E6C6A"/>
    <w:rsid w:val="005E7C46"/>
    <w:rsid w:val="005E7DF7"/>
    <w:rsid w:val="005F02A5"/>
    <w:rsid w:val="005F2B69"/>
    <w:rsid w:val="005F3566"/>
    <w:rsid w:val="005F4A84"/>
    <w:rsid w:val="005F705B"/>
    <w:rsid w:val="005F7AA3"/>
    <w:rsid w:val="006005B9"/>
    <w:rsid w:val="00605CD2"/>
    <w:rsid w:val="00606373"/>
    <w:rsid w:val="0060788D"/>
    <w:rsid w:val="00607BDE"/>
    <w:rsid w:val="006120C9"/>
    <w:rsid w:val="0061584F"/>
    <w:rsid w:val="00616521"/>
    <w:rsid w:val="00620F38"/>
    <w:rsid w:val="0062148D"/>
    <w:rsid w:val="006222FF"/>
    <w:rsid w:val="00622A2B"/>
    <w:rsid w:val="00623D7D"/>
    <w:rsid w:val="006355F5"/>
    <w:rsid w:val="00635E0E"/>
    <w:rsid w:val="00636C14"/>
    <w:rsid w:val="0064300B"/>
    <w:rsid w:val="00643148"/>
    <w:rsid w:val="006441DB"/>
    <w:rsid w:val="00646339"/>
    <w:rsid w:val="00646C2C"/>
    <w:rsid w:val="00647A8A"/>
    <w:rsid w:val="00650D53"/>
    <w:rsid w:val="00651B21"/>
    <w:rsid w:val="00652705"/>
    <w:rsid w:val="00652D4B"/>
    <w:rsid w:val="00653C21"/>
    <w:rsid w:val="0066094D"/>
    <w:rsid w:val="00660FEC"/>
    <w:rsid w:val="006632E7"/>
    <w:rsid w:val="0067079F"/>
    <w:rsid w:val="0067192E"/>
    <w:rsid w:val="006719B0"/>
    <w:rsid w:val="00677A57"/>
    <w:rsid w:val="00677ECF"/>
    <w:rsid w:val="00680809"/>
    <w:rsid w:val="006859F9"/>
    <w:rsid w:val="0068609A"/>
    <w:rsid w:val="0068761F"/>
    <w:rsid w:val="00687E3D"/>
    <w:rsid w:val="0069032B"/>
    <w:rsid w:val="00690C27"/>
    <w:rsid w:val="00690CC0"/>
    <w:rsid w:val="00691391"/>
    <w:rsid w:val="00691E2C"/>
    <w:rsid w:val="00691F93"/>
    <w:rsid w:val="00692749"/>
    <w:rsid w:val="00696053"/>
    <w:rsid w:val="00696A7C"/>
    <w:rsid w:val="00697BE2"/>
    <w:rsid w:val="006A23CC"/>
    <w:rsid w:val="006B056C"/>
    <w:rsid w:val="006B11FF"/>
    <w:rsid w:val="006B3395"/>
    <w:rsid w:val="006B343A"/>
    <w:rsid w:val="006B42C5"/>
    <w:rsid w:val="006B453E"/>
    <w:rsid w:val="006C1739"/>
    <w:rsid w:val="006C2520"/>
    <w:rsid w:val="006C3A20"/>
    <w:rsid w:val="006C6801"/>
    <w:rsid w:val="006C705E"/>
    <w:rsid w:val="006D5169"/>
    <w:rsid w:val="006E3DF6"/>
    <w:rsid w:val="006E5A6F"/>
    <w:rsid w:val="006E5A9D"/>
    <w:rsid w:val="006E69E7"/>
    <w:rsid w:val="006F4734"/>
    <w:rsid w:val="006F4CD1"/>
    <w:rsid w:val="006F6666"/>
    <w:rsid w:val="006F7CF0"/>
    <w:rsid w:val="00700A1D"/>
    <w:rsid w:val="00701B9E"/>
    <w:rsid w:val="007032C8"/>
    <w:rsid w:val="00703A11"/>
    <w:rsid w:val="00705A5C"/>
    <w:rsid w:val="007061DA"/>
    <w:rsid w:val="00706B64"/>
    <w:rsid w:val="00707145"/>
    <w:rsid w:val="0070723C"/>
    <w:rsid w:val="0070728F"/>
    <w:rsid w:val="00707E5C"/>
    <w:rsid w:val="00707FB6"/>
    <w:rsid w:val="00710A1E"/>
    <w:rsid w:val="00711348"/>
    <w:rsid w:val="00712DB8"/>
    <w:rsid w:val="00714076"/>
    <w:rsid w:val="0071574D"/>
    <w:rsid w:val="00716987"/>
    <w:rsid w:val="00720A03"/>
    <w:rsid w:val="00722874"/>
    <w:rsid w:val="00723CB5"/>
    <w:rsid w:val="00723F0D"/>
    <w:rsid w:val="007244FB"/>
    <w:rsid w:val="007268E1"/>
    <w:rsid w:val="00730327"/>
    <w:rsid w:val="007303BF"/>
    <w:rsid w:val="00733964"/>
    <w:rsid w:val="00735005"/>
    <w:rsid w:val="00740401"/>
    <w:rsid w:val="00740546"/>
    <w:rsid w:val="00740FC3"/>
    <w:rsid w:val="00741D2F"/>
    <w:rsid w:val="00744304"/>
    <w:rsid w:val="007447BD"/>
    <w:rsid w:val="00744C14"/>
    <w:rsid w:val="00746D52"/>
    <w:rsid w:val="00753850"/>
    <w:rsid w:val="007539CF"/>
    <w:rsid w:val="007540F1"/>
    <w:rsid w:val="007554F9"/>
    <w:rsid w:val="0075599B"/>
    <w:rsid w:val="00757E7B"/>
    <w:rsid w:val="00767EF1"/>
    <w:rsid w:val="00773AD4"/>
    <w:rsid w:val="00780FE8"/>
    <w:rsid w:val="00781C15"/>
    <w:rsid w:val="0078333F"/>
    <w:rsid w:val="00784C04"/>
    <w:rsid w:val="007853A5"/>
    <w:rsid w:val="00786104"/>
    <w:rsid w:val="00786909"/>
    <w:rsid w:val="007871D4"/>
    <w:rsid w:val="007937B0"/>
    <w:rsid w:val="007950EC"/>
    <w:rsid w:val="007969D6"/>
    <w:rsid w:val="007A394B"/>
    <w:rsid w:val="007A39E0"/>
    <w:rsid w:val="007A5209"/>
    <w:rsid w:val="007A6D45"/>
    <w:rsid w:val="007A7D5A"/>
    <w:rsid w:val="007B04BA"/>
    <w:rsid w:val="007B6C93"/>
    <w:rsid w:val="007C1229"/>
    <w:rsid w:val="007C17D1"/>
    <w:rsid w:val="007C291B"/>
    <w:rsid w:val="007C3382"/>
    <w:rsid w:val="007C39AD"/>
    <w:rsid w:val="007C65FE"/>
    <w:rsid w:val="007C7D64"/>
    <w:rsid w:val="007C7FAF"/>
    <w:rsid w:val="007D078C"/>
    <w:rsid w:val="007D0FE6"/>
    <w:rsid w:val="007D35CB"/>
    <w:rsid w:val="007D3F8C"/>
    <w:rsid w:val="007D51CD"/>
    <w:rsid w:val="007D634C"/>
    <w:rsid w:val="007D6B0E"/>
    <w:rsid w:val="007D6E52"/>
    <w:rsid w:val="007E42F7"/>
    <w:rsid w:val="007E6A83"/>
    <w:rsid w:val="007E74B2"/>
    <w:rsid w:val="007E7B9E"/>
    <w:rsid w:val="007F1D38"/>
    <w:rsid w:val="007F3899"/>
    <w:rsid w:val="007F587A"/>
    <w:rsid w:val="007F58D0"/>
    <w:rsid w:val="007F6403"/>
    <w:rsid w:val="008028A6"/>
    <w:rsid w:val="00805611"/>
    <w:rsid w:val="00806C5B"/>
    <w:rsid w:val="008137A3"/>
    <w:rsid w:val="00814743"/>
    <w:rsid w:val="008150DF"/>
    <w:rsid w:val="00816A20"/>
    <w:rsid w:val="0081757E"/>
    <w:rsid w:val="00821872"/>
    <w:rsid w:val="008250D3"/>
    <w:rsid w:val="00826066"/>
    <w:rsid w:val="00827700"/>
    <w:rsid w:val="00827C44"/>
    <w:rsid w:val="008301E0"/>
    <w:rsid w:val="008319CE"/>
    <w:rsid w:val="00832B5D"/>
    <w:rsid w:val="00835599"/>
    <w:rsid w:val="00836406"/>
    <w:rsid w:val="00842A32"/>
    <w:rsid w:val="008462EE"/>
    <w:rsid w:val="0084684F"/>
    <w:rsid w:val="00850472"/>
    <w:rsid w:val="00851D26"/>
    <w:rsid w:val="00853146"/>
    <w:rsid w:val="00854171"/>
    <w:rsid w:val="00855307"/>
    <w:rsid w:val="00855B7B"/>
    <w:rsid w:val="0085692F"/>
    <w:rsid w:val="008577AB"/>
    <w:rsid w:val="0086160E"/>
    <w:rsid w:val="008626D0"/>
    <w:rsid w:val="008628CF"/>
    <w:rsid w:val="00864516"/>
    <w:rsid w:val="008645ED"/>
    <w:rsid w:val="00864AD8"/>
    <w:rsid w:val="00865A55"/>
    <w:rsid w:val="008662B6"/>
    <w:rsid w:val="00871983"/>
    <w:rsid w:val="00871ED3"/>
    <w:rsid w:val="00872DE7"/>
    <w:rsid w:val="008736DD"/>
    <w:rsid w:val="0087391E"/>
    <w:rsid w:val="00873D47"/>
    <w:rsid w:val="00877B9F"/>
    <w:rsid w:val="00880CE1"/>
    <w:rsid w:val="00885103"/>
    <w:rsid w:val="00885166"/>
    <w:rsid w:val="00885D34"/>
    <w:rsid w:val="00885D4A"/>
    <w:rsid w:val="00885DD1"/>
    <w:rsid w:val="008867EC"/>
    <w:rsid w:val="0089100F"/>
    <w:rsid w:val="0089257E"/>
    <w:rsid w:val="008925A3"/>
    <w:rsid w:val="00892DC9"/>
    <w:rsid w:val="00893086"/>
    <w:rsid w:val="008950C7"/>
    <w:rsid w:val="008A3F28"/>
    <w:rsid w:val="008A481D"/>
    <w:rsid w:val="008A538F"/>
    <w:rsid w:val="008B027B"/>
    <w:rsid w:val="008B163C"/>
    <w:rsid w:val="008B1E7D"/>
    <w:rsid w:val="008B201B"/>
    <w:rsid w:val="008B3828"/>
    <w:rsid w:val="008B5828"/>
    <w:rsid w:val="008B6CB0"/>
    <w:rsid w:val="008B755D"/>
    <w:rsid w:val="008B793E"/>
    <w:rsid w:val="008C0CAA"/>
    <w:rsid w:val="008C2D97"/>
    <w:rsid w:val="008C2EBA"/>
    <w:rsid w:val="008C4423"/>
    <w:rsid w:val="008C654E"/>
    <w:rsid w:val="008C66A4"/>
    <w:rsid w:val="008D490E"/>
    <w:rsid w:val="008D4A57"/>
    <w:rsid w:val="008D6D2B"/>
    <w:rsid w:val="008D6D77"/>
    <w:rsid w:val="008E0CBE"/>
    <w:rsid w:val="008E19F1"/>
    <w:rsid w:val="008E1D46"/>
    <w:rsid w:val="008E341A"/>
    <w:rsid w:val="008E68C5"/>
    <w:rsid w:val="008E6BEE"/>
    <w:rsid w:val="008F0637"/>
    <w:rsid w:val="008F1AFE"/>
    <w:rsid w:val="008F1C36"/>
    <w:rsid w:val="008F39D1"/>
    <w:rsid w:val="008F4206"/>
    <w:rsid w:val="008F4F80"/>
    <w:rsid w:val="008F7159"/>
    <w:rsid w:val="008F7BB0"/>
    <w:rsid w:val="009005EA"/>
    <w:rsid w:val="009009CD"/>
    <w:rsid w:val="00903C7D"/>
    <w:rsid w:val="00904799"/>
    <w:rsid w:val="009068E5"/>
    <w:rsid w:val="00906F9C"/>
    <w:rsid w:val="00912DBD"/>
    <w:rsid w:val="0091303E"/>
    <w:rsid w:val="009172DE"/>
    <w:rsid w:val="00923A22"/>
    <w:rsid w:val="00925A6E"/>
    <w:rsid w:val="0092691D"/>
    <w:rsid w:val="0093399E"/>
    <w:rsid w:val="009340F1"/>
    <w:rsid w:val="009353FB"/>
    <w:rsid w:val="00935D5B"/>
    <w:rsid w:val="009366D2"/>
    <w:rsid w:val="00936DE3"/>
    <w:rsid w:val="00940D11"/>
    <w:rsid w:val="00941407"/>
    <w:rsid w:val="00941D37"/>
    <w:rsid w:val="009432ED"/>
    <w:rsid w:val="00943BA4"/>
    <w:rsid w:val="009457BB"/>
    <w:rsid w:val="00950D13"/>
    <w:rsid w:val="009541F5"/>
    <w:rsid w:val="0095525D"/>
    <w:rsid w:val="00957B5B"/>
    <w:rsid w:val="00964021"/>
    <w:rsid w:val="009700D9"/>
    <w:rsid w:val="00970287"/>
    <w:rsid w:val="00970ACE"/>
    <w:rsid w:val="00971C30"/>
    <w:rsid w:val="0097516D"/>
    <w:rsid w:val="00976466"/>
    <w:rsid w:val="009766C7"/>
    <w:rsid w:val="00976E6E"/>
    <w:rsid w:val="00977927"/>
    <w:rsid w:val="009808B7"/>
    <w:rsid w:val="00980909"/>
    <w:rsid w:val="00982EEE"/>
    <w:rsid w:val="00985393"/>
    <w:rsid w:val="00985ED2"/>
    <w:rsid w:val="0098600A"/>
    <w:rsid w:val="0098686E"/>
    <w:rsid w:val="00986C5B"/>
    <w:rsid w:val="009874F6"/>
    <w:rsid w:val="009927BB"/>
    <w:rsid w:val="0099317A"/>
    <w:rsid w:val="009934A7"/>
    <w:rsid w:val="00996DD0"/>
    <w:rsid w:val="00997917"/>
    <w:rsid w:val="009A0C00"/>
    <w:rsid w:val="009A0F32"/>
    <w:rsid w:val="009A2320"/>
    <w:rsid w:val="009A2911"/>
    <w:rsid w:val="009A3965"/>
    <w:rsid w:val="009A59A5"/>
    <w:rsid w:val="009A5E31"/>
    <w:rsid w:val="009A6B3D"/>
    <w:rsid w:val="009A75DE"/>
    <w:rsid w:val="009A795D"/>
    <w:rsid w:val="009B0023"/>
    <w:rsid w:val="009B15E8"/>
    <w:rsid w:val="009B24A9"/>
    <w:rsid w:val="009B2ABE"/>
    <w:rsid w:val="009B32A2"/>
    <w:rsid w:val="009B4164"/>
    <w:rsid w:val="009B4508"/>
    <w:rsid w:val="009B7911"/>
    <w:rsid w:val="009C6EB4"/>
    <w:rsid w:val="009D071D"/>
    <w:rsid w:val="009D1A56"/>
    <w:rsid w:val="009D27FA"/>
    <w:rsid w:val="009D2A6B"/>
    <w:rsid w:val="009D3DA7"/>
    <w:rsid w:val="009D6484"/>
    <w:rsid w:val="009D690A"/>
    <w:rsid w:val="009E0200"/>
    <w:rsid w:val="009E0443"/>
    <w:rsid w:val="009E1B47"/>
    <w:rsid w:val="009E2651"/>
    <w:rsid w:val="009E5A5E"/>
    <w:rsid w:val="009E5C09"/>
    <w:rsid w:val="009E632C"/>
    <w:rsid w:val="009F1AC2"/>
    <w:rsid w:val="009F23A1"/>
    <w:rsid w:val="009F5C39"/>
    <w:rsid w:val="009F6FA3"/>
    <w:rsid w:val="009F7B70"/>
    <w:rsid w:val="00A01677"/>
    <w:rsid w:val="00A03A83"/>
    <w:rsid w:val="00A05490"/>
    <w:rsid w:val="00A0571D"/>
    <w:rsid w:val="00A14B10"/>
    <w:rsid w:val="00A21463"/>
    <w:rsid w:val="00A27017"/>
    <w:rsid w:val="00A27511"/>
    <w:rsid w:val="00A27C9D"/>
    <w:rsid w:val="00A32745"/>
    <w:rsid w:val="00A35803"/>
    <w:rsid w:val="00A368EB"/>
    <w:rsid w:val="00A40A54"/>
    <w:rsid w:val="00A44B5D"/>
    <w:rsid w:val="00A45B18"/>
    <w:rsid w:val="00A50E76"/>
    <w:rsid w:val="00A51E0D"/>
    <w:rsid w:val="00A52C53"/>
    <w:rsid w:val="00A52D6A"/>
    <w:rsid w:val="00A54C73"/>
    <w:rsid w:val="00A566BD"/>
    <w:rsid w:val="00A567D5"/>
    <w:rsid w:val="00A644AC"/>
    <w:rsid w:val="00A65798"/>
    <w:rsid w:val="00A674FF"/>
    <w:rsid w:val="00A679B8"/>
    <w:rsid w:val="00A67FD9"/>
    <w:rsid w:val="00A727E9"/>
    <w:rsid w:val="00A73E4A"/>
    <w:rsid w:val="00A73E5E"/>
    <w:rsid w:val="00A74099"/>
    <w:rsid w:val="00A74E95"/>
    <w:rsid w:val="00A75CA7"/>
    <w:rsid w:val="00A76054"/>
    <w:rsid w:val="00A771C0"/>
    <w:rsid w:val="00A8078F"/>
    <w:rsid w:val="00A83A07"/>
    <w:rsid w:val="00A875D2"/>
    <w:rsid w:val="00A9098D"/>
    <w:rsid w:val="00A9232B"/>
    <w:rsid w:val="00A923B9"/>
    <w:rsid w:val="00A948FA"/>
    <w:rsid w:val="00A94A60"/>
    <w:rsid w:val="00A94D66"/>
    <w:rsid w:val="00A96DA6"/>
    <w:rsid w:val="00AA2603"/>
    <w:rsid w:val="00AA3989"/>
    <w:rsid w:val="00AA62B7"/>
    <w:rsid w:val="00AA6AE6"/>
    <w:rsid w:val="00AB061E"/>
    <w:rsid w:val="00AB1F17"/>
    <w:rsid w:val="00AB2A37"/>
    <w:rsid w:val="00AB3BAD"/>
    <w:rsid w:val="00AB7BA5"/>
    <w:rsid w:val="00AC690B"/>
    <w:rsid w:val="00AC7021"/>
    <w:rsid w:val="00AC7BDB"/>
    <w:rsid w:val="00AD108C"/>
    <w:rsid w:val="00AD25BB"/>
    <w:rsid w:val="00AD2EDF"/>
    <w:rsid w:val="00AD4072"/>
    <w:rsid w:val="00AD5C9A"/>
    <w:rsid w:val="00AD66C7"/>
    <w:rsid w:val="00AE1E01"/>
    <w:rsid w:val="00AF0BFE"/>
    <w:rsid w:val="00AF0E23"/>
    <w:rsid w:val="00AF0E45"/>
    <w:rsid w:val="00AF1D46"/>
    <w:rsid w:val="00AF2061"/>
    <w:rsid w:val="00AF4578"/>
    <w:rsid w:val="00AF64D4"/>
    <w:rsid w:val="00B00294"/>
    <w:rsid w:val="00B01847"/>
    <w:rsid w:val="00B0254F"/>
    <w:rsid w:val="00B04D27"/>
    <w:rsid w:val="00B06011"/>
    <w:rsid w:val="00B1008E"/>
    <w:rsid w:val="00B1278E"/>
    <w:rsid w:val="00B1614C"/>
    <w:rsid w:val="00B26735"/>
    <w:rsid w:val="00B26DDD"/>
    <w:rsid w:val="00B27BBD"/>
    <w:rsid w:val="00B309E8"/>
    <w:rsid w:val="00B34B8F"/>
    <w:rsid w:val="00B35893"/>
    <w:rsid w:val="00B35B2C"/>
    <w:rsid w:val="00B40205"/>
    <w:rsid w:val="00B407C9"/>
    <w:rsid w:val="00B42B56"/>
    <w:rsid w:val="00B4308F"/>
    <w:rsid w:val="00B434A4"/>
    <w:rsid w:val="00B43DA6"/>
    <w:rsid w:val="00B46135"/>
    <w:rsid w:val="00B46A94"/>
    <w:rsid w:val="00B51988"/>
    <w:rsid w:val="00B52244"/>
    <w:rsid w:val="00B533D3"/>
    <w:rsid w:val="00B54AD1"/>
    <w:rsid w:val="00B54BD5"/>
    <w:rsid w:val="00B55202"/>
    <w:rsid w:val="00B5610D"/>
    <w:rsid w:val="00B60278"/>
    <w:rsid w:val="00B61F33"/>
    <w:rsid w:val="00B67165"/>
    <w:rsid w:val="00B70A36"/>
    <w:rsid w:val="00B7288E"/>
    <w:rsid w:val="00B77B62"/>
    <w:rsid w:val="00B81BD4"/>
    <w:rsid w:val="00B827CC"/>
    <w:rsid w:val="00B83D27"/>
    <w:rsid w:val="00B925FB"/>
    <w:rsid w:val="00B9413D"/>
    <w:rsid w:val="00BA0424"/>
    <w:rsid w:val="00BA1516"/>
    <w:rsid w:val="00BA156B"/>
    <w:rsid w:val="00BA2518"/>
    <w:rsid w:val="00BA592C"/>
    <w:rsid w:val="00BA5947"/>
    <w:rsid w:val="00BA5A40"/>
    <w:rsid w:val="00BA7754"/>
    <w:rsid w:val="00BB02AD"/>
    <w:rsid w:val="00BB0CA8"/>
    <w:rsid w:val="00BB0CD8"/>
    <w:rsid w:val="00BB1D06"/>
    <w:rsid w:val="00BB6101"/>
    <w:rsid w:val="00BB66D1"/>
    <w:rsid w:val="00BC12BB"/>
    <w:rsid w:val="00BC2FAD"/>
    <w:rsid w:val="00BC3669"/>
    <w:rsid w:val="00BC393A"/>
    <w:rsid w:val="00BC4AD1"/>
    <w:rsid w:val="00BD168A"/>
    <w:rsid w:val="00BD1CFD"/>
    <w:rsid w:val="00BD36A9"/>
    <w:rsid w:val="00BD4C1B"/>
    <w:rsid w:val="00BD59D9"/>
    <w:rsid w:val="00BD5E54"/>
    <w:rsid w:val="00BD5FDB"/>
    <w:rsid w:val="00BD6FC8"/>
    <w:rsid w:val="00BD7438"/>
    <w:rsid w:val="00BD7DA6"/>
    <w:rsid w:val="00BE2880"/>
    <w:rsid w:val="00BE540B"/>
    <w:rsid w:val="00BE5C88"/>
    <w:rsid w:val="00BE72E3"/>
    <w:rsid w:val="00BE7830"/>
    <w:rsid w:val="00BF4243"/>
    <w:rsid w:val="00BF44C8"/>
    <w:rsid w:val="00BF668F"/>
    <w:rsid w:val="00C00283"/>
    <w:rsid w:val="00C01B9B"/>
    <w:rsid w:val="00C023CA"/>
    <w:rsid w:val="00C03999"/>
    <w:rsid w:val="00C04D9E"/>
    <w:rsid w:val="00C0768D"/>
    <w:rsid w:val="00C10871"/>
    <w:rsid w:val="00C11409"/>
    <w:rsid w:val="00C114DB"/>
    <w:rsid w:val="00C1269D"/>
    <w:rsid w:val="00C14303"/>
    <w:rsid w:val="00C20A72"/>
    <w:rsid w:val="00C223EA"/>
    <w:rsid w:val="00C22C08"/>
    <w:rsid w:val="00C26E6E"/>
    <w:rsid w:val="00C3009C"/>
    <w:rsid w:val="00C3197A"/>
    <w:rsid w:val="00C321B5"/>
    <w:rsid w:val="00C339EC"/>
    <w:rsid w:val="00C3630F"/>
    <w:rsid w:val="00C36AE7"/>
    <w:rsid w:val="00C4016F"/>
    <w:rsid w:val="00C419D3"/>
    <w:rsid w:val="00C42C87"/>
    <w:rsid w:val="00C42FDA"/>
    <w:rsid w:val="00C45C49"/>
    <w:rsid w:val="00C46E91"/>
    <w:rsid w:val="00C4728D"/>
    <w:rsid w:val="00C475C1"/>
    <w:rsid w:val="00C47C86"/>
    <w:rsid w:val="00C50919"/>
    <w:rsid w:val="00C516FE"/>
    <w:rsid w:val="00C5423C"/>
    <w:rsid w:val="00C5535B"/>
    <w:rsid w:val="00C553E6"/>
    <w:rsid w:val="00C556E1"/>
    <w:rsid w:val="00C5746B"/>
    <w:rsid w:val="00C63997"/>
    <w:rsid w:val="00C6448A"/>
    <w:rsid w:val="00C752F1"/>
    <w:rsid w:val="00C7559B"/>
    <w:rsid w:val="00C761EC"/>
    <w:rsid w:val="00C76F9D"/>
    <w:rsid w:val="00C773CB"/>
    <w:rsid w:val="00C805DD"/>
    <w:rsid w:val="00C8431B"/>
    <w:rsid w:val="00C87155"/>
    <w:rsid w:val="00C87C8B"/>
    <w:rsid w:val="00C909A7"/>
    <w:rsid w:val="00C93536"/>
    <w:rsid w:val="00C969A4"/>
    <w:rsid w:val="00CA0DD5"/>
    <w:rsid w:val="00CA10B8"/>
    <w:rsid w:val="00CA4432"/>
    <w:rsid w:val="00CB10DD"/>
    <w:rsid w:val="00CB16FF"/>
    <w:rsid w:val="00CB24F6"/>
    <w:rsid w:val="00CB3BBE"/>
    <w:rsid w:val="00CB66B4"/>
    <w:rsid w:val="00CC1A43"/>
    <w:rsid w:val="00CC3B0C"/>
    <w:rsid w:val="00CC5249"/>
    <w:rsid w:val="00CC6645"/>
    <w:rsid w:val="00CC7D1B"/>
    <w:rsid w:val="00CD41AE"/>
    <w:rsid w:val="00CD41BA"/>
    <w:rsid w:val="00CD48E1"/>
    <w:rsid w:val="00CD5981"/>
    <w:rsid w:val="00CD69F3"/>
    <w:rsid w:val="00CD6D20"/>
    <w:rsid w:val="00CE5336"/>
    <w:rsid w:val="00CE7272"/>
    <w:rsid w:val="00CF2ED0"/>
    <w:rsid w:val="00CF4293"/>
    <w:rsid w:val="00D01377"/>
    <w:rsid w:val="00D02AA7"/>
    <w:rsid w:val="00D02BC8"/>
    <w:rsid w:val="00D02DB5"/>
    <w:rsid w:val="00D038BC"/>
    <w:rsid w:val="00D0437D"/>
    <w:rsid w:val="00D07B05"/>
    <w:rsid w:val="00D12B54"/>
    <w:rsid w:val="00D13127"/>
    <w:rsid w:val="00D147A3"/>
    <w:rsid w:val="00D15949"/>
    <w:rsid w:val="00D160E1"/>
    <w:rsid w:val="00D17BFC"/>
    <w:rsid w:val="00D22E69"/>
    <w:rsid w:val="00D2371A"/>
    <w:rsid w:val="00D30A5A"/>
    <w:rsid w:val="00D34E4C"/>
    <w:rsid w:val="00D360A6"/>
    <w:rsid w:val="00D3665A"/>
    <w:rsid w:val="00D36961"/>
    <w:rsid w:val="00D370D6"/>
    <w:rsid w:val="00D37ED9"/>
    <w:rsid w:val="00D414A3"/>
    <w:rsid w:val="00D41CA9"/>
    <w:rsid w:val="00D431ED"/>
    <w:rsid w:val="00D444B2"/>
    <w:rsid w:val="00D510AF"/>
    <w:rsid w:val="00D511AE"/>
    <w:rsid w:val="00D56560"/>
    <w:rsid w:val="00D56676"/>
    <w:rsid w:val="00D60631"/>
    <w:rsid w:val="00D60BBF"/>
    <w:rsid w:val="00D62DD1"/>
    <w:rsid w:val="00D65B29"/>
    <w:rsid w:val="00D6619E"/>
    <w:rsid w:val="00D66378"/>
    <w:rsid w:val="00D663C5"/>
    <w:rsid w:val="00D66BF7"/>
    <w:rsid w:val="00D7223F"/>
    <w:rsid w:val="00D7279E"/>
    <w:rsid w:val="00D734A0"/>
    <w:rsid w:val="00D74ED0"/>
    <w:rsid w:val="00D75EF2"/>
    <w:rsid w:val="00D76DB3"/>
    <w:rsid w:val="00D82194"/>
    <w:rsid w:val="00D83EE3"/>
    <w:rsid w:val="00D847D7"/>
    <w:rsid w:val="00D84FF7"/>
    <w:rsid w:val="00D85D5B"/>
    <w:rsid w:val="00D86436"/>
    <w:rsid w:val="00D904DB"/>
    <w:rsid w:val="00D921F3"/>
    <w:rsid w:val="00D9379C"/>
    <w:rsid w:val="00D961DF"/>
    <w:rsid w:val="00DA3318"/>
    <w:rsid w:val="00DA4DE5"/>
    <w:rsid w:val="00DB06EF"/>
    <w:rsid w:val="00DB2B99"/>
    <w:rsid w:val="00DB4BE1"/>
    <w:rsid w:val="00DC3751"/>
    <w:rsid w:val="00DC3BDC"/>
    <w:rsid w:val="00DC7847"/>
    <w:rsid w:val="00DD264E"/>
    <w:rsid w:val="00DD4C27"/>
    <w:rsid w:val="00DD5195"/>
    <w:rsid w:val="00DD55D0"/>
    <w:rsid w:val="00DD62CB"/>
    <w:rsid w:val="00DE0E6D"/>
    <w:rsid w:val="00DE18BA"/>
    <w:rsid w:val="00DE2F1E"/>
    <w:rsid w:val="00DE4407"/>
    <w:rsid w:val="00DE47DC"/>
    <w:rsid w:val="00DE4943"/>
    <w:rsid w:val="00DE6A15"/>
    <w:rsid w:val="00DE7096"/>
    <w:rsid w:val="00DE74E7"/>
    <w:rsid w:val="00DF0026"/>
    <w:rsid w:val="00DF0EAD"/>
    <w:rsid w:val="00DF0EB1"/>
    <w:rsid w:val="00DF0EFB"/>
    <w:rsid w:val="00DF1D1C"/>
    <w:rsid w:val="00DF312A"/>
    <w:rsid w:val="00DF4E40"/>
    <w:rsid w:val="00DF505A"/>
    <w:rsid w:val="00DF5607"/>
    <w:rsid w:val="00DF5D1D"/>
    <w:rsid w:val="00DF61C4"/>
    <w:rsid w:val="00DF629B"/>
    <w:rsid w:val="00DF7D48"/>
    <w:rsid w:val="00E008B6"/>
    <w:rsid w:val="00E01066"/>
    <w:rsid w:val="00E057A4"/>
    <w:rsid w:val="00E05BD5"/>
    <w:rsid w:val="00E06119"/>
    <w:rsid w:val="00E06842"/>
    <w:rsid w:val="00E07F9B"/>
    <w:rsid w:val="00E102CC"/>
    <w:rsid w:val="00E116C1"/>
    <w:rsid w:val="00E12B88"/>
    <w:rsid w:val="00E14B86"/>
    <w:rsid w:val="00E15F40"/>
    <w:rsid w:val="00E21D2F"/>
    <w:rsid w:val="00E238D9"/>
    <w:rsid w:val="00E24F77"/>
    <w:rsid w:val="00E30B15"/>
    <w:rsid w:val="00E313F1"/>
    <w:rsid w:val="00E31FB1"/>
    <w:rsid w:val="00E32A2F"/>
    <w:rsid w:val="00E353D4"/>
    <w:rsid w:val="00E37AC6"/>
    <w:rsid w:val="00E37E60"/>
    <w:rsid w:val="00E37E91"/>
    <w:rsid w:val="00E43BFE"/>
    <w:rsid w:val="00E44BDD"/>
    <w:rsid w:val="00E4658F"/>
    <w:rsid w:val="00E547AB"/>
    <w:rsid w:val="00E55398"/>
    <w:rsid w:val="00E6275B"/>
    <w:rsid w:val="00E63077"/>
    <w:rsid w:val="00E65763"/>
    <w:rsid w:val="00E66330"/>
    <w:rsid w:val="00E67DAF"/>
    <w:rsid w:val="00E67EAF"/>
    <w:rsid w:val="00E70C71"/>
    <w:rsid w:val="00E71BA8"/>
    <w:rsid w:val="00E71ED5"/>
    <w:rsid w:val="00E73860"/>
    <w:rsid w:val="00E742D5"/>
    <w:rsid w:val="00E749CD"/>
    <w:rsid w:val="00E773B1"/>
    <w:rsid w:val="00E8055E"/>
    <w:rsid w:val="00E811FD"/>
    <w:rsid w:val="00E85116"/>
    <w:rsid w:val="00E85E38"/>
    <w:rsid w:val="00E870FA"/>
    <w:rsid w:val="00E874CA"/>
    <w:rsid w:val="00E92A28"/>
    <w:rsid w:val="00E940E5"/>
    <w:rsid w:val="00E95BD6"/>
    <w:rsid w:val="00E97A3B"/>
    <w:rsid w:val="00EA0FD0"/>
    <w:rsid w:val="00EA1F93"/>
    <w:rsid w:val="00EA2637"/>
    <w:rsid w:val="00EA3BE1"/>
    <w:rsid w:val="00EA628C"/>
    <w:rsid w:val="00EB0249"/>
    <w:rsid w:val="00EB0BA9"/>
    <w:rsid w:val="00EB0C01"/>
    <w:rsid w:val="00EB1D4B"/>
    <w:rsid w:val="00EB2E73"/>
    <w:rsid w:val="00EB7671"/>
    <w:rsid w:val="00EC250A"/>
    <w:rsid w:val="00EC2D96"/>
    <w:rsid w:val="00EC3073"/>
    <w:rsid w:val="00EC437F"/>
    <w:rsid w:val="00EC4C89"/>
    <w:rsid w:val="00EC5A56"/>
    <w:rsid w:val="00EC5B28"/>
    <w:rsid w:val="00EC6BBD"/>
    <w:rsid w:val="00EC6C41"/>
    <w:rsid w:val="00ED1D4D"/>
    <w:rsid w:val="00ED2DEF"/>
    <w:rsid w:val="00ED48BD"/>
    <w:rsid w:val="00ED4C62"/>
    <w:rsid w:val="00ED5AE4"/>
    <w:rsid w:val="00ED7B3C"/>
    <w:rsid w:val="00ED7B9E"/>
    <w:rsid w:val="00EE24C2"/>
    <w:rsid w:val="00EE2BB2"/>
    <w:rsid w:val="00EE350C"/>
    <w:rsid w:val="00EE3DFA"/>
    <w:rsid w:val="00EE4090"/>
    <w:rsid w:val="00EE4118"/>
    <w:rsid w:val="00EE5386"/>
    <w:rsid w:val="00EE5D58"/>
    <w:rsid w:val="00EF1529"/>
    <w:rsid w:val="00EF1C97"/>
    <w:rsid w:val="00EF2B27"/>
    <w:rsid w:val="00EF633F"/>
    <w:rsid w:val="00EF76CE"/>
    <w:rsid w:val="00F0114F"/>
    <w:rsid w:val="00F02157"/>
    <w:rsid w:val="00F02810"/>
    <w:rsid w:val="00F02DA3"/>
    <w:rsid w:val="00F031F9"/>
    <w:rsid w:val="00F052C1"/>
    <w:rsid w:val="00F06C8B"/>
    <w:rsid w:val="00F07DF3"/>
    <w:rsid w:val="00F10070"/>
    <w:rsid w:val="00F10C0F"/>
    <w:rsid w:val="00F11D78"/>
    <w:rsid w:val="00F14A0A"/>
    <w:rsid w:val="00F14BE5"/>
    <w:rsid w:val="00F14D84"/>
    <w:rsid w:val="00F16AD7"/>
    <w:rsid w:val="00F16B24"/>
    <w:rsid w:val="00F16C98"/>
    <w:rsid w:val="00F174DF"/>
    <w:rsid w:val="00F213F9"/>
    <w:rsid w:val="00F22A63"/>
    <w:rsid w:val="00F22BE6"/>
    <w:rsid w:val="00F230F9"/>
    <w:rsid w:val="00F23774"/>
    <w:rsid w:val="00F23AA9"/>
    <w:rsid w:val="00F23B8E"/>
    <w:rsid w:val="00F23DA1"/>
    <w:rsid w:val="00F251E3"/>
    <w:rsid w:val="00F27255"/>
    <w:rsid w:val="00F30500"/>
    <w:rsid w:val="00F30615"/>
    <w:rsid w:val="00F3121B"/>
    <w:rsid w:val="00F3148C"/>
    <w:rsid w:val="00F37AD2"/>
    <w:rsid w:val="00F40487"/>
    <w:rsid w:val="00F40F87"/>
    <w:rsid w:val="00F41751"/>
    <w:rsid w:val="00F42A5B"/>
    <w:rsid w:val="00F42EE3"/>
    <w:rsid w:val="00F4451E"/>
    <w:rsid w:val="00F504BA"/>
    <w:rsid w:val="00F528C5"/>
    <w:rsid w:val="00F561F1"/>
    <w:rsid w:val="00F61002"/>
    <w:rsid w:val="00F61B4A"/>
    <w:rsid w:val="00F662BB"/>
    <w:rsid w:val="00F70FC1"/>
    <w:rsid w:val="00F71E54"/>
    <w:rsid w:val="00F73DDC"/>
    <w:rsid w:val="00F758BD"/>
    <w:rsid w:val="00F81647"/>
    <w:rsid w:val="00F81EC0"/>
    <w:rsid w:val="00F87D7C"/>
    <w:rsid w:val="00F91492"/>
    <w:rsid w:val="00F91883"/>
    <w:rsid w:val="00F93678"/>
    <w:rsid w:val="00F93D63"/>
    <w:rsid w:val="00FA028D"/>
    <w:rsid w:val="00FA0460"/>
    <w:rsid w:val="00FA0B21"/>
    <w:rsid w:val="00FA0C3B"/>
    <w:rsid w:val="00FA73DB"/>
    <w:rsid w:val="00FB32F9"/>
    <w:rsid w:val="00FB471E"/>
    <w:rsid w:val="00FB5ED8"/>
    <w:rsid w:val="00FB764D"/>
    <w:rsid w:val="00FC4386"/>
    <w:rsid w:val="00FC6473"/>
    <w:rsid w:val="00FC6669"/>
    <w:rsid w:val="00FC7917"/>
    <w:rsid w:val="00FD0B1F"/>
    <w:rsid w:val="00FD32B6"/>
    <w:rsid w:val="00FD4111"/>
    <w:rsid w:val="00FD4850"/>
    <w:rsid w:val="00FD53D4"/>
    <w:rsid w:val="00FD5CA3"/>
    <w:rsid w:val="00FD7062"/>
    <w:rsid w:val="00FD7280"/>
    <w:rsid w:val="00FE6683"/>
    <w:rsid w:val="00FF0244"/>
    <w:rsid w:val="00FF0ACA"/>
    <w:rsid w:val="00FF1508"/>
    <w:rsid w:val="00FF4D65"/>
    <w:rsid w:val="00FF60D1"/>
    <w:rsid w:val="00FF7B2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DFAC79"/>
  <w15:docId w15:val="{E0734DB1-F164-1343-A2AC-22996D052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61C4"/>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basedOn w:val="DefaultParagraphFont"/>
    <w:uiPriority w:val="99"/>
    <w:semiHidden/>
    <w:unhideWhenUsed/>
    <w:rsid w:val="006F4A43"/>
    <w:rPr>
      <w:sz w:val="16"/>
      <w:szCs w:val="16"/>
    </w:rPr>
  </w:style>
  <w:style w:type="paragraph" w:styleId="CommentText">
    <w:name w:val="annotation text"/>
    <w:basedOn w:val="Normal"/>
    <w:link w:val="CommentTextChar"/>
    <w:uiPriority w:val="99"/>
    <w:unhideWhenUsed/>
    <w:rsid w:val="006F4A43"/>
    <w:pPr>
      <w:spacing w:line="240" w:lineRule="auto"/>
    </w:pPr>
    <w:rPr>
      <w:sz w:val="20"/>
      <w:szCs w:val="20"/>
    </w:rPr>
  </w:style>
  <w:style w:type="character" w:customStyle="1" w:styleId="CommentTextChar">
    <w:name w:val="Comment Text Char"/>
    <w:basedOn w:val="DefaultParagraphFont"/>
    <w:link w:val="CommentText"/>
    <w:uiPriority w:val="99"/>
    <w:rsid w:val="006F4A43"/>
    <w:rPr>
      <w:sz w:val="20"/>
      <w:szCs w:val="20"/>
    </w:rPr>
  </w:style>
  <w:style w:type="paragraph" w:styleId="CommentSubject">
    <w:name w:val="annotation subject"/>
    <w:basedOn w:val="CommentText"/>
    <w:next w:val="CommentText"/>
    <w:link w:val="CommentSubjectChar"/>
    <w:uiPriority w:val="99"/>
    <w:semiHidden/>
    <w:unhideWhenUsed/>
    <w:rsid w:val="006F4A43"/>
    <w:rPr>
      <w:b/>
      <w:bCs/>
    </w:rPr>
  </w:style>
  <w:style w:type="character" w:customStyle="1" w:styleId="CommentSubjectChar">
    <w:name w:val="Comment Subject Char"/>
    <w:basedOn w:val="CommentTextChar"/>
    <w:link w:val="CommentSubject"/>
    <w:uiPriority w:val="99"/>
    <w:semiHidden/>
    <w:rsid w:val="006F4A43"/>
    <w:rPr>
      <w:b/>
      <w:bCs/>
      <w:sz w:val="20"/>
      <w:szCs w:val="20"/>
    </w:rPr>
  </w:style>
  <w:style w:type="paragraph" w:styleId="ListParagraph">
    <w:name w:val="List Paragraph"/>
    <w:basedOn w:val="Normal"/>
    <w:uiPriority w:val="34"/>
    <w:qFormat/>
    <w:rsid w:val="006F4A43"/>
    <w:pPr>
      <w:ind w:left="720"/>
      <w:contextualSpacing/>
    </w:pPr>
  </w:style>
  <w:style w:type="character" w:styleId="LineNumber">
    <w:name w:val="line number"/>
    <w:basedOn w:val="DefaultParagraphFont"/>
    <w:uiPriority w:val="99"/>
    <w:semiHidden/>
    <w:unhideWhenUsed/>
    <w:rsid w:val="006F4A43"/>
  </w:style>
  <w:style w:type="character" w:styleId="Hyperlink">
    <w:name w:val="Hyperlink"/>
    <w:basedOn w:val="DefaultParagraphFont"/>
    <w:uiPriority w:val="99"/>
    <w:unhideWhenUsed/>
    <w:rsid w:val="006F4A43"/>
    <w:rPr>
      <w:color w:val="0563C1" w:themeColor="hyperlink"/>
      <w:u w:val="single"/>
    </w:rPr>
  </w:style>
  <w:style w:type="character" w:styleId="UnresolvedMention">
    <w:name w:val="Unresolved Mention"/>
    <w:basedOn w:val="DefaultParagraphFont"/>
    <w:uiPriority w:val="99"/>
    <w:semiHidden/>
    <w:unhideWhenUsed/>
    <w:rsid w:val="006F4A43"/>
    <w:rPr>
      <w:color w:val="605E5C"/>
      <w:shd w:val="clear" w:color="auto" w:fill="E1DFDD"/>
    </w:rPr>
  </w:style>
  <w:style w:type="character" w:styleId="FollowedHyperlink">
    <w:name w:val="FollowedHyperlink"/>
    <w:basedOn w:val="DefaultParagraphFont"/>
    <w:uiPriority w:val="99"/>
    <w:semiHidden/>
    <w:unhideWhenUsed/>
    <w:rsid w:val="006F4A43"/>
    <w:rPr>
      <w:color w:val="954F72" w:themeColor="followedHyperlink"/>
      <w:u w:val="single"/>
    </w:rPr>
  </w:style>
  <w:style w:type="table" w:styleId="TableGrid">
    <w:name w:val="Table Grid"/>
    <w:basedOn w:val="TableNormal"/>
    <w:uiPriority w:val="39"/>
    <w:rsid w:val="006F4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F4A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4A43"/>
  </w:style>
  <w:style w:type="paragraph" w:styleId="Footer">
    <w:name w:val="footer"/>
    <w:basedOn w:val="Normal"/>
    <w:link w:val="FooterChar"/>
    <w:uiPriority w:val="99"/>
    <w:unhideWhenUsed/>
    <w:rsid w:val="006F4A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4A43"/>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paragraph" w:styleId="Revision">
    <w:name w:val="Revision"/>
    <w:hidden/>
    <w:uiPriority w:val="99"/>
    <w:semiHidden/>
    <w:rsid w:val="00A44B5D"/>
    <w:pPr>
      <w:spacing w:after="0" w:line="240" w:lineRule="auto"/>
    </w:pPr>
  </w:style>
  <w:style w:type="paragraph" w:styleId="NormalWeb">
    <w:name w:val="Normal (Web)"/>
    <w:basedOn w:val="Normal"/>
    <w:uiPriority w:val="99"/>
    <w:semiHidden/>
    <w:unhideWhenUsed/>
    <w:rsid w:val="002041A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951037">
      <w:bodyDiv w:val="1"/>
      <w:marLeft w:val="0"/>
      <w:marRight w:val="0"/>
      <w:marTop w:val="0"/>
      <w:marBottom w:val="0"/>
      <w:divBdr>
        <w:top w:val="none" w:sz="0" w:space="0" w:color="auto"/>
        <w:left w:val="none" w:sz="0" w:space="0" w:color="auto"/>
        <w:bottom w:val="none" w:sz="0" w:space="0" w:color="auto"/>
        <w:right w:val="none" w:sz="0" w:space="0" w:color="auto"/>
      </w:divBdr>
      <w:divsChild>
        <w:div w:id="724720546">
          <w:marLeft w:val="0"/>
          <w:marRight w:val="0"/>
          <w:marTop w:val="0"/>
          <w:marBottom w:val="0"/>
          <w:divBdr>
            <w:top w:val="none" w:sz="0" w:space="0" w:color="auto"/>
            <w:left w:val="none" w:sz="0" w:space="0" w:color="auto"/>
            <w:bottom w:val="none" w:sz="0" w:space="0" w:color="auto"/>
            <w:right w:val="none" w:sz="0" w:space="0" w:color="auto"/>
          </w:divBdr>
          <w:divsChild>
            <w:div w:id="2096122005">
              <w:marLeft w:val="0"/>
              <w:marRight w:val="0"/>
              <w:marTop w:val="0"/>
              <w:marBottom w:val="0"/>
              <w:divBdr>
                <w:top w:val="none" w:sz="0" w:space="0" w:color="auto"/>
                <w:left w:val="none" w:sz="0" w:space="0" w:color="auto"/>
                <w:bottom w:val="none" w:sz="0" w:space="0" w:color="auto"/>
                <w:right w:val="none" w:sz="0" w:space="0" w:color="auto"/>
              </w:divBdr>
              <w:divsChild>
                <w:div w:id="56881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91791">
      <w:bodyDiv w:val="1"/>
      <w:marLeft w:val="0"/>
      <w:marRight w:val="0"/>
      <w:marTop w:val="0"/>
      <w:marBottom w:val="0"/>
      <w:divBdr>
        <w:top w:val="none" w:sz="0" w:space="0" w:color="auto"/>
        <w:left w:val="none" w:sz="0" w:space="0" w:color="auto"/>
        <w:bottom w:val="none" w:sz="0" w:space="0" w:color="auto"/>
        <w:right w:val="none" w:sz="0" w:space="0" w:color="auto"/>
      </w:divBdr>
      <w:divsChild>
        <w:div w:id="1473670972">
          <w:marLeft w:val="0"/>
          <w:marRight w:val="0"/>
          <w:marTop w:val="0"/>
          <w:marBottom w:val="0"/>
          <w:divBdr>
            <w:top w:val="none" w:sz="0" w:space="0" w:color="auto"/>
            <w:left w:val="none" w:sz="0" w:space="0" w:color="auto"/>
            <w:bottom w:val="none" w:sz="0" w:space="0" w:color="auto"/>
            <w:right w:val="none" w:sz="0" w:space="0" w:color="auto"/>
          </w:divBdr>
          <w:divsChild>
            <w:div w:id="1480222983">
              <w:marLeft w:val="0"/>
              <w:marRight w:val="0"/>
              <w:marTop w:val="0"/>
              <w:marBottom w:val="0"/>
              <w:divBdr>
                <w:top w:val="none" w:sz="0" w:space="0" w:color="auto"/>
                <w:left w:val="none" w:sz="0" w:space="0" w:color="auto"/>
                <w:bottom w:val="none" w:sz="0" w:space="0" w:color="auto"/>
                <w:right w:val="none" w:sz="0" w:space="0" w:color="auto"/>
              </w:divBdr>
              <w:divsChild>
                <w:div w:id="106649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69979">
      <w:bodyDiv w:val="1"/>
      <w:marLeft w:val="0"/>
      <w:marRight w:val="0"/>
      <w:marTop w:val="0"/>
      <w:marBottom w:val="0"/>
      <w:divBdr>
        <w:top w:val="none" w:sz="0" w:space="0" w:color="auto"/>
        <w:left w:val="none" w:sz="0" w:space="0" w:color="auto"/>
        <w:bottom w:val="none" w:sz="0" w:space="0" w:color="auto"/>
        <w:right w:val="none" w:sz="0" w:space="0" w:color="auto"/>
      </w:divBdr>
      <w:divsChild>
        <w:div w:id="1717075400">
          <w:marLeft w:val="0"/>
          <w:marRight w:val="0"/>
          <w:marTop w:val="0"/>
          <w:marBottom w:val="0"/>
          <w:divBdr>
            <w:top w:val="none" w:sz="0" w:space="0" w:color="auto"/>
            <w:left w:val="none" w:sz="0" w:space="0" w:color="auto"/>
            <w:bottom w:val="none" w:sz="0" w:space="0" w:color="auto"/>
            <w:right w:val="none" w:sz="0" w:space="0" w:color="auto"/>
          </w:divBdr>
          <w:divsChild>
            <w:div w:id="1997225127">
              <w:marLeft w:val="0"/>
              <w:marRight w:val="0"/>
              <w:marTop w:val="0"/>
              <w:marBottom w:val="0"/>
              <w:divBdr>
                <w:top w:val="none" w:sz="0" w:space="0" w:color="auto"/>
                <w:left w:val="none" w:sz="0" w:space="0" w:color="auto"/>
                <w:bottom w:val="none" w:sz="0" w:space="0" w:color="auto"/>
                <w:right w:val="none" w:sz="0" w:space="0" w:color="auto"/>
              </w:divBdr>
              <w:divsChild>
                <w:div w:id="49599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919696">
      <w:bodyDiv w:val="1"/>
      <w:marLeft w:val="0"/>
      <w:marRight w:val="0"/>
      <w:marTop w:val="0"/>
      <w:marBottom w:val="0"/>
      <w:divBdr>
        <w:top w:val="none" w:sz="0" w:space="0" w:color="auto"/>
        <w:left w:val="none" w:sz="0" w:space="0" w:color="auto"/>
        <w:bottom w:val="none" w:sz="0" w:space="0" w:color="auto"/>
        <w:right w:val="none" w:sz="0" w:space="0" w:color="auto"/>
      </w:divBdr>
    </w:div>
    <w:div w:id="246500558">
      <w:bodyDiv w:val="1"/>
      <w:marLeft w:val="0"/>
      <w:marRight w:val="0"/>
      <w:marTop w:val="0"/>
      <w:marBottom w:val="0"/>
      <w:divBdr>
        <w:top w:val="none" w:sz="0" w:space="0" w:color="auto"/>
        <w:left w:val="none" w:sz="0" w:space="0" w:color="auto"/>
        <w:bottom w:val="none" w:sz="0" w:space="0" w:color="auto"/>
        <w:right w:val="none" w:sz="0" w:space="0" w:color="auto"/>
      </w:divBdr>
    </w:div>
    <w:div w:id="381835084">
      <w:bodyDiv w:val="1"/>
      <w:marLeft w:val="0"/>
      <w:marRight w:val="0"/>
      <w:marTop w:val="0"/>
      <w:marBottom w:val="0"/>
      <w:divBdr>
        <w:top w:val="none" w:sz="0" w:space="0" w:color="auto"/>
        <w:left w:val="none" w:sz="0" w:space="0" w:color="auto"/>
        <w:bottom w:val="none" w:sz="0" w:space="0" w:color="auto"/>
        <w:right w:val="none" w:sz="0" w:space="0" w:color="auto"/>
      </w:divBdr>
      <w:divsChild>
        <w:div w:id="1484393900">
          <w:marLeft w:val="0"/>
          <w:marRight w:val="0"/>
          <w:marTop w:val="0"/>
          <w:marBottom w:val="0"/>
          <w:divBdr>
            <w:top w:val="none" w:sz="0" w:space="0" w:color="auto"/>
            <w:left w:val="none" w:sz="0" w:space="0" w:color="auto"/>
            <w:bottom w:val="none" w:sz="0" w:space="0" w:color="auto"/>
            <w:right w:val="none" w:sz="0" w:space="0" w:color="auto"/>
          </w:divBdr>
          <w:divsChild>
            <w:div w:id="709646661">
              <w:marLeft w:val="0"/>
              <w:marRight w:val="0"/>
              <w:marTop w:val="0"/>
              <w:marBottom w:val="0"/>
              <w:divBdr>
                <w:top w:val="none" w:sz="0" w:space="0" w:color="auto"/>
                <w:left w:val="none" w:sz="0" w:space="0" w:color="auto"/>
                <w:bottom w:val="none" w:sz="0" w:space="0" w:color="auto"/>
                <w:right w:val="none" w:sz="0" w:space="0" w:color="auto"/>
              </w:divBdr>
              <w:divsChild>
                <w:div w:id="115240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388985">
      <w:bodyDiv w:val="1"/>
      <w:marLeft w:val="0"/>
      <w:marRight w:val="0"/>
      <w:marTop w:val="0"/>
      <w:marBottom w:val="0"/>
      <w:divBdr>
        <w:top w:val="none" w:sz="0" w:space="0" w:color="auto"/>
        <w:left w:val="none" w:sz="0" w:space="0" w:color="auto"/>
        <w:bottom w:val="none" w:sz="0" w:space="0" w:color="auto"/>
        <w:right w:val="none" w:sz="0" w:space="0" w:color="auto"/>
      </w:divBdr>
      <w:divsChild>
        <w:div w:id="2132355663">
          <w:marLeft w:val="0"/>
          <w:marRight w:val="0"/>
          <w:marTop w:val="0"/>
          <w:marBottom w:val="0"/>
          <w:divBdr>
            <w:top w:val="none" w:sz="0" w:space="0" w:color="auto"/>
            <w:left w:val="none" w:sz="0" w:space="0" w:color="auto"/>
            <w:bottom w:val="none" w:sz="0" w:space="0" w:color="auto"/>
            <w:right w:val="none" w:sz="0" w:space="0" w:color="auto"/>
          </w:divBdr>
          <w:divsChild>
            <w:div w:id="754595333">
              <w:marLeft w:val="0"/>
              <w:marRight w:val="0"/>
              <w:marTop w:val="0"/>
              <w:marBottom w:val="0"/>
              <w:divBdr>
                <w:top w:val="none" w:sz="0" w:space="0" w:color="auto"/>
                <w:left w:val="none" w:sz="0" w:space="0" w:color="auto"/>
                <w:bottom w:val="none" w:sz="0" w:space="0" w:color="auto"/>
                <w:right w:val="none" w:sz="0" w:space="0" w:color="auto"/>
              </w:divBdr>
              <w:divsChild>
                <w:div w:id="18153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287830">
      <w:bodyDiv w:val="1"/>
      <w:marLeft w:val="0"/>
      <w:marRight w:val="0"/>
      <w:marTop w:val="0"/>
      <w:marBottom w:val="0"/>
      <w:divBdr>
        <w:top w:val="none" w:sz="0" w:space="0" w:color="auto"/>
        <w:left w:val="none" w:sz="0" w:space="0" w:color="auto"/>
        <w:bottom w:val="none" w:sz="0" w:space="0" w:color="auto"/>
        <w:right w:val="none" w:sz="0" w:space="0" w:color="auto"/>
      </w:divBdr>
      <w:divsChild>
        <w:div w:id="1389453219">
          <w:marLeft w:val="0"/>
          <w:marRight w:val="0"/>
          <w:marTop w:val="0"/>
          <w:marBottom w:val="0"/>
          <w:divBdr>
            <w:top w:val="none" w:sz="0" w:space="0" w:color="auto"/>
            <w:left w:val="none" w:sz="0" w:space="0" w:color="auto"/>
            <w:bottom w:val="none" w:sz="0" w:space="0" w:color="auto"/>
            <w:right w:val="none" w:sz="0" w:space="0" w:color="auto"/>
          </w:divBdr>
          <w:divsChild>
            <w:div w:id="2057002933">
              <w:marLeft w:val="0"/>
              <w:marRight w:val="0"/>
              <w:marTop w:val="0"/>
              <w:marBottom w:val="0"/>
              <w:divBdr>
                <w:top w:val="none" w:sz="0" w:space="0" w:color="auto"/>
                <w:left w:val="none" w:sz="0" w:space="0" w:color="auto"/>
                <w:bottom w:val="none" w:sz="0" w:space="0" w:color="auto"/>
                <w:right w:val="none" w:sz="0" w:space="0" w:color="auto"/>
              </w:divBdr>
              <w:divsChild>
                <w:div w:id="118196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55218">
      <w:bodyDiv w:val="1"/>
      <w:marLeft w:val="0"/>
      <w:marRight w:val="0"/>
      <w:marTop w:val="0"/>
      <w:marBottom w:val="0"/>
      <w:divBdr>
        <w:top w:val="none" w:sz="0" w:space="0" w:color="auto"/>
        <w:left w:val="none" w:sz="0" w:space="0" w:color="auto"/>
        <w:bottom w:val="none" w:sz="0" w:space="0" w:color="auto"/>
        <w:right w:val="none" w:sz="0" w:space="0" w:color="auto"/>
      </w:divBdr>
      <w:divsChild>
        <w:div w:id="980816468">
          <w:marLeft w:val="0"/>
          <w:marRight w:val="0"/>
          <w:marTop w:val="0"/>
          <w:marBottom w:val="0"/>
          <w:divBdr>
            <w:top w:val="none" w:sz="0" w:space="0" w:color="auto"/>
            <w:left w:val="none" w:sz="0" w:space="0" w:color="auto"/>
            <w:bottom w:val="none" w:sz="0" w:space="0" w:color="auto"/>
            <w:right w:val="none" w:sz="0" w:space="0" w:color="auto"/>
          </w:divBdr>
          <w:divsChild>
            <w:div w:id="1819371409">
              <w:marLeft w:val="0"/>
              <w:marRight w:val="0"/>
              <w:marTop w:val="0"/>
              <w:marBottom w:val="0"/>
              <w:divBdr>
                <w:top w:val="none" w:sz="0" w:space="0" w:color="auto"/>
                <w:left w:val="none" w:sz="0" w:space="0" w:color="auto"/>
                <w:bottom w:val="none" w:sz="0" w:space="0" w:color="auto"/>
                <w:right w:val="none" w:sz="0" w:space="0" w:color="auto"/>
              </w:divBdr>
              <w:divsChild>
                <w:div w:id="108969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793600">
      <w:bodyDiv w:val="1"/>
      <w:marLeft w:val="0"/>
      <w:marRight w:val="0"/>
      <w:marTop w:val="0"/>
      <w:marBottom w:val="0"/>
      <w:divBdr>
        <w:top w:val="none" w:sz="0" w:space="0" w:color="auto"/>
        <w:left w:val="none" w:sz="0" w:space="0" w:color="auto"/>
        <w:bottom w:val="none" w:sz="0" w:space="0" w:color="auto"/>
        <w:right w:val="none" w:sz="0" w:space="0" w:color="auto"/>
      </w:divBdr>
      <w:divsChild>
        <w:div w:id="952521104">
          <w:marLeft w:val="0"/>
          <w:marRight w:val="0"/>
          <w:marTop w:val="0"/>
          <w:marBottom w:val="0"/>
          <w:divBdr>
            <w:top w:val="none" w:sz="0" w:space="0" w:color="auto"/>
            <w:left w:val="none" w:sz="0" w:space="0" w:color="auto"/>
            <w:bottom w:val="none" w:sz="0" w:space="0" w:color="auto"/>
            <w:right w:val="none" w:sz="0" w:space="0" w:color="auto"/>
          </w:divBdr>
          <w:divsChild>
            <w:div w:id="1718816807">
              <w:marLeft w:val="0"/>
              <w:marRight w:val="0"/>
              <w:marTop w:val="0"/>
              <w:marBottom w:val="0"/>
              <w:divBdr>
                <w:top w:val="none" w:sz="0" w:space="0" w:color="auto"/>
                <w:left w:val="none" w:sz="0" w:space="0" w:color="auto"/>
                <w:bottom w:val="none" w:sz="0" w:space="0" w:color="auto"/>
                <w:right w:val="none" w:sz="0" w:space="0" w:color="auto"/>
              </w:divBdr>
              <w:divsChild>
                <w:div w:id="1304195246">
                  <w:marLeft w:val="0"/>
                  <w:marRight w:val="0"/>
                  <w:marTop w:val="0"/>
                  <w:marBottom w:val="0"/>
                  <w:divBdr>
                    <w:top w:val="none" w:sz="0" w:space="0" w:color="auto"/>
                    <w:left w:val="none" w:sz="0" w:space="0" w:color="auto"/>
                    <w:bottom w:val="none" w:sz="0" w:space="0" w:color="auto"/>
                    <w:right w:val="none" w:sz="0" w:space="0" w:color="auto"/>
                  </w:divBdr>
                  <w:divsChild>
                    <w:div w:id="139554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7404380">
      <w:bodyDiv w:val="1"/>
      <w:marLeft w:val="0"/>
      <w:marRight w:val="0"/>
      <w:marTop w:val="0"/>
      <w:marBottom w:val="0"/>
      <w:divBdr>
        <w:top w:val="none" w:sz="0" w:space="0" w:color="auto"/>
        <w:left w:val="none" w:sz="0" w:space="0" w:color="auto"/>
        <w:bottom w:val="none" w:sz="0" w:space="0" w:color="auto"/>
        <w:right w:val="none" w:sz="0" w:space="0" w:color="auto"/>
      </w:divBdr>
      <w:divsChild>
        <w:div w:id="1261256944">
          <w:marLeft w:val="0"/>
          <w:marRight w:val="0"/>
          <w:marTop w:val="0"/>
          <w:marBottom w:val="0"/>
          <w:divBdr>
            <w:top w:val="none" w:sz="0" w:space="0" w:color="auto"/>
            <w:left w:val="none" w:sz="0" w:space="0" w:color="auto"/>
            <w:bottom w:val="none" w:sz="0" w:space="0" w:color="auto"/>
            <w:right w:val="none" w:sz="0" w:space="0" w:color="auto"/>
          </w:divBdr>
          <w:divsChild>
            <w:div w:id="1583100533">
              <w:marLeft w:val="0"/>
              <w:marRight w:val="0"/>
              <w:marTop w:val="0"/>
              <w:marBottom w:val="0"/>
              <w:divBdr>
                <w:top w:val="none" w:sz="0" w:space="0" w:color="auto"/>
                <w:left w:val="none" w:sz="0" w:space="0" w:color="auto"/>
                <w:bottom w:val="none" w:sz="0" w:space="0" w:color="auto"/>
                <w:right w:val="none" w:sz="0" w:space="0" w:color="auto"/>
              </w:divBdr>
              <w:divsChild>
                <w:div w:id="209481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398122">
      <w:bodyDiv w:val="1"/>
      <w:marLeft w:val="0"/>
      <w:marRight w:val="0"/>
      <w:marTop w:val="0"/>
      <w:marBottom w:val="0"/>
      <w:divBdr>
        <w:top w:val="none" w:sz="0" w:space="0" w:color="auto"/>
        <w:left w:val="none" w:sz="0" w:space="0" w:color="auto"/>
        <w:bottom w:val="none" w:sz="0" w:space="0" w:color="auto"/>
        <w:right w:val="none" w:sz="0" w:space="0" w:color="auto"/>
      </w:divBdr>
      <w:divsChild>
        <w:div w:id="2089881954">
          <w:marLeft w:val="0"/>
          <w:marRight w:val="0"/>
          <w:marTop w:val="0"/>
          <w:marBottom w:val="0"/>
          <w:divBdr>
            <w:top w:val="none" w:sz="0" w:space="0" w:color="auto"/>
            <w:left w:val="none" w:sz="0" w:space="0" w:color="auto"/>
            <w:bottom w:val="none" w:sz="0" w:space="0" w:color="auto"/>
            <w:right w:val="none" w:sz="0" w:space="0" w:color="auto"/>
          </w:divBdr>
          <w:divsChild>
            <w:div w:id="1072117647">
              <w:marLeft w:val="0"/>
              <w:marRight w:val="0"/>
              <w:marTop w:val="0"/>
              <w:marBottom w:val="0"/>
              <w:divBdr>
                <w:top w:val="none" w:sz="0" w:space="0" w:color="auto"/>
                <w:left w:val="none" w:sz="0" w:space="0" w:color="auto"/>
                <w:bottom w:val="none" w:sz="0" w:space="0" w:color="auto"/>
                <w:right w:val="none" w:sz="0" w:space="0" w:color="auto"/>
              </w:divBdr>
              <w:divsChild>
                <w:div w:id="72622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041107">
      <w:bodyDiv w:val="1"/>
      <w:marLeft w:val="0"/>
      <w:marRight w:val="0"/>
      <w:marTop w:val="0"/>
      <w:marBottom w:val="0"/>
      <w:divBdr>
        <w:top w:val="none" w:sz="0" w:space="0" w:color="auto"/>
        <w:left w:val="none" w:sz="0" w:space="0" w:color="auto"/>
        <w:bottom w:val="none" w:sz="0" w:space="0" w:color="auto"/>
        <w:right w:val="none" w:sz="0" w:space="0" w:color="auto"/>
      </w:divBdr>
      <w:divsChild>
        <w:div w:id="676538197">
          <w:marLeft w:val="0"/>
          <w:marRight w:val="0"/>
          <w:marTop w:val="0"/>
          <w:marBottom w:val="0"/>
          <w:divBdr>
            <w:top w:val="none" w:sz="0" w:space="0" w:color="auto"/>
            <w:left w:val="none" w:sz="0" w:space="0" w:color="auto"/>
            <w:bottom w:val="none" w:sz="0" w:space="0" w:color="auto"/>
            <w:right w:val="none" w:sz="0" w:space="0" w:color="auto"/>
          </w:divBdr>
          <w:divsChild>
            <w:div w:id="166018290">
              <w:marLeft w:val="0"/>
              <w:marRight w:val="0"/>
              <w:marTop w:val="0"/>
              <w:marBottom w:val="0"/>
              <w:divBdr>
                <w:top w:val="none" w:sz="0" w:space="0" w:color="auto"/>
                <w:left w:val="none" w:sz="0" w:space="0" w:color="auto"/>
                <w:bottom w:val="none" w:sz="0" w:space="0" w:color="auto"/>
                <w:right w:val="none" w:sz="0" w:space="0" w:color="auto"/>
              </w:divBdr>
              <w:divsChild>
                <w:div w:id="193305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5656/KSAE.2018.06.0.002" TargetMode="External"/><Relationship Id="rId18" Type="http://schemas.openxmlformats.org/officeDocument/2006/relationships/hyperlink" Target="https://auckland.primo.exlibrisgroup.com/permalink/64UAUCK_INST/13vfdcn/alma99265417286602091" TargetMode="External"/><Relationship Id="rId26" Type="http://schemas.openxmlformats.org/officeDocument/2006/relationships/hyperlink" Target="https://doi.org/10.1007/s41348-019-00297-7" TargetMode="External"/><Relationship Id="rId3" Type="http://schemas.openxmlformats.org/officeDocument/2006/relationships/numbering" Target="numbering.xml"/><Relationship Id="rId21" Type="http://schemas.openxmlformats.org/officeDocument/2006/relationships/hyperlink" Target="https://doi.org/10.1016/j.jspr.2014.01.003" TargetMode="External"/><Relationship Id="rId7" Type="http://schemas.openxmlformats.org/officeDocument/2006/relationships/footnotes" Target="footnotes.xml"/><Relationship Id="rId12" Type="http://schemas.openxmlformats.org/officeDocument/2006/relationships/hyperlink" Target="https://doi.org/10.1007/s13196-013-0095-6" TargetMode="External"/><Relationship Id="rId17" Type="http://schemas.openxmlformats.org/officeDocument/2006/relationships/hyperlink" Target="https://doi.org/10.5656/KSAE.2019.01.1.058" TargetMode="External"/><Relationship Id="rId25" Type="http://schemas.openxmlformats.org/officeDocument/2006/relationships/hyperlink" Target="https://doi.org/10.1111/j.1365-2338.1989.tb00146.x" TargetMode="External"/><Relationship Id="rId2" Type="http://schemas.openxmlformats.org/officeDocument/2006/relationships/customXml" Target="../customXml/item2.xml"/><Relationship Id="rId16" Type="http://schemas.openxmlformats.org/officeDocument/2006/relationships/hyperlink" Target="https://www.maff.go.jp/pps/j/guidance/r_bulletin/pdf/rb033-003.pdf" TargetMode="External"/><Relationship Id="rId20" Type="http://schemas.openxmlformats.org/officeDocument/2006/relationships/hyperlink" Target="https://doi.org/10.7585/kjps.2022.26.3.217" TargetMode="External"/><Relationship Id="rId29" Type="http://schemas.openxmlformats.org/officeDocument/2006/relationships/hyperlink" Target="https://view.officeapps.live.com/op/view.aspx?src=https%3A%2F%2Fwww.ippc.int%2Fstatic%2Fmedia%2Ffiles%2Fpublications%2Fen%2F2013%2F06%2F05%2F1161772059329_2007_TPPT_112a_NEW_ZEALAND_Pho-1546610646.doc&amp;wdOrigin=BROWSELIN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ranslate.google.com/?hl=en&amp;tab=TT" TargetMode="External"/><Relationship Id="rId24" Type="http://schemas.openxmlformats.org/officeDocument/2006/relationships/hyperlink" Target="https://library.fpinnovations.ca/en/permalink/fpipub6007" TargetMode="External"/><Relationship Id="rId5" Type="http://schemas.openxmlformats.org/officeDocument/2006/relationships/settings" Target="settings.xml"/><Relationship Id="rId15" Type="http://schemas.openxmlformats.org/officeDocument/2006/relationships/hyperlink" Target="https://doi.org/10.30843/nzpp.2004.57.6903" TargetMode="External"/><Relationship Id="rId23" Type="http://schemas.openxmlformats.org/officeDocument/2006/relationships/hyperlink" Target="https://doi.org/10.1603/EC11137" TargetMode="External"/><Relationship Id="rId28" Type="http://schemas.openxmlformats.org/officeDocument/2006/relationships/hyperlink" Target="https://www.yumpu.com/en/document/view/35537387/review-of-phosphine-research-for-control-of-timber-quarantine-pests" TargetMode="External"/><Relationship Id="rId10" Type="http://schemas.openxmlformats.org/officeDocument/2006/relationships/footer" Target="footer1.xml"/><Relationship Id="rId19" Type="http://schemas.openxmlformats.org/officeDocument/2006/relationships/hyperlink" Target="https://doi.org/10.5424/sjar/2010083-1278"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translate.google.com/?hl=en&amp;tab=TT" TargetMode="External"/><Relationship Id="rId14" Type="http://schemas.openxmlformats.org/officeDocument/2006/relationships/hyperlink" Target="https://www.ippc.int/static/media/files/publications/en/2013/06/05/1228841931116_2009_TPPT_20__2007_TPPT_115__R890878854.pdf" TargetMode="External"/><Relationship Id="rId22" Type="http://schemas.openxmlformats.org/officeDocument/2006/relationships/hyperlink" Target="https://jtfs.frim.gov.my/jtfs/article/view/635" TargetMode="External"/><Relationship Id="rId27" Type="http://schemas.openxmlformats.org/officeDocument/2006/relationships/hyperlink" Target="https://doi.org/10.1111/j.1365-2338.2010.02432.x"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hAEhh9oRIIDgrEQKM7npEXI1NA==">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</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A7D37EF-EC4F-4284-B626-705FD6E59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9326</Words>
  <Characters>44862</Characters>
  <Application>Microsoft Office Word</Application>
  <DocSecurity>0</DocSecurity>
  <Lines>5607</Lines>
  <Paragraphs>2355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Matthew Hall</cp:lastModifiedBy>
  <cp:revision>2</cp:revision>
  <dcterms:created xsi:type="dcterms:W3CDTF">2025-02-25T17:31:00Z</dcterms:created>
  <dcterms:modified xsi:type="dcterms:W3CDTF">2025-02-25T17:31:00Z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2eefcdbb-faf6-4ae6-884c-cba71950dd9c</vt:lpwstr>
  </property>
</Properties>
</file>