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6242" w14:textId="77777777" w:rsidR="00966E81" w:rsidRDefault="00966E81" w:rsidP="00966E81">
      <w:pPr>
        <w:spacing w:after="0" w:line="240" w:lineRule="auto"/>
        <w:rPr>
          <w:rFonts w:ascii="Times New Roman" w:hAnsi="Times New Roman" w:cs="Times New Roman"/>
          <w:sz w:val="24"/>
          <w:szCs w:val="24"/>
        </w:rPr>
      </w:pPr>
      <w:r w:rsidRPr="00E411AF">
        <w:rPr>
          <w:rFonts w:ascii="Times New Roman" w:hAnsi="Times New Roman" w:cs="Times New Roman"/>
          <w:sz w:val="24"/>
          <w:szCs w:val="24"/>
        </w:rPr>
        <w:t xml:space="preserve">Supplementary Table 1: Summary of epidemiologic and clinicopathologic findings for each case. </w:t>
      </w:r>
    </w:p>
    <w:p w14:paraId="3CD634C0" w14:textId="77777777" w:rsidR="00966E81" w:rsidRPr="00E411AF" w:rsidRDefault="00966E81" w:rsidP="00966E81">
      <w:pPr>
        <w:spacing w:after="0" w:line="240" w:lineRule="auto"/>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005"/>
        <w:gridCol w:w="1128"/>
        <w:gridCol w:w="1316"/>
        <w:gridCol w:w="1072"/>
        <w:gridCol w:w="928"/>
        <w:gridCol w:w="928"/>
        <w:gridCol w:w="858"/>
        <w:gridCol w:w="1445"/>
        <w:gridCol w:w="2105"/>
        <w:gridCol w:w="2160"/>
      </w:tblGrid>
      <w:tr w:rsidR="00966E81" w:rsidRPr="00E411AF" w14:paraId="653D6A19" w14:textId="77777777" w:rsidTr="00B00EC9">
        <w:trPr>
          <w:trHeight w:val="288"/>
        </w:trPr>
        <w:tc>
          <w:tcPr>
            <w:tcW w:w="388" w:type="pct"/>
            <w:vMerge w:val="restart"/>
            <w:tcBorders>
              <w:top w:val="single" w:sz="8" w:space="0" w:color="D0CECE" w:themeColor="background2" w:themeShade="E6"/>
              <w:left w:val="single" w:sz="8" w:space="0" w:color="D0CECE" w:themeColor="background2" w:themeShade="E6"/>
            </w:tcBorders>
            <w:noWrap/>
            <w:hideMark/>
          </w:tcPr>
          <w:p w14:paraId="00B27B20" w14:textId="77777777" w:rsidR="00966E81" w:rsidRPr="00E411AF" w:rsidRDefault="00966E81" w:rsidP="009E2148">
            <w:pPr>
              <w:rPr>
                <w:rFonts w:ascii="Times New Roman" w:eastAsia="Times New Roman" w:hAnsi="Times New Roman" w:cs="Times New Roman"/>
                <w:b/>
                <w:bCs/>
                <w:color w:val="000000"/>
                <w:sz w:val="20"/>
                <w:szCs w:val="20"/>
                <w:lang w:eastAsia="en-NZ"/>
              </w:rPr>
            </w:pPr>
          </w:p>
        </w:tc>
        <w:tc>
          <w:tcPr>
            <w:tcW w:w="2386" w:type="pct"/>
            <w:gridSpan w:val="6"/>
            <w:noWrap/>
            <w:hideMark/>
          </w:tcPr>
          <w:p w14:paraId="5A2A3824" w14:textId="77777777" w:rsidR="00966E81" w:rsidRPr="00E411AF" w:rsidRDefault="00966E81" w:rsidP="009E2148">
            <w:pPr>
              <w:jc w:val="center"/>
              <w:rPr>
                <w:rFonts w:ascii="Times New Roman" w:eastAsia="Times New Roman" w:hAnsi="Times New Roman" w:cs="Times New Roman"/>
                <w:b/>
                <w:bCs/>
                <w:color w:val="000000"/>
                <w:sz w:val="20"/>
                <w:szCs w:val="20"/>
                <w:lang w:eastAsia="en-NZ"/>
              </w:rPr>
            </w:pPr>
            <w:r w:rsidRPr="00E411AF">
              <w:rPr>
                <w:rFonts w:ascii="Times New Roman" w:eastAsia="Times New Roman" w:hAnsi="Times New Roman" w:cs="Times New Roman"/>
                <w:b/>
                <w:bCs/>
                <w:color w:val="000000"/>
                <w:sz w:val="20"/>
                <w:szCs w:val="20"/>
                <w:lang w:eastAsia="en-NZ"/>
              </w:rPr>
              <w:t>Epidemiology</w:t>
            </w:r>
          </w:p>
        </w:tc>
        <w:tc>
          <w:tcPr>
            <w:tcW w:w="2226" w:type="pct"/>
            <w:gridSpan w:val="3"/>
            <w:noWrap/>
            <w:hideMark/>
          </w:tcPr>
          <w:p w14:paraId="20B89BCA" w14:textId="77777777" w:rsidR="00966E81" w:rsidRPr="00E411AF" w:rsidRDefault="00966E81" w:rsidP="009E2148">
            <w:pPr>
              <w:jc w:val="center"/>
              <w:rPr>
                <w:rFonts w:ascii="Times New Roman" w:eastAsia="Times New Roman" w:hAnsi="Times New Roman" w:cs="Times New Roman"/>
                <w:b/>
                <w:bCs/>
                <w:color w:val="000000"/>
                <w:sz w:val="20"/>
                <w:szCs w:val="20"/>
                <w:lang w:eastAsia="en-NZ"/>
              </w:rPr>
            </w:pPr>
            <w:r w:rsidRPr="00E411AF">
              <w:rPr>
                <w:rFonts w:ascii="Times New Roman" w:eastAsia="Times New Roman" w:hAnsi="Times New Roman" w:cs="Times New Roman"/>
                <w:b/>
                <w:bCs/>
                <w:color w:val="000000"/>
                <w:sz w:val="20"/>
                <w:szCs w:val="20"/>
                <w:lang w:eastAsia="en-NZ"/>
              </w:rPr>
              <w:t>Clinicopathologic findings</w:t>
            </w:r>
          </w:p>
        </w:tc>
      </w:tr>
      <w:tr w:rsidR="00966E81" w:rsidRPr="00E411AF" w14:paraId="0EBC3595" w14:textId="77777777" w:rsidTr="00B00EC9">
        <w:trPr>
          <w:trHeight w:val="534"/>
        </w:trPr>
        <w:tc>
          <w:tcPr>
            <w:tcW w:w="388" w:type="pct"/>
            <w:vMerge/>
            <w:tcBorders>
              <w:left w:val="single" w:sz="8" w:space="0" w:color="D0CECE" w:themeColor="background2" w:themeShade="E6"/>
            </w:tcBorders>
            <w:hideMark/>
          </w:tcPr>
          <w:p w14:paraId="001C397F" w14:textId="77777777" w:rsidR="00966E81" w:rsidRPr="00E411AF" w:rsidRDefault="00966E81" w:rsidP="009E2148">
            <w:pPr>
              <w:rPr>
                <w:rFonts w:ascii="Times New Roman" w:eastAsia="Times New Roman" w:hAnsi="Times New Roman" w:cs="Times New Roman"/>
                <w:color w:val="000000"/>
                <w:sz w:val="20"/>
                <w:szCs w:val="20"/>
                <w:lang w:eastAsia="en-NZ"/>
              </w:rPr>
            </w:pPr>
          </w:p>
        </w:tc>
        <w:tc>
          <w:tcPr>
            <w:tcW w:w="436" w:type="pct"/>
            <w:tcBorders>
              <w:right w:val="single" w:sz="8" w:space="0" w:color="D0CECE" w:themeColor="background2" w:themeShade="E6"/>
            </w:tcBorders>
            <w:hideMark/>
          </w:tcPr>
          <w:p w14:paraId="55D66CA4" w14:textId="77777777" w:rsidR="00966E81" w:rsidRPr="00E411AF" w:rsidRDefault="00966E81" w:rsidP="009E2148">
            <w:pPr>
              <w:rPr>
                <w:rFonts w:ascii="Times New Roman" w:eastAsia="Times New Roman" w:hAnsi="Times New Roman" w:cs="Times New Roman"/>
                <w:b/>
                <w:bCs/>
                <w:color w:val="000000"/>
                <w:sz w:val="20"/>
                <w:szCs w:val="20"/>
                <w:lang w:eastAsia="en-NZ"/>
              </w:rPr>
            </w:pPr>
            <w:r w:rsidRPr="00E411AF">
              <w:rPr>
                <w:rFonts w:ascii="Times New Roman" w:eastAsia="Times New Roman" w:hAnsi="Times New Roman" w:cs="Times New Roman"/>
                <w:b/>
                <w:bCs/>
                <w:color w:val="000000"/>
                <w:sz w:val="20"/>
                <w:szCs w:val="20"/>
                <w:lang w:eastAsia="en-NZ"/>
              </w:rPr>
              <w:t>Date</w:t>
            </w:r>
          </w:p>
        </w:tc>
        <w:tc>
          <w:tcPr>
            <w:tcW w:w="508" w:type="pct"/>
            <w:tcBorders>
              <w:left w:val="single" w:sz="8" w:space="0" w:color="D0CECE" w:themeColor="background2" w:themeShade="E6"/>
              <w:right w:val="single" w:sz="8" w:space="0" w:color="D0CECE" w:themeColor="background2" w:themeShade="E6"/>
            </w:tcBorders>
            <w:hideMark/>
          </w:tcPr>
          <w:p w14:paraId="1E12AF91" w14:textId="77777777" w:rsidR="00966E81" w:rsidRPr="00E411AF" w:rsidRDefault="00966E81" w:rsidP="009E2148">
            <w:pPr>
              <w:rPr>
                <w:rFonts w:ascii="Times New Roman" w:eastAsia="Times New Roman" w:hAnsi="Times New Roman" w:cs="Times New Roman"/>
                <w:b/>
                <w:bCs/>
                <w:color w:val="000000"/>
                <w:sz w:val="20"/>
                <w:szCs w:val="20"/>
                <w:lang w:eastAsia="en-NZ"/>
              </w:rPr>
            </w:pPr>
            <w:r w:rsidRPr="00E411AF">
              <w:rPr>
                <w:rFonts w:ascii="Times New Roman" w:eastAsia="Times New Roman" w:hAnsi="Times New Roman" w:cs="Times New Roman"/>
                <w:b/>
                <w:bCs/>
                <w:color w:val="000000"/>
                <w:sz w:val="20"/>
                <w:szCs w:val="20"/>
                <w:lang w:eastAsia="en-NZ"/>
              </w:rPr>
              <w:t>Location</w:t>
            </w:r>
          </w:p>
        </w:tc>
        <w:tc>
          <w:tcPr>
            <w:tcW w:w="414" w:type="pct"/>
            <w:tcBorders>
              <w:left w:val="single" w:sz="8" w:space="0" w:color="D0CECE" w:themeColor="background2" w:themeShade="E6"/>
              <w:right w:val="single" w:sz="8" w:space="0" w:color="D0CECE" w:themeColor="background2" w:themeShade="E6"/>
            </w:tcBorders>
            <w:hideMark/>
          </w:tcPr>
          <w:p w14:paraId="4DE60353" w14:textId="77777777" w:rsidR="00966E81" w:rsidRPr="00E411AF" w:rsidRDefault="00966E81" w:rsidP="009E2148">
            <w:pPr>
              <w:rPr>
                <w:rFonts w:ascii="Times New Roman" w:eastAsia="Times New Roman" w:hAnsi="Times New Roman" w:cs="Times New Roman"/>
                <w:b/>
                <w:bCs/>
                <w:color w:val="000000"/>
                <w:sz w:val="20"/>
                <w:szCs w:val="20"/>
                <w:lang w:eastAsia="en-NZ"/>
              </w:rPr>
            </w:pPr>
            <w:r w:rsidRPr="00E411AF">
              <w:rPr>
                <w:rFonts w:ascii="Times New Roman" w:eastAsia="Times New Roman" w:hAnsi="Times New Roman" w:cs="Times New Roman"/>
                <w:b/>
                <w:bCs/>
                <w:color w:val="000000"/>
                <w:sz w:val="20"/>
                <w:szCs w:val="20"/>
                <w:lang w:eastAsia="en-NZ"/>
              </w:rPr>
              <w:t>Species affected</w:t>
            </w:r>
          </w:p>
        </w:tc>
        <w:tc>
          <w:tcPr>
            <w:tcW w:w="358" w:type="pct"/>
            <w:tcBorders>
              <w:left w:val="single" w:sz="8" w:space="0" w:color="D0CECE" w:themeColor="background2" w:themeShade="E6"/>
              <w:right w:val="single" w:sz="8" w:space="0" w:color="D0CECE" w:themeColor="background2" w:themeShade="E6"/>
            </w:tcBorders>
            <w:hideMark/>
          </w:tcPr>
          <w:p w14:paraId="0C1A6318" w14:textId="77777777" w:rsidR="00966E81" w:rsidRPr="00E411AF" w:rsidRDefault="00966E81" w:rsidP="009E2148">
            <w:pPr>
              <w:rPr>
                <w:rFonts w:ascii="Times New Roman" w:eastAsia="Times New Roman" w:hAnsi="Times New Roman" w:cs="Times New Roman"/>
                <w:b/>
                <w:bCs/>
                <w:color w:val="000000"/>
                <w:sz w:val="20"/>
                <w:szCs w:val="20"/>
                <w:lang w:eastAsia="en-NZ"/>
              </w:rPr>
            </w:pPr>
            <w:r w:rsidRPr="00E411AF">
              <w:rPr>
                <w:rFonts w:ascii="Times New Roman" w:eastAsia="Times New Roman" w:hAnsi="Times New Roman" w:cs="Times New Roman"/>
                <w:b/>
                <w:bCs/>
                <w:color w:val="000000"/>
                <w:sz w:val="20"/>
                <w:szCs w:val="20"/>
                <w:lang w:eastAsia="en-NZ"/>
              </w:rPr>
              <w:t>Number at risk</w:t>
            </w:r>
          </w:p>
        </w:tc>
        <w:tc>
          <w:tcPr>
            <w:tcW w:w="325" w:type="pct"/>
            <w:tcBorders>
              <w:left w:val="single" w:sz="8" w:space="0" w:color="D0CECE" w:themeColor="background2" w:themeShade="E6"/>
              <w:right w:val="single" w:sz="8" w:space="0" w:color="D0CECE" w:themeColor="background2" w:themeShade="E6"/>
            </w:tcBorders>
            <w:hideMark/>
          </w:tcPr>
          <w:p w14:paraId="6B583E52" w14:textId="77777777" w:rsidR="00966E81" w:rsidRPr="00E411AF" w:rsidRDefault="00966E81" w:rsidP="009E2148">
            <w:pPr>
              <w:rPr>
                <w:rFonts w:ascii="Times New Roman" w:eastAsia="Times New Roman" w:hAnsi="Times New Roman" w:cs="Times New Roman"/>
                <w:b/>
                <w:bCs/>
                <w:color w:val="000000"/>
                <w:sz w:val="20"/>
                <w:szCs w:val="20"/>
                <w:lang w:eastAsia="en-NZ"/>
              </w:rPr>
            </w:pPr>
            <w:r w:rsidRPr="00E411AF">
              <w:rPr>
                <w:rFonts w:ascii="Times New Roman" w:eastAsia="Times New Roman" w:hAnsi="Times New Roman" w:cs="Times New Roman"/>
                <w:b/>
                <w:bCs/>
                <w:color w:val="000000"/>
                <w:sz w:val="20"/>
                <w:szCs w:val="20"/>
                <w:lang w:eastAsia="en-NZ"/>
              </w:rPr>
              <w:t>Number dead</w:t>
            </w:r>
          </w:p>
        </w:tc>
        <w:tc>
          <w:tcPr>
            <w:tcW w:w="345" w:type="pct"/>
            <w:tcBorders>
              <w:left w:val="single" w:sz="8" w:space="0" w:color="D0CECE" w:themeColor="background2" w:themeShade="E6"/>
            </w:tcBorders>
            <w:hideMark/>
          </w:tcPr>
          <w:p w14:paraId="335BCF3E" w14:textId="77777777" w:rsidR="00966E81" w:rsidRPr="00E411AF" w:rsidRDefault="00966E81" w:rsidP="009E2148">
            <w:pPr>
              <w:rPr>
                <w:rFonts w:ascii="Times New Roman" w:eastAsia="Times New Roman" w:hAnsi="Times New Roman" w:cs="Times New Roman"/>
                <w:b/>
                <w:bCs/>
                <w:color w:val="000000"/>
                <w:sz w:val="20"/>
                <w:szCs w:val="20"/>
                <w:lang w:eastAsia="en-NZ"/>
              </w:rPr>
            </w:pPr>
            <w:r w:rsidRPr="00E411AF">
              <w:rPr>
                <w:rFonts w:ascii="Times New Roman" w:eastAsia="Times New Roman" w:hAnsi="Times New Roman" w:cs="Times New Roman"/>
                <w:b/>
                <w:bCs/>
                <w:color w:val="000000"/>
                <w:sz w:val="20"/>
                <w:szCs w:val="20"/>
                <w:lang w:eastAsia="en-NZ"/>
              </w:rPr>
              <w:t>Age</w:t>
            </w:r>
          </w:p>
        </w:tc>
        <w:tc>
          <w:tcPr>
            <w:tcW w:w="565" w:type="pct"/>
            <w:tcBorders>
              <w:right w:val="single" w:sz="8" w:space="0" w:color="D0CECE" w:themeColor="background2" w:themeShade="E6"/>
            </w:tcBorders>
            <w:hideMark/>
          </w:tcPr>
          <w:p w14:paraId="642A5650" w14:textId="77777777" w:rsidR="00966E81" w:rsidRPr="00E411AF" w:rsidRDefault="00966E81" w:rsidP="009E2148">
            <w:pPr>
              <w:rPr>
                <w:rFonts w:ascii="Times New Roman" w:eastAsia="Times New Roman" w:hAnsi="Times New Roman" w:cs="Times New Roman"/>
                <w:b/>
                <w:bCs/>
                <w:color w:val="000000"/>
                <w:sz w:val="20"/>
                <w:szCs w:val="20"/>
                <w:lang w:eastAsia="en-NZ"/>
              </w:rPr>
            </w:pPr>
            <w:r w:rsidRPr="00E411AF">
              <w:rPr>
                <w:rFonts w:ascii="Times New Roman" w:eastAsia="Times New Roman" w:hAnsi="Times New Roman" w:cs="Times New Roman"/>
                <w:b/>
                <w:bCs/>
                <w:color w:val="000000"/>
                <w:sz w:val="20"/>
                <w:szCs w:val="20"/>
                <w:lang w:eastAsia="en-NZ"/>
              </w:rPr>
              <w:t>Clinical signs</w:t>
            </w:r>
          </w:p>
        </w:tc>
        <w:tc>
          <w:tcPr>
            <w:tcW w:w="820" w:type="pct"/>
            <w:tcBorders>
              <w:left w:val="single" w:sz="8" w:space="0" w:color="D0CECE" w:themeColor="background2" w:themeShade="E6"/>
              <w:right w:val="single" w:sz="8" w:space="0" w:color="D0CECE" w:themeColor="background2" w:themeShade="E6"/>
            </w:tcBorders>
            <w:hideMark/>
          </w:tcPr>
          <w:p w14:paraId="473E1E44" w14:textId="77777777" w:rsidR="00966E81" w:rsidRPr="00E411AF" w:rsidRDefault="00966E81" w:rsidP="009E2148">
            <w:pPr>
              <w:rPr>
                <w:rFonts w:ascii="Times New Roman" w:eastAsia="Times New Roman" w:hAnsi="Times New Roman" w:cs="Times New Roman"/>
                <w:b/>
                <w:bCs/>
                <w:color w:val="000000"/>
                <w:sz w:val="20"/>
                <w:szCs w:val="20"/>
                <w:lang w:eastAsia="en-NZ"/>
              </w:rPr>
            </w:pPr>
            <w:r w:rsidRPr="00E411AF">
              <w:rPr>
                <w:rFonts w:ascii="Times New Roman" w:eastAsia="Times New Roman" w:hAnsi="Times New Roman" w:cs="Times New Roman"/>
                <w:b/>
                <w:bCs/>
                <w:color w:val="000000"/>
                <w:sz w:val="20"/>
                <w:szCs w:val="20"/>
                <w:lang w:eastAsia="en-NZ"/>
              </w:rPr>
              <w:t>Gross pathology</w:t>
            </w:r>
          </w:p>
        </w:tc>
        <w:tc>
          <w:tcPr>
            <w:tcW w:w="842" w:type="pct"/>
            <w:tcBorders>
              <w:left w:val="single" w:sz="8" w:space="0" w:color="D0CECE" w:themeColor="background2" w:themeShade="E6"/>
            </w:tcBorders>
            <w:hideMark/>
          </w:tcPr>
          <w:p w14:paraId="351C036D" w14:textId="77777777" w:rsidR="00966E81" w:rsidRPr="00E411AF" w:rsidRDefault="00966E81" w:rsidP="009E2148">
            <w:pPr>
              <w:rPr>
                <w:rFonts w:ascii="Times New Roman" w:eastAsia="Times New Roman" w:hAnsi="Times New Roman" w:cs="Times New Roman"/>
                <w:b/>
                <w:bCs/>
                <w:color w:val="000000"/>
                <w:sz w:val="20"/>
                <w:szCs w:val="20"/>
                <w:lang w:eastAsia="en-NZ"/>
              </w:rPr>
            </w:pPr>
            <w:r w:rsidRPr="00E411AF">
              <w:rPr>
                <w:rFonts w:ascii="Times New Roman" w:eastAsia="Times New Roman" w:hAnsi="Times New Roman" w:cs="Times New Roman"/>
                <w:b/>
                <w:bCs/>
                <w:color w:val="000000"/>
                <w:sz w:val="20"/>
                <w:szCs w:val="20"/>
                <w:lang w:eastAsia="en-NZ"/>
              </w:rPr>
              <w:t>Histopathology</w:t>
            </w:r>
          </w:p>
        </w:tc>
      </w:tr>
      <w:tr w:rsidR="00966E81" w:rsidRPr="00E411AF" w14:paraId="50A79927" w14:textId="77777777" w:rsidTr="00B00EC9">
        <w:trPr>
          <w:trHeight w:val="3248"/>
        </w:trPr>
        <w:tc>
          <w:tcPr>
            <w:tcW w:w="388" w:type="pct"/>
            <w:tcBorders>
              <w:right w:val="single" w:sz="8" w:space="0" w:color="auto"/>
            </w:tcBorders>
            <w:hideMark/>
          </w:tcPr>
          <w:p w14:paraId="65604575"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 xml:space="preserve">Historical case </w:t>
            </w:r>
            <w:r w:rsidRPr="00E411AF">
              <w:rPr>
                <w:rFonts w:ascii="Times New Roman" w:eastAsia="Times New Roman" w:hAnsi="Times New Roman" w:cs="Times New Roman"/>
                <w:color w:val="000000"/>
                <w:sz w:val="20"/>
                <w:szCs w:val="20"/>
                <w:lang w:eastAsia="en-NZ"/>
              </w:rPr>
              <w:fldChar w:fldCharType="begin">
                <w:fldData xml:space="preserve">PEVuZE5vdGU+PENpdGU+PEF1dGhvcj5LZXR0ZXJlcjwvQXV0aG9yPjxZZWFyPjE5OTA8L1llYXI+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</w:fldData>
              </w:fldChar>
            </w:r>
            <w:r w:rsidRPr="00E411AF">
              <w:rPr>
                <w:rFonts w:ascii="Times New Roman" w:eastAsia="Times New Roman" w:hAnsi="Times New Roman" w:cs="Times New Roman"/>
                <w:color w:val="000000"/>
                <w:sz w:val="20"/>
                <w:szCs w:val="20"/>
                <w:lang w:eastAsia="en-NZ"/>
              </w:rPr>
              <w:instrText xml:space="preserve"> ADDIN EN.CITE </w:instrText>
            </w:r>
            <w:r w:rsidRPr="00E411AF">
              <w:rPr>
                <w:rFonts w:ascii="Times New Roman" w:eastAsia="Times New Roman" w:hAnsi="Times New Roman" w:cs="Times New Roman"/>
                <w:color w:val="000000"/>
                <w:sz w:val="20"/>
                <w:szCs w:val="20"/>
                <w:lang w:eastAsia="en-NZ"/>
              </w:rPr>
              <w:fldChar w:fldCharType="begin">
                <w:fldData xml:space="preserve">PEVuZE5vdGU+PENpdGU+PEF1dGhvcj5LZXR0ZXJlcjwvQXV0aG9yPjxZZWFyPjE5OTA8L1llYXI+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</w:fldData>
              </w:fldChar>
            </w:r>
            <w:r w:rsidRPr="00E411AF">
              <w:rPr>
                <w:rFonts w:ascii="Times New Roman" w:eastAsia="Times New Roman" w:hAnsi="Times New Roman" w:cs="Times New Roman"/>
                <w:color w:val="000000"/>
                <w:sz w:val="20"/>
                <w:szCs w:val="20"/>
                <w:lang w:eastAsia="en-NZ"/>
              </w:rPr>
              <w:instrText xml:space="preserve"> ADDIN EN.CITE.DATA </w:instrText>
            </w:r>
            <w:r w:rsidRPr="00E411AF">
              <w:rPr>
                <w:rFonts w:ascii="Times New Roman" w:eastAsia="Times New Roman" w:hAnsi="Times New Roman" w:cs="Times New Roman"/>
                <w:color w:val="000000"/>
                <w:sz w:val="20"/>
                <w:szCs w:val="20"/>
                <w:lang w:eastAsia="en-NZ"/>
              </w:rPr>
            </w:r>
            <w:r w:rsidRPr="00E411AF">
              <w:rPr>
                <w:rFonts w:ascii="Times New Roman" w:eastAsia="Times New Roman" w:hAnsi="Times New Roman" w:cs="Times New Roman"/>
                <w:color w:val="000000"/>
                <w:sz w:val="20"/>
                <w:szCs w:val="20"/>
                <w:lang w:eastAsia="en-NZ"/>
              </w:rPr>
              <w:fldChar w:fldCharType="end"/>
            </w:r>
            <w:r w:rsidRPr="00E411AF">
              <w:rPr>
                <w:rFonts w:ascii="Times New Roman" w:eastAsia="Times New Roman" w:hAnsi="Times New Roman" w:cs="Times New Roman"/>
                <w:color w:val="000000"/>
                <w:sz w:val="20"/>
                <w:szCs w:val="20"/>
                <w:lang w:eastAsia="en-NZ"/>
              </w:rPr>
            </w:r>
            <w:r w:rsidRPr="00E411AF">
              <w:rPr>
                <w:rFonts w:ascii="Times New Roman" w:eastAsia="Times New Roman" w:hAnsi="Times New Roman" w:cs="Times New Roman"/>
                <w:color w:val="000000"/>
                <w:sz w:val="20"/>
                <w:szCs w:val="20"/>
                <w:lang w:eastAsia="en-NZ"/>
              </w:rPr>
              <w:fldChar w:fldCharType="separate"/>
            </w:r>
            <w:r w:rsidRPr="00E411AF">
              <w:rPr>
                <w:rFonts w:ascii="Times New Roman" w:eastAsia="Times New Roman" w:hAnsi="Times New Roman" w:cs="Times New Roman"/>
                <w:noProof/>
                <w:color w:val="000000"/>
                <w:sz w:val="20"/>
                <w:szCs w:val="20"/>
                <w:lang w:eastAsia="en-NZ"/>
              </w:rPr>
              <w:t>[15]</w:t>
            </w:r>
            <w:r w:rsidRPr="00E411AF">
              <w:rPr>
                <w:rFonts w:ascii="Times New Roman" w:eastAsia="Times New Roman" w:hAnsi="Times New Roman" w:cs="Times New Roman"/>
                <w:color w:val="000000"/>
                <w:sz w:val="20"/>
                <w:szCs w:val="20"/>
                <w:lang w:eastAsia="en-NZ"/>
              </w:rPr>
              <w:fldChar w:fldCharType="end"/>
            </w:r>
          </w:p>
        </w:tc>
        <w:tc>
          <w:tcPr>
            <w:tcW w:w="436" w:type="pct"/>
            <w:tcBorders>
              <w:left w:val="single" w:sz="8" w:space="0" w:color="auto"/>
              <w:right w:val="single" w:sz="8" w:space="0" w:color="D0CECE" w:themeColor="background2" w:themeShade="E6"/>
            </w:tcBorders>
            <w:hideMark/>
          </w:tcPr>
          <w:p w14:paraId="3955796A"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15/01/1989</w:t>
            </w:r>
          </w:p>
        </w:tc>
        <w:tc>
          <w:tcPr>
            <w:tcW w:w="508" w:type="pct"/>
            <w:tcBorders>
              <w:left w:val="single" w:sz="8" w:space="0" w:color="D0CECE" w:themeColor="background2" w:themeShade="E6"/>
              <w:right w:val="single" w:sz="8" w:space="0" w:color="D0CECE" w:themeColor="background2" w:themeShade="E6"/>
            </w:tcBorders>
            <w:hideMark/>
          </w:tcPr>
          <w:p w14:paraId="1F1F9E2B"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Lowood</w:t>
            </w:r>
          </w:p>
        </w:tc>
        <w:tc>
          <w:tcPr>
            <w:tcW w:w="414" w:type="pct"/>
            <w:tcBorders>
              <w:left w:val="single" w:sz="8" w:space="0" w:color="D0CECE" w:themeColor="background2" w:themeShade="E6"/>
              <w:right w:val="single" w:sz="8" w:space="0" w:color="D0CECE" w:themeColor="background2" w:themeShade="E6"/>
            </w:tcBorders>
            <w:hideMark/>
          </w:tcPr>
          <w:p w14:paraId="1B03961D" w14:textId="01C19BE3"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Domestic goose (</w:t>
            </w:r>
            <w:r w:rsidRPr="00E411AF">
              <w:rPr>
                <w:rFonts w:ascii="Times New Roman" w:eastAsia="Times New Roman" w:hAnsi="Times New Roman" w:cs="Times New Roman"/>
                <w:i/>
                <w:iCs/>
                <w:color w:val="000000"/>
                <w:sz w:val="20"/>
                <w:szCs w:val="20"/>
                <w:lang w:eastAsia="en-NZ"/>
              </w:rPr>
              <w:t xml:space="preserve">Anser anser </w:t>
            </w:r>
            <w:r w:rsidR="00A22319" w:rsidRPr="00E411AF">
              <w:rPr>
                <w:rFonts w:ascii="Times New Roman" w:eastAsia="Times New Roman" w:hAnsi="Times New Roman" w:cs="Times New Roman"/>
                <w:i/>
                <w:iCs/>
                <w:color w:val="000000"/>
                <w:sz w:val="20"/>
                <w:szCs w:val="20"/>
                <w:lang w:eastAsia="en-NZ"/>
              </w:rPr>
              <w:t>domestics</w:t>
            </w:r>
            <w:r w:rsidRPr="00E411AF">
              <w:rPr>
                <w:rFonts w:ascii="Times New Roman" w:eastAsia="Times New Roman" w:hAnsi="Times New Roman" w:cs="Times New Roman"/>
                <w:color w:val="000000"/>
                <w:sz w:val="20"/>
                <w:szCs w:val="20"/>
                <w:lang w:eastAsia="en-NZ"/>
              </w:rPr>
              <w:t>)</w:t>
            </w:r>
          </w:p>
        </w:tc>
        <w:tc>
          <w:tcPr>
            <w:tcW w:w="358" w:type="pct"/>
            <w:tcBorders>
              <w:left w:val="single" w:sz="8" w:space="0" w:color="D0CECE" w:themeColor="background2" w:themeShade="E6"/>
              <w:right w:val="single" w:sz="8" w:space="0" w:color="D0CECE" w:themeColor="background2" w:themeShade="E6"/>
            </w:tcBorders>
            <w:hideMark/>
          </w:tcPr>
          <w:p w14:paraId="73A29CBD" w14:textId="77777777" w:rsidR="00966E81" w:rsidRPr="00E411AF" w:rsidRDefault="00966E81" w:rsidP="009E2148">
            <w:pPr>
              <w:jc w:val="right"/>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78</w:t>
            </w:r>
          </w:p>
        </w:tc>
        <w:tc>
          <w:tcPr>
            <w:tcW w:w="325" w:type="pct"/>
            <w:tcBorders>
              <w:left w:val="single" w:sz="8" w:space="0" w:color="D0CECE" w:themeColor="background2" w:themeShade="E6"/>
              <w:right w:val="single" w:sz="8" w:space="0" w:color="D0CECE" w:themeColor="background2" w:themeShade="E6"/>
            </w:tcBorders>
            <w:hideMark/>
          </w:tcPr>
          <w:p w14:paraId="4064066E" w14:textId="77777777" w:rsidR="00966E81" w:rsidRPr="00E411AF" w:rsidRDefault="00966E81" w:rsidP="009E2148">
            <w:pPr>
              <w:jc w:val="right"/>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76</w:t>
            </w:r>
          </w:p>
        </w:tc>
        <w:tc>
          <w:tcPr>
            <w:tcW w:w="345" w:type="pct"/>
            <w:tcBorders>
              <w:left w:val="single" w:sz="8" w:space="0" w:color="D0CECE" w:themeColor="background2" w:themeShade="E6"/>
            </w:tcBorders>
            <w:hideMark/>
          </w:tcPr>
          <w:p w14:paraId="585788E5"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1-2 years</w:t>
            </w:r>
          </w:p>
        </w:tc>
        <w:tc>
          <w:tcPr>
            <w:tcW w:w="565" w:type="pct"/>
            <w:tcBorders>
              <w:right w:val="single" w:sz="8" w:space="0" w:color="D0CECE" w:themeColor="background2" w:themeShade="E6"/>
            </w:tcBorders>
            <w:hideMark/>
          </w:tcPr>
          <w:p w14:paraId="312B985A"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Weakness, prostration, and rapid death.</w:t>
            </w:r>
          </w:p>
        </w:tc>
        <w:tc>
          <w:tcPr>
            <w:tcW w:w="820" w:type="pct"/>
            <w:tcBorders>
              <w:left w:val="single" w:sz="8" w:space="0" w:color="D0CECE" w:themeColor="background2" w:themeShade="E6"/>
              <w:right w:val="single" w:sz="8" w:space="0" w:color="D0CECE" w:themeColor="background2" w:themeShade="E6"/>
            </w:tcBorders>
            <w:hideMark/>
          </w:tcPr>
          <w:p w14:paraId="70808265"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Reasonable body condition. Livers varied from pale and small to enlarged and congested with scattered multifocal petechial haemorrhage and numerous pinpoint white foci on the capsular surface. The small intestine contained white floccular fibrinous exudate, and the mucosa was hyperaemic with scattered 1 mm diameter, raised nodular brown-white foci and several raised plaques of 5 mm diameter.</w:t>
            </w:r>
          </w:p>
        </w:tc>
        <w:tc>
          <w:tcPr>
            <w:tcW w:w="842" w:type="pct"/>
            <w:tcBorders>
              <w:left w:val="single" w:sz="8" w:space="0" w:color="D0CECE" w:themeColor="background2" w:themeShade="E6"/>
            </w:tcBorders>
            <w:hideMark/>
          </w:tcPr>
          <w:p w14:paraId="0D174465"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Multifocal hepatic necrosis with hepatocellular eosinophilic intranuclear inclusion bodies, and fibrinous enteritis with villi and crypt necrosis and lymphoid necrosis</w:t>
            </w:r>
          </w:p>
        </w:tc>
      </w:tr>
      <w:tr w:rsidR="00966E81" w:rsidRPr="00E411AF" w14:paraId="76BD3133" w14:textId="77777777" w:rsidTr="00B00EC9">
        <w:trPr>
          <w:trHeight w:val="2401"/>
        </w:trPr>
        <w:tc>
          <w:tcPr>
            <w:tcW w:w="388" w:type="pct"/>
            <w:tcBorders>
              <w:right w:val="single" w:sz="8" w:space="0" w:color="auto"/>
            </w:tcBorders>
            <w:hideMark/>
          </w:tcPr>
          <w:p w14:paraId="48AB4B6D"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Case 1</w:t>
            </w:r>
          </w:p>
        </w:tc>
        <w:tc>
          <w:tcPr>
            <w:tcW w:w="436" w:type="pct"/>
            <w:tcBorders>
              <w:left w:val="single" w:sz="8" w:space="0" w:color="auto"/>
              <w:right w:val="single" w:sz="8" w:space="0" w:color="D0CECE" w:themeColor="background2" w:themeShade="E6"/>
            </w:tcBorders>
            <w:hideMark/>
          </w:tcPr>
          <w:p w14:paraId="6E7981C4"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9/02/2013</w:t>
            </w:r>
          </w:p>
        </w:tc>
        <w:tc>
          <w:tcPr>
            <w:tcW w:w="508" w:type="pct"/>
            <w:tcBorders>
              <w:left w:val="single" w:sz="8" w:space="0" w:color="D0CECE" w:themeColor="background2" w:themeShade="E6"/>
              <w:right w:val="single" w:sz="8" w:space="0" w:color="D0CECE" w:themeColor="background2" w:themeShade="E6"/>
            </w:tcBorders>
            <w:hideMark/>
          </w:tcPr>
          <w:p w14:paraId="46742EFE"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Townsville</w:t>
            </w:r>
          </w:p>
        </w:tc>
        <w:tc>
          <w:tcPr>
            <w:tcW w:w="414" w:type="pct"/>
            <w:tcBorders>
              <w:left w:val="single" w:sz="8" w:space="0" w:color="D0CECE" w:themeColor="background2" w:themeShade="E6"/>
              <w:right w:val="single" w:sz="8" w:space="0" w:color="D0CECE" w:themeColor="background2" w:themeShade="E6"/>
            </w:tcBorders>
            <w:hideMark/>
          </w:tcPr>
          <w:p w14:paraId="723BAA9A" w14:textId="4411877C" w:rsidR="00966E81" w:rsidRPr="00E411AF" w:rsidRDefault="00DC3E8E"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Domestic goose (</w:t>
            </w:r>
            <w:r w:rsidRPr="00E411AF">
              <w:rPr>
                <w:rFonts w:ascii="Times New Roman" w:eastAsia="Times New Roman" w:hAnsi="Times New Roman" w:cs="Times New Roman"/>
                <w:i/>
                <w:iCs/>
                <w:color w:val="000000"/>
                <w:sz w:val="20"/>
                <w:szCs w:val="20"/>
                <w:lang w:eastAsia="en-NZ"/>
              </w:rPr>
              <w:t>Anser anser domestics</w:t>
            </w:r>
            <w:r w:rsidRPr="00E411AF">
              <w:rPr>
                <w:rFonts w:ascii="Times New Roman" w:eastAsia="Times New Roman" w:hAnsi="Times New Roman" w:cs="Times New Roman"/>
                <w:color w:val="000000"/>
                <w:sz w:val="20"/>
                <w:szCs w:val="20"/>
                <w:lang w:eastAsia="en-NZ"/>
              </w:rPr>
              <w:t>)</w:t>
            </w:r>
          </w:p>
        </w:tc>
        <w:tc>
          <w:tcPr>
            <w:tcW w:w="358" w:type="pct"/>
            <w:tcBorders>
              <w:left w:val="single" w:sz="8" w:space="0" w:color="D0CECE" w:themeColor="background2" w:themeShade="E6"/>
              <w:right w:val="single" w:sz="8" w:space="0" w:color="D0CECE" w:themeColor="background2" w:themeShade="E6"/>
            </w:tcBorders>
            <w:hideMark/>
          </w:tcPr>
          <w:p w14:paraId="760CB819" w14:textId="77777777" w:rsidR="00966E81" w:rsidRPr="00E411AF" w:rsidRDefault="00966E81" w:rsidP="009E2148">
            <w:pPr>
              <w:jc w:val="right"/>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5</w:t>
            </w:r>
          </w:p>
        </w:tc>
        <w:tc>
          <w:tcPr>
            <w:tcW w:w="325" w:type="pct"/>
            <w:tcBorders>
              <w:left w:val="single" w:sz="8" w:space="0" w:color="D0CECE" w:themeColor="background2" w:themeShade="E6"/>
              <w:right w:val="single" w:sz="8" w:space="0" w:color="D0CECE" w:themeColor="background2" w:themeShade="E6"/>
            </w:tcBorders>
            <w:hideMark/>
          </w:tcPr>
          <w:p w14:paraId="60FF957C" w14:textId="77777777" w:rsidR="00966E81" w:rsidRPr="00E411AF" w:rsidRDefault="00966E81" w:rsidP="009E2148">
            <w:pPr>
              <w:jc w:val="right"/>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2</w:t>
            </w:r>
          </w:p>
        </w:tc>
        <w:tc>
          <w:tcPr>
            <w:tcW w:w="345" w:type="pct"/>
            <w:tcBorders>
              <w:left w:val="single" w:sz="8" w:space="0" w:color="D0CECE" w:themeColor="background2" w:themeShade="E6"/>
            </w:tcBorders>
            <w:hideMark/>
          </w:tcPr>
          <w:p w14:paraId="4816A05F"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2 years</w:t>
            </w:r>
          </w:p>
        </w:tc>
        <w:tc>
          <w:tcPr>
            <w:tcW w:w="565" w:type="pct"/>
            <w:tcBorders>
              <w:right w:val="single" w:sz="8" w:space="0" w:color="D0CECE" w:themeColor="background2" w:themeShade="E6"/>
            </w:tcBorders>
            <w:hideMark/>
          </w:tcPr>
          <w:p w14:paraId="27132CB0"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 xml:space="preserve">Lethargy, recumbency, vomiting, open-mouth breathing, stiff gait, dehydration, and death within 24 hours. </w:t>
            </w:r>
          </w:p>
        </w:tc>
        <w:tc>
          <w:tcPr>
            <w:tcW w:w="820" w:type="pct"/>
            <w:tcBorders>
              <w:left w:val="single" w:sz="8" w:space="0" w:color="D0CECE" w:themeColor="background2" w:themeShade="E6"/>
              <w:right w:val="single" w:sz="8" w:space="0" w:color="D0CECE" w:themeColor="background2" w:themeShade="E6"/>
            </w:tcBorders>
            <w:hideMark/>
          </w:tcPr>
          <w:p w14:paraId="25A61D0D"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 xml:space="preserve">Good body condition. The crop contains green ingesta. Petechiae and ecchymotic haemorrhages noted in proventriculus. The liver was pale with multifocal petechiae, and petechiae were also present on the serosal surface of the </w:t>
            </w:r>
            <w:r w:rsidRPr="00E411AF">
              <w:rPr>
                <w:rFonts w:ascii="Times New Roman" w:eastAsia="Times New Roman" w:hAnsi="Times New Roman" w:cs="Times New Roman"/>
                <w:color w:val="000000"/>
                <w:sz w:val="20"/>
                <w:szCs w:val="20"/>
                <w:lang w:eastAsia="en-NZ"/>
              </w:rPr>
              <w:lastRenderedPageBreak/>
              <w:t xml:space="preserve">small and large intestine (&lt; 10%). The spleen was mottled. </w:t>
            </w:r>
          </w:p>
        </w:tc>
        <w:tc>
          <w:tcPr>
            <w:tcW w:w="842" w:type="pct"/>
            <w:tcBorders>
              <w:left w:val="single" w:sz="8" w:space="0" w:color="D0CECE" w:themeColor="background2" w:themeShade="E6"/>
            </w:tcBorders>
            <w:hideMark/>
          </w:tcPr>
          <w:p w14:paraId="70B54FA4" w14:textId="77777777" w:rsidR="00966E81" w:rsidRPr="00E411AF" w:rsidRDefault="00966E81" w:rsidP="009E2148">
            <w:pPr>
              <w:rPr>
                <w:rFonts w:ascii="Times New Roman" w:eastAsia="Times New Roman" w:hAnsi="Times New Roman" w:cs="Times New Roman"/>
                <w:sz w:val="20"/>
                <w:szCs w:val="20"/>
                <w:lang w:eastAsia="en-NZ"/>
              </w:rPr>
            </w:pPr>
            <w:r w:rsidRPr="00E411AF">
              <w:rPr>
                <w:rFonts w:ascii="Times New Roman" w:eastAsia="Times New Roman" w:hAnsi="Times New Roman" w:cs="Times New Roman"/>
                <w:sz w:val="20"/>
                <w:szCs w:val="20"/>
                <w:lang w:eastAsia="en-NZ"/>
              </w:rPr>
              <w:lastRenderedPageBreak/>
              <w:t xml:space="preserve">Multifocal to coalescing necrosis of the spleen, thymus, and intestinal lymphoid tissue, and mild to moderate multifocal hepatic necrosis. Moderate to marked, multifocal erosion and epithelial ballooning degeneration with mucous gland necrosis of the crop. </w:t>
            </w:r>
            <w:r w:rsidRPr="00E411AF">
              <w:rPr>
                <w:rFonts w:ascii="Times New Roman" w:eastAsia="Times New Roman" w:hAnsi="Times New Roman" w:cs="Times New Roman"/>
                <w:sz w:val="20"/>
                <w:szCs w:val="20"/>
                <w:lang w:eastAsia="en-NZ"/>
              </w:rPr>
              <w:lastRenderedPageBreak/>
              <w:t xml:space="preserve">Eosinophilic intranuclear inclusion bodies observed in hepatocytes, spleen, heart, thymus, adrenal gland, lung and ganglion. </w:t>
            </w:r>
          </w:p>
        </w:tc>
      </w:tr>
      <w:tr w:rsidR="00966E81" w:rsidRPr="00E411AF" w14:paraId="2ABA2A5E" w14:textId="77777777" w:rsidTr="00B00EC9">
        <w:trPr>
          <w:trHeight w:val="1408"/>
        </w:trPr>
        <w:tc>
          <w:tcPr>
            <w:tcW w:w="388" w:type="pct"/>
            <w:tcBorders>
              <w:right w:val="single" w:sz="8" w:space="0" w:color="auto"/>
            </w:tcBorders>
            <w:hideMark/>
          </w:tcPr>
          <w:p w14:paraId="53155DA6"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lastRenderedPageBreak/>
              <w:t>Case 2</w:t>
            </w:r>
          </w:p>
        </w:tc>
        <w:tc>
          <w:tcPr>
            <w:tcW w:w="436" w:type="pct"/>
            <w:tcBorders>
              <w:left w:val="single" w:sz="8" w:space="0" w:color="auto"/>
              <w:right w:val="single" w:sz="8" w:space="0" w:color="D0CECE" w:themeColor="background2" w:themeShade="E6"/>
            </w:tcBorders>
            <w:hideMark/>
          </w:tcPr>
          <w:p w14:paraId="75B68756"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10/01/2017</w:t>
            </w:r>
          </w:p>
        </w:tc>
        <w:tc>
          <w:tcPr>
            <w:tcW w:w="508" w:type="pct"/>
            <w:tcBorders>
              <w:left w:val="single" w:sz="8" w:space="0" w:color="D0CECE" w:themeColor="background2" w:themeShade="E6"/>
              <w:right w:val="single" w:sz="8" w:space="0" w:color="D0CECE" w:themeColor="background2" w:themeShade="E6"/>
            </w:tcBorders>
            <w:hideMark/>
          </w:tcPr>
          <w:p w14:paraId="7672ECDE"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Maryborough</w:t>
            </w:r>
          </w:p>
        </w:tc>
        <w:tc>
          <w:tcPr>
            <w:tcW w:w="414" w:type="pct"/>
            <w:tcBorders>
              <w:left w:val="single" w:sz="8" w:space="0" w:color="D0CECE" w:themeColor="background2" w:themeShade="E6"/>
              <w:right w:val="single" w:sz="8" w:space="0" w:color="D0CECE" w:themeColor="background2" w:themeShade="E6"/>
            </w:tcBorders>
            <w:hideMark/>
          </w:tcPr>
          <w:p w14:paraId="31F5FFF4" w14:textId="6F876B1F" w:rsidR="00966E81" w:rsidRPr="00E411AF" w:rsidRDefault="00DC3E8E"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Domestic goose (</w:t>
            </w:r>
            <w:r w:rsidRPr="00E411AF">
              <w:rPr>
                <w:rFonts w:ascii="Times New Roman" w:eastAsia="Times New Roman" w:hAnsi="Times New Roman" w:cs="Times New Roman"/>
                <w:i/>
                <w:iCs/>
                <w:color w:val="000000"/>
                <w:sz w:val="20"/>
                <w:szCs w:val="20"/>
                <w:lang w:eastAsia="en-NZ"/>
              </w:rPr>
              <w:t>Anser anser domestics</w:t>
            </w:r>
            <w:r w:rsidRPr="00E411AF">
              <w:rPr>
                <w:rFonts w:ascii="Times New Roman" w:eastAsia="Times New Roman" w:hAnsi="Times New Roman" w:cs="Times New Roman"/>
                <w:color w:val="000000"/>
                <w:sz w:val="20"/>
                <w:szCs w:val="20"/>
                <w:lang w:eastAsia="en-NZ"/>
              </w:rPr>
              <w:t>)</w:t>
            </w:r>
          </w:p>
        </w:tc>
        <w:tc>
          <w:tcPr>
            <w:tcW w:w="358" w:type="pct"/>
            <w:tcBorders>
              <w:left w:val="single" w:sz="8" w:space="0" w:color="D0CECE" w:themeColor="background2" w:themeShade="E6"/>
              <w:right w:val="single" w:sz="8" w:space="0" w:color="D0CECE" w:themeColor="background2" w:themeShade="E6"/>
            </w:tcBorders>
            <w:hideMark/>
          </w:tcPr>
          <w:p w14:paraId="4568FE7E" w14:textId="77777777" w:rsidR="00966E81" w:rsidRPr="00E411AF" w:rsidRDefault="00966E81" w:rsidP="009E2148">
            <w:pPr>
              <w:jc w:val="right"/>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19</w:t>
            </w:r>
          </w:p>
        </w:tc>
        <w:tc>
          <w:tcPr>
            <w:tcW w:w="325" w:type="pct"/>
            <w:tcBorders>
              <w:left w:val="single" w:sz="8" w:space="0" w:color="D0CECE" w:themeColor="background2" w:themeShade="E6"/>
              <w:right w:val="single" w:sz="8" w:space="0" w:color="D0CECE" w:themeColor="background2" w:themeShade="E6"/>
            </w:tcBorders>
            <w:hideMark/>
          </w:tcPr>
          <w:p w14:paraId="67F81338" w14:textId="77777777" w:rsidR="00966E81" w:rsidRPr="00E411AF" w:rsidRDefault="00966E81" w:rsidP="009E2148">
            <w:pPr>
              <w:jc w:val="right"/>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13</w:t>
            </w:r>
          </w:p>
        </w:tc>
        <w:tc>
          <w:tcPr>
            <w:tcW w:w="345" w:type="pct"/>
            <w:tcBorders>
              <w:left w:val="single" w:sz="8" w:space="0" w:color="D0CECE" w:themeColor="background2" w:themeShade="E6"/>
            </w:tcBorders>
            <w:hideMark/>
          </w:tcPr>
          <w:p w14:paraId="33063751"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Adult</w:t>
            </w:r>
          </w:p>
        </w:tc>
        <w:tc>
          <w:tcPr>
            <w:tcW w:w="565" w:type="pct"/>
            <w:tcBorders>
              <w:right w:val="single" w:sz="8" w:space="0" w:color="D0CECE" w:themeColor="background2" w:themeShade="E6"/>
            </w:tcBorders>
            <w:hideMark/>
          </w:tcPr>
          <w:p w14:paraId="1084EE74"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Lethargy, recumbency, open-mouth breathing, diarrhoea, tremors, and death within 12 hours.</w:t>
            </w:r>
          </w:p>
        </w:tc>
        <w:tc>
          <w:tcPr>
            <w:tcW w:w="820" w:type="pct"/>
            <w:tcBorders>
              <w:left w:val="single" w:sz="8" w:space="0" w:color="D0CECE" w:themeColor="background2" w:themeShade="E6"/>
              <w:right w:val="single" w:sz="8" w:space="0" w:color="D0CECE" w:themeColor="background2" w:themeShade="E6"/>
            </w:tcBorders>
            <w:hideMark/>
          </w:tcPr>
          <w:p w14:paraId="56BC8B51"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Unknown</w:t>
            </w:r>
          </w:p>
        </w:tc>
        <w:tc>
          <w:tcPr>
            <w:tcW w:w="842" w:type="pct"/>
            <w:tcBorders>
              <w:left w:val="single" w:sz="8" w:space="0" w:color="D0CECE" w:themeColor="background2" w:themeShade="E6"/>
            </w:tcBorders>
            <w:hideMark/>
          </w:tcPr>
          <w:p w14:paraId="1A397E97"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Multifocal splenic and hepatic necrosis</w:t>
            </w:r>
          </w:p>
        </w:tc>
      </w:tr>
      <w:tr w:rsidR="00966E81" w:rsidRPr="00E411AF" w14:paraId="7BA356CE" w14:textId="77777777" w:rsidTr="00B00EC9">
        <w:trPr>
          <w:trHeight w:val="1266"/>
        </w:trPr>
        <w:tc>
          <w:tcPr>
            <w:tcW w:w="388" w:type="pct"/>
            <w:tcBorders>
              <w:right w:val="single" w:sz="8" w:space="0" w:color="auto"/>
            </w:tcBorders>
            <w:hideMark/>
          </w:tcPr>
          <w:p w14:paraId="42F824E0"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Case 3</w:t>
            </w:r>
          </w:p>
        </w:tc>
        <w:tc>
          <w:tcPr>
            <w:tcW w:w="436" w:type="pct"/>
            <w:tcBorders>
              <w:left w:val="single" w:sz="8" w:space="0" w:color="auto"/>
              <w:right w:val="single" w:sz="8" w:space="0" w:color="D0CECE" w:themeColor="background2" w:themeShade="E6"/>
            </w:tcBorders>
            <w:hideMark/>
          </w:tcPr>
          <w:p w14:paraId="44AB7F37"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6/02/2020</w:t>
            </w:r>
          </w:p>
        </w:tc>
        <w:tc>
          <w:tcPr>
            <w:tcW w:w="508" w:type="pct"/>
            <w:tcBorders>
              <w:left w:val="single" w:sz="8" w:space="0" w:color="D0CECE" w:themeColor="background2" w:themeShade="E6"/>
              <w:right w:val="single" w:sz="8" w:space="0" w:color="D0CECE" w:themeColor="background2" w:themeShade="E6"/>
            </w:tcBorders>
            <w:hideMark/>
          </w:tcPr>
          <w:p w14:paraId="023C32A8"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Townsville</w:t>
            </w:r>
          </w:p>
        </w:tc>
        <w:tc>
          <w:tcPr>
            <w:tcW w:w="414" w:type="pct"/>
            <w:tcBorders>
              <w:left w:val="single" w:sz="8" w:space="0" w:color="D0CECE" w:themeColor="background2" w:themeShade="E6"/>
              <w:right w:val="single" w:sz="8" w:space="0" w:color="D0CECE" w:themeColor="background2" w:themeShade="E6"/>
            </w:tcBorders>
            <w:hideMark/>
          </w:tcPr>
          <w:p w14:paraId="5A700A0E" w14:textId="3925849D" w:rsidR="00966E81" w:rsidRPr="00E411AF" w:rsidRDefault="00DC3E8E"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Domestic goose (</w:t>
            </w:r>
            <w:r w:rsidRPr="00E411AF">
              <w:rPr>
                <w:rFonts w:ascii="Times New Roman" w:eastAsia="Times New Roman" w:hAnsi="Times New Roman" w:cs="Times New Roman"/>
                <w:i/>
                <w:iCs/>
                <w:color w:val="000000"/>
                <w:sz w:val="20"/>
                <w:szCs w:val="20"/>
                <w:lang w:eastAsia="en-NZ"/>
              </w:rPr>
              <w:t>Anser anser domestics</w:t>
            </w:r>
            <w:r w:rsidRPr="00E411AF">
              <w:rPr>
                <w:rFonts w:ascii="Times New Roman" w:eastAsia="Times New Roman" w:hAnsi="Times New Roman" w:cs="Times New Roman"/>
                <w:color w:val="000000"/>
                <w:sz w:val="20"/>
                <w:szCs w:val="20"/>
                <w:lang w:eastAsia="en-NZ"/>
              </w:rPr>
              <w:t>)</w:t>
            </w:r>
          </w:p>
        </w:tc>
        <w:tc>
          <w:tcPr>
            <w:tcW w:w="358" w:type="pct"/>
            <w:tcBorders>
              <w:left w:val="single" w:sz="8" w:space="0" w:color="D0CECE" w:themeColor="background2" w:themeShade="E6"/>
              <w:right w:val="single" w:sz="8" w:space="0" w:color="D0CECE" w:themeColor="background2" w:themeShade="E6"/>
            </w:tcBorders>
            <w:hideMark/>
          </w:tcPr>
          <w:p w14:paraId="173EAFAE" w14:textId="77777777" w:rsidR="00966E81" w:rsidRPr="00E411AF" w:rsidRDefault="00966E81" w:rsidP="009E2148">
            <w:pPr>
              <w:jc w:val="right"/>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3</w:t>
            </w:r>
          </w:p>
        </w:tc>
        <w:tc>
          <w:tcPr>
            <w:tcW w:w="325" w:type="pct"/>
            <w:tcBorders>
              <w:left w:val="single" w:sz="8" w:space="0" w:color="D0CECE" w:themeColor="background2" w:themeShade="E6"/>
              <w:right w:val="single" w:sz="8" w:space="0" w:color="D0CECE" w:themeColor="background2" w:themeShade="E6"/>
            </w:tcBorders>
            <w:hideMark/>
          </w:tcPr>
          <w:p w14:paraId="5AE6629A" w14:textId="77777777" w:rsidR="00966E81" w:rsidRPr="00E411AF" w:rsidRDefault="00966E81" w:rsidP="009E2148">
            <w:pPr>
              <w:jc w:val="right"/>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2</w:t>
            </w:r>
          </w:p>
        </w:tc>
        <w:tc>
          <w:tcPr>
            <w:tcW w:w="345" w:type="pct"/>
            <w:tcBorders>
              <w:left w:val="single" w:sz="8" w:space="0" w:color="D0CECE" w:themeColor="background2" w:themeShade="E6"/>
            </w:tcBorders>
            <w:hideMark/>
          </w:tcPr>
          <w:p w14:paraId="53619738" w14:textId="592E27ED"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5 m</w:t>
            </w:r>
            <w:r w:rsidR="00B00EC9">
              <w:rPr>
                <w:rFonts w:ascii="Times New Roman" w:eastAsia="Times New Roman" w:hAnsi="Times New Roman" w:cs="Times New Roman"/>
                <w:color w:val="000000"/>
                <w:sz w:val="20"/>
                <w:szCs w:val="20"/>
                <w:lang w:eastAsia="en-NZ"/>
              </w:rPr>
              <w:t>onths</w:t>
            </w:r>
          </w:p>
        </w:tc>
        <w:tc>
          <w:tcPr>
            <w:tcW w:w="565" w:type="pct"/>
            <w:tcBorders>
              <w:right w:val="single" w:sz="8" w:space="0" w:color="D0CECE" w:themeColor="background2" w:themeShade="E6"/>
            </w:tcBorders>
            <w:hideMark/>
          </w:tcPr>
          <w:p w14:paraId="61F3210C" w14:textId="77777777" w:rsidR="00966E81" w:rsidRPr="00E411AF" w:rsidRDefault="00966E81" w:rsidP="009E2148">
            <w:pPr>
              <w:rPr>
                <w:rFonts w:ascii="Times New Roman" w:eastAsia="Times New Roman" w:hAnsi="Times New Roman" w:cs="Times New Roman"/>
                <w:sz w:val="20"/>
                <w:szCs w:val="20"/>
                <w:lang w:eastAsia="en-NZ"/>
              </w:rPr>
            </w:pPr>
            <w:r w:rsidRPr="00E411AF">
              <w:rPr>
                <w:rFonts w:ascii="Times New Roman" w:eastAsia="Times New Roman" w:hAnsi="Times New Roman" w:cs="Times New Roman"/>
                <w:sz w:val="20"/>
                <w:szCs w:val="20"/>
                <w:lang w:eastAsia="en-NZ"/>
              </w:rPr>
              <w:t>Lethargy, inappetence, vomiting, diarrhoea, and death within 24 to 48 hours.</w:t>
            </w:r>
          </w:p>
        </w:tc>
        <w:tc>
          <w:tcPr>
            <w:tcW w:w="820" w:type="pct"/>
            <w:tcBorders>
              <w:left w:val="single" w:sz="8" w:space="0" w:color="D0CECE" w:themeColor="background2" w:themeShade="E6"/>
              <w:right w:val="single" w:sz="8" w:space="0" w:color="D0CECE" w:themeColor="background2" w:themeShade="E6"/>
            </w:tcBorders>
            <w:hideMark/>
          </w:tcPr>
          <w:p w14:paraId="4747C42B"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 xml:space="preserve">Moderate body condition, with faecal staining around the cloaca and conjunctivitis in the left eye. The oesophagus and proventriculus were markedly distended with watery green fluid contents. The small intestine contained watery green brown contents, and there were multifocal, raised, grey, 1 to 2 mm plaques on the mucosal surface of small intestine. There were multifocal petechial haemorrhages on the capsular surface of the </w:t>
            </w:r>
            <w:r w:rsidRPr="00E411AF">
              <w:rPr>
                <w:rFonts w:ascii="Times New Roman" w:eastAsia="Times New Roman" w:hAnsi="Times New Roman" w:cs="Times New Roman"/>
                <w:color w:val="000000"/>
                <w:sz w:val="20"/>
                <w:szCs w:val="20"/>
                <w:lang w:eastAsia="en-NZ"/>
              </w:rPr>
              <w:lastRenderedPageBreak/>
              <w:t>liver, in the mesenteric adipose tissue, and on the epicardium. There was thymic enlargement, and splenomegaly with a marbled appearance.</w:t>
            </w:r>
          </w:p>
        </w:tc>
        <w:tc>
          <w:tcPr>
            <w:tcW w:w="842" w:type="pct"/>
            <w:tcBorders>
              <w:left w:val="single" w:sz="8" w:space="0" w:color="D0CECE" w:themeColor="background2" w:themeShade="E6"/>
            </w:tcBorders>
            <w:hideMark/>
          </w:tcPr>
          <w:p w14:paraId="273D744C"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lastRenderedPageBreak/>
              <w:t xml:space="preserve">Multifocal to coalescing necrotising enteritis, multifocal necrotising hepatitis with vasculitis, multifocal necrotising splenitis with lymphoid depletion, diffuse pulmonary congestion, necrotising thymitis with vasculitis, and adrenalitis. </w:t>
            </w:r>
            <w:r w:rsidRPr="00E411AF">
              <w:rPr>
                <w:rFonts w:ascii="Times New Roman" w:eastAsia="Times New Roman" w:hAnsi="Times New Roman" w:cs="Times New Roman"/>
                <w:sz w:val="20"/>
                <w:szCs w:val="20"/>
                <w:lang w:eastAsia="en-NZ"/>
              </w:rPr>
              <w:t xml:space="preserve">Eosinophilic intranuclear inclusion bodies observed in the hepatocytes, spleen, thymus, adrenal gland, respiratory epithelium and endothelial cells in lung, mucosal epithelium of the oesophagus, crop, proventriculus, </w:t>
            </w:r>
            <w:r w:rsidRPr="00E411AF">
              <w:rPr>
                <w:rFonts w:ascii="Times New Roman" w:eastAsia="Times New Roman" w:hAnsi="Times New Roman" w:cs="Times New Roman"/>
                <w:sz w:val="20"/>
                <w:szCs w:val="20"/>
                <w:lang w:eastAsia="en-NZ"/>
              </w:rPr>
              <w:lastRenderedPageBreak/>
              <w:t>intestine, stromal cells of the ovary and ganglia near the cloaca.</w:t>
            </w:r>
          </w:p>
        </w:tc>
      </w:tr>
      <w:tr w:rsidR="00966E81" w:rsidRPr="00E411AF" w14:paraId="4E2AB137" w14:textId="77777777" w:rsidTr="00B00EC9">
        <w:trPr>
          <w:trHeight w:val="2542"/>
        </w:trPr>
        <w:tc>
          <w:tcPr>
            <w:tcW w:w="388" w:type="pct"/>
            <w:tcBorders>
              <w:right w:val="single" w:sz="8" w:space="0" w:color="auto"/>
            </w:tcBorders>
            <w:hideMark/>
          </w:tcPr>
          <w:p w14:paraId="44461CD0"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lastRenderedPageBreak/>
              <w:t>Case 4</w:t>
            </w:r>
          </w:p>
        </w:tc>
        <w:tc>
          <w:tcPr>
            <w:tcW w:w="436" w:type="pct"/>
            <w:tcBorders>
              <w:left w:val="single" w:sz="8" w:space="0" w:color="auto"/>
              <w:right w:val="single" w:sz="8" w:space="0" w:color="D0CECE" w:themeColor="background2" w:themeShade="E6"/>
            </w:tcBorders>
            <w:hideMark/>
          </w:tcPr>
          <w:p w14:paraId="50CC3AB1"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5/01/2021</w:t>
            </w:r>
          </w:p>
        </w:tc>
        <w:tc>
          <w:tcPr>
            <w:tcW w:w="508" w:type="pct"/>
            <w:tcBorders>
              <w:left w:val="single" w:sz="8" w:space="0" w:color="D0CECE" w:themeColor="background2" w:themeShade="E6"/>
              <w:right w:val="single" w:sz="8" w:space="0" w:color="D0CECE" w:themeColor="background2" w:themeShade="E6"/>
            </w:tcBorders>
            <w:hideMark/>
          </w:tcPr>
          <w:p w14:paraId="45F47E0E"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Lockyer Valley</w:t>
            </w:r>
          </w:p>
        </w:tc>
        <w:tc>
          <w:tcPr>
            <w:tcW w:w="414" w:type="pct"/>
            <w:tcBorders>
              <w:left w:val="single" w:sz="8" w:space="0" w:color="D0CECE" w:themeColor="background2" w:themeShade="E6"/>
              <w:right w:val="single" w:sz="8" w:space="0" w:color="D0CECE" w:themeColor="background2" w:themeShade="E6"/>
            </w:tcBorders>
            <w:hideMark/>
          </w:tcPr>
          <w:p w14:paraId="4F94AC30" w14:textId="6F5D5AB7" w:rsidR="00966E81" w:rsidRPr="00E411AF" w:rsidRDefault="00DC3E8E"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Domestic goose (</w:t>
            </w:r>
            <w:r w:rsidRPr="00E411AF">
              <w:rPr>
                <w:rFonts w:ascii="Times New Roman" w:eastAsia="Times New Roman" w:hAnsi="Times New Roman" w:cs="Times New Roman"/>
                <w:i/>
                <w:iCs/>
                <w:color w:val="000000"/>
                <w:sz w:val="20"/>
                <w:szCs w:val="20"/>
                <w:lang w:eastAsia="en-NZ"/>
              </w:rPr>
              <w:t>Anser anser domestics</w:t>
            </w:r>
            <w:r w:rsidRPr="00E411AF">
              <w:rPr>
                <w:rFonts w:ascii="Times New Roman" w:eastAsia="Times New Roman" w:hAnsi="Times New Roman" w:cs="Times New Roman"/>
                <w:color w:val="000000"/>
                <w:sz w:val="20"/>
                <w:szCs w:val="20"/>
                <w:lang w:eastAsia="en-NZ"/>
              </w:rPr>
              <w:t>)</w:t>
            </w:r>
          </w:p>
        </w:tc>
        <w:tc>
          <w:tcPr>
            <w:tcW w:w="358" w:type="pct"/>
            <w:tcBorders>
              <w:left w:val="single" w:sz="8" w:space="0" w:color="D0CECE" w:themeColor="background2" w:themeShade="E6"/>
              <w:right w:val="single" w:sz="8" w:space="0" w:color="D0CECE" w:themeColor="background2" w:themeShade="E6"/>
            </w:tcBorders>
            <w:hideMark/>
          </w:tcPr>
          <w:p w14:paraId="159E83C2" w14:textId="77777777" w:rsidR="00966E81" w:rsidRPr="00E411AF" w:rsidRDefault="00966E81" w:rsidP="009E2148">
            <w:pPr>
              <w:jc w:val="right"/>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50</w:t>
            </w:r>
          </w:p>
        </w:tc>
        <w:tc>
          <w:tcPr>
            <w:tcW w:w="325" w:type="pct"/>
            <w:tcBorders>
              <w:left w:val="single" w:sz="8" w:space="0" w:color="D0CECE" w:themeColor="background2" w:themeShade="E6"/>
              <w:right w:val="single" w:sz="8" w:space="0" w:color="D0CECE" w:themeColor="background2" w:themeShade="E6"/>
            </w:tcBorders>
            <w:hideMark/>
          </w:tcPr>
          <w:p w14:paraId="7D31668A" w14:textId="77777777" w:rsidR="00966E81" w:rsidRPr="00E411AF" w:rsidRDefault="00966E81" w:rsidP="009E2148">
            <w:pPr>
              <w:jc w:val="right"/>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48</w:t>
            </w:r>
          </w:p>
        </w:tc>
        <w:tc>
          <w:tcPr>
            <w:tcW w:w="345" w:type="pct"/>
            <w:tcBorders>
              <w:left w:val="single" w:sz="8" w:space="0" w:color="D0CECE" w:themeColor="background2" w:themeShade="E6"/>
            </w:tcBorders>
            <w:hideMark/>
          </w:tcPr>
          <w:p w14:paraId="6B37BDC2"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1-2 years</w:t>
            </w:r>
          </w:p>
        </w:tc>
        <w:tc>
          <w:tcPr>
            <w:tcW w:w="565" w:type="pct"/>
            <w:tcBorders>
              <w:right w:val="single" w:sz="8" w:space="0" w:color="D0CECE" w:themeColor="background2" w:themeShade="E6"/>
            </w:tcBorders>
            <w:hideMark/>
          </w:tcPr>
          <w:p w14:paraId="54779E9B"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 xml:space="preserve">Lethargy, inappetence, ataxia, and death within 24 hours. </w:t>
            </w:r>
          </w:p>
        </w:tc>
        <w:tc>
          <w:tcPr>
            <w:tcW w:w="820" w:type="pct"/>
            <w:tcBorders>
              <w:left w:val="single" w:sz="8" w:space="0" w:color="D0CECE" w:themeColor="background2" w:themeShade="E6"/>
              <w:right w:val="single" w:sz="8" w:space="0" w:color="D0CECE" w:themeColor="background2" w:themeShade="E6"/>
            </w:tcBorders>
            <w:hideMark/>
          </w:tcPr>
          <w:p w14:paraId="0C0C8624"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Good body condition. The liver contained generalised pinpoint tan foci to multifocal dark red (haemorrhagic) lesions. There was splenomegaly with multifocal pinpoint to 2 mm tan areas on cut surface, and the small intestine contained multifocal to coalescing grey-tan raised plaques or nodules on mucosal surface.</w:t>
            </w:r>
          </w:p>
        </w:tc>
        <w:tc>
          <w:tcPr>
            <w:tcW w:w="842" w:type="pct"/>
            <w:tcBorders>
              <w:left w:val="single" w:sz="8" w:space="0" w:color="D0CECE" w:themeColor="background2" w:themeShade="E6"/>
            </w:tcBorders>
            <w:hideMark/>
          </w:tcPr>
          <w:p w14:paraId="5782C0C9"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 xml:space="preserve">Acute multifocal to coalescing, random, necrotising to necrohaemorrhagic hepatitis with hepatocellular and cholangiocellular intranuclear inclusions, acute multifocal random necrotising splenitis with lymphoid necrosis and depletion, acute focal necrotising enteritis with epithelial intranuclear inclusions. </w:t>
            </w:r>
          </w:p>
        </w:tc>
      </w:tr>
      <w:tr w:rsidR="00966E81" w:rsidRPr="00E411AF" w14:paraId="7C8238DC" w14:textId="77777777" w:rsidTr="00B00EC9">
        <w:trPr>
          <w:trHeight w:val="834"/>
        </w:trPr>
        <w:tc>
          <w:tcPr>
            <w:tcW w:w="388" w:type="pct"/>
            <w:tcBorders>
              <w:right w:val="single" w:sz="8" w:space="0" w:color="auto"/>
            </w:tcBorders>
            <w:hideMark/>
          </w:tcPr>
          <w:p w14:paraId="56DD6EC9"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Swan case</w:t>
            </w:r>
          </w:p>
        </w:tc>
        <w:tc>
          <w:tcPr>
            <w:tcW w:w="436" w:type="pct"/>
            <w:tcBorders>
              <w:left w:val="single" w:sz="8" w:space="0" w:color="auto"/>
              <w:right w:val="single" w:sz="8" w:space="0" w:color="D0CECE" w:themeColor="background2" w:themeShade="E6"/>
            </w:tcBorders>
            <w:hideMark/>
          </w:tcPr>
          <w:p w14:paraId="07EFECC4"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14/02/1991</w:t>
            </w:r>
          </w:p>
        </w:tc>
        <w:tc>
          <w:tcPr>
            <w:tcW w:w="508" w:type="pct"/>
            <w:tcBorders>
              <w:left w:val="single" w:sz="8" w:space="0" w:color="D0CECE" w:themeColor="background2" w:themeShade="E6"/>
              <w:right w:val="single" w:sz="8" w:space="0" w:color="D0CECE" w:themeColor="background2" w:themeShade="E6"/>
            </w:tcBorders>
            <w:hideMark/>
          </w:tcPr>
          <w:p w14:paraId="1A5AC338"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Cairns</w:t>
            </w:r>
          </w:p>
        </w:tc>
        <w:tc>
          <w:tcPr>
            <w:tcW w:w="414" w:type="pct"/>
            <w:tcBorders>
              <w:left w:val="single" w:sz="8" w:space="0" w:color="D0CECE" w:themeColor="background2" w:themeShade="E6"/>
              <w:right w:val="single" w:sz="8" w:space="0" w:color="D0CECE" w:themeColor="background2" w:themeShade="E6"/>
            </w:tcBorders>
            <w:hideMark/>
          </w:tcPr>
          <w:p w14:paraId="26FFEEAC"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Black swan (</w:t>
            </w:r>
            <w:r w:rsidRPr="00E411AF">
              <w:rPr>
                <w:rFonts w:ascii="Times New Roman" w:eastAsia="Times New Roman" w:hAnsi="Times New Roman" w:cs="Times New Roman"/>
                <w:i/>
                <w:iCs/>
                <w:color w:val="000000"/>
                <w:sz w:val="20"/>
                <w:szCs w:val="20"/>
                <w:lang w:eastAsia="en-NZ"/>
              </w:rPr>
              <w:t>Cygnus atratus</w:t>
            </w:r>
            <w:r w:rsidRPr="00E411AF">
              <w:rPr>
                <w:rFonts w:ascii="Times New Roman" w:eastAsia="Times New Roman" w:hAnsi="Times New Roman" w:cs="Times New Roman"/>
                <w:color w:val="000000"/>
                <w:sz w:val="20"/>
                <w:szCs w:val="20"/>
                <w:lang w:eastAsia="en-NZ"/>
              </w:rPr>
              <w:t>)</w:t>
            </w:r>
          </w:p>
        </w:tc>
        <w:tc>
          <w:tcPr>
            <w:tcW w:w="358" w:type="pct"/>
            <w:tcBorders>
              <w:left w:val="single" w:sz="8" w:space="0" w:color="D0CECE" w:themeColor="background2" w:themeShade="E6"/>
              <w:right w:val="single" w:sz="8" w:space="0" w:color="D0CECE" w:themeColor="background2" w:themeShade="E6"/>
            </w:tcBorders>
            <w:hideMark/>
          </w:tcPr>
          <w:p w14:paraId="43740038" w14:textId="77777777" w:rsidR="00966E81" w:rsidRPr="00E411AF" w:rsidRDefault="00966E81" w:rsidP="009E2148">
            <w:pPr>
              <w:jc w:val="right"/>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4</w:t>
            </w:r>
          </w:p>
        </w:tc>
        <w:tc>
          <w:tcPr>
            <w:tcW w:w="325" w:type="pct"/>
            <w:tcBorders>
              <w:left w:val="single" w:sz="8" w:space="0" w:color="D0CECE" w:themeColor="background2" w:themeShade="E6"/>
              <w:right w:val="single" w:sz="8" w:space="0" w:color="D0CECE" w:themeColor="background2" w:themeShade="E6"/>
            </w:tcBorders>
            <w:hideMark/>
          </w:tcPr>
          <w:p w14:paraId="543945F9" w14:textId="77777777" w:rsidR="00966E81" w:rsidRPr="00E411AF" w:rsidRDefault="00966E81" w:rsidP="009E2148">
            <w:pPr>
              <w:jc w:val="right"/>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2</w:t>
            </w:r>
          </w:p>
        </w:tc>
        <w:tc>
          <w:tcPr>
            <w:tcW w:w="345" w:type="pct"/>
            <w:tcBorders>
              <w:left w:val="single" w:sz="8" w:space="0" w:color="D0CECE" w:themeColor="background2" w:themeShade="E6"/>
            </w:tcBorders>
            <w:hideMark/>
          </w:tcPr>
          <w:p w14:paraId="343E554C"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Adult</w:t>
            </w:r>
          </w:p>
        </w:tc>
        <w:tc>
          <w:tcPr>
            <w:tcW w:w="565" w:type="pct"/>
            <w:tcBorders>
              <w:right w:val="single" w:sz="8" w:space="0" w:color="D0CECE" w:themeColor="background2" w:themeShade="E6"/>
            </w:tcBorders>
            <w:hideMark/>
          </w:tcPr>
          <w:p w14:paraId="565B1767"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 xml:space="preserve">Found dead with no observed preceding clinical signs. </w:t>
            </w:r>
          </w:p>
        </w:tc>
        <w:tc>
          <w:tcPr>
            <w:tcW w:w="820" w:type="pct"/>
            <w:tcBorders>
              <w:left w:val="single" w:sz="8" w:space="0" w:color="D0CECE" w:themeColor="background2" w:themeShade="E6"/>
              <w:right w:val="single" w:sz="8" w:space="0" w:color="D0CECE" w:themeColor="background2" w:themeShade="E6"/>
            </w:tcBorders>
            <w:hideMark/>
          </w:tcPr>
          <w:p w14:paraId="7F9DBF9A"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Unknown</w:t>
            </w:r>
          </w:p>
        </w:tc>
        <w:tc>
          <w:tcPr>
            <w:tcW w:w="842" w:type="pct"/>
            <w:tcBorders>
              <w:left w:val="single" w:sz="8" w:space="0" w:color="D0CECE" w:themeColor="background2" w:themeShade="E6"/>
            </w:tcBorders>
            <w:hideMark/>
          </w:tcPr>
          <w:p w14:paraId="61CC7A71" w14:textId="77777777" w:rsidR="00966E81" w:rsidRPr="00E411AF" w:rsidRDefault="00966E81" w:rsidP="009E2148">
            <w:pPr>
              <w:rPr>
                <w:rFonts w:ascii="Times New Roman" w:eastAsia="Times New Roman" w:hAnsi="Times New Roman" w:cs="Times New Roman"/>
                <w:color w:val="000000"/>
                <w:sz w:val="20"/>
                <w:szCs w:val="20"/>
                <w:lang w:eastAsia="en-NZ"/>
              </w:rPr>
            </w:pPr>
            <w:r w:rsidRPr="00E411AF">
              <w:rPr>
                <w:rFonts w:ascii="Times New Roman" w:eastAsia="Times New Roman" w:hAnsi="Times New Roman" w:cs="Times New Roman"/>
                <w:color w:val="000000"/>
                <w:sz w:val="20"/>
                <w:szCs w:val="20"/>
                <w:lang w:eastAsia="en-NZ"/>
              </w:rPr>
              <w:t>Splenic and hepatic necrosis with intranuclear inclusions seen in liver</w:t>
            </w:r>
          </w:p>
        </w:tc>
      </w:tr>
    </w:tbl>
    <w:p w14:paraId="2ACC3AC5" w14:textId="77777777" w:rsidR="00966E81" w:rsidRPr="00E411AF" w:rsidRDefault="00966E81" w:rsidP="00966E81">
      <w:pPr>
        <w:spacing w:after="0" w:line="240" w:lineRule="auto"/>
        <w:rPr>
          <w:rFonts w:ascii="Times New Roman" w:hAnsi="Times New Roman" w:cs="Times New Roman"/>
          <w:sz w:val="24"/>
          <w:szCs w:val="24"/>
        </w:rPr>
      </w:pPr>
    </w:p>
    <w:p w14:paraId="77F7724D" w14:textId="77777777" w:rsidR="00966E81" w:rsidRDefault="00966E81" w:rsidP="00966E81">
      <w:pPr>
        <w:spacing w:after="0" w:line="240" w:lineRule="auto"/>
        <w:rPr>
          <w:rFonts w:ascii="Times New Roman" w:hAnsi="Times New Roman" w:cs="Times New Roman"/>
          <w:sz w:val="24"/>
          <w:szCs w:val="24"/>
        </w:rPr>
      </w:pPr>
    </w:p>
    <w:p w14:paraId="6AE8F2E6" w14:textId="77777777" w:rsidR="00966E81" w:rsidRDefault="00966E81" w:rsidP="00966E81">
      <w:pPr>
        <w:spacing w:after="0" w:line="240" w:lineRule="auto"/>
        <w:rPr>
          <w:rFonts w:ascii="Times New Roman" w:hAnsi="Times New Roman" w:cs="Times New Roman"/>
          <w:sz w:val="24"/>
          <w:szCs w:val="24"/>
        </w:rPr>
      </w:pPr>
    </w:p>
    <w:p w14:paraId="05BB565F" w14:textId="77777777" w:rsidR="00966E81" w:rsidRDefault="00966E81" w:rsidP="00966E81">
      <w:pPr>
        <w:spacing w:after="0" w:line="240" w:lineRule="auto"/>
        <w:rPr>
          <w:rFonts w:ascii="Times New Roman" w:hAnsi="Times New Roman" w:cs="Times New Roman"/>
          <w:sz w:val="24"/>
          <w:szCs w:val="24"/>
        </w:rPr>
      </w:pPr>
    </w:p>
    <w:p w14:paraId="7EED34E1" w14:textId="77777777" w:rsidR="00966E81" w:rsidRDefault="00966E81" w:rsidP="00966E81">
      <w:pPr>
        <w:spacing w:after="0" w:line="240" w:lineRule="auto"/>
        <w:rPr>
          <w:rFonts w:ascii="Times New Roman" w:hAnsi="Times New Roman" w:cs="Times New Roman"/>
          <w:sz w:val="24"/>
          <w:szCs w:val="24"/>
        </w:rPr>
      </w:pPr>
    </w:p>
    <w:p w14:paraId="6D1288AE" w14:textId="77777777" w:rsidR="00966E81" w:rsidRDefault="00966E81" w:rsidP="00966E81">
      <w:pPr>
        <w:spacing w:after="0" w:line="240" w:lineRule="auto"/>
        <w:rPr>
          <w:rFonts w:ascii="Times New Roman" w:hAnsi="Times New Roman" w:cs="Times New Roman"/>
          <w:sz w:val="24"/>
          <w:szCs w:val="24"/>
        </w:rPr>
      </w:pPr>
    </w:p>
    <w:p w14:paraId="7B127F9B" w14:textId="77777777" w:rsidR="00966E81" w:rsidRDefault="00966E81" w:rsidP="00966E81">
      <w:pPr>
        <w:spacing w:after="0" w:line="240" w:lineRule="auto"/>
        <w:rPr>
          <w:rFonts w:ascii="Times New Roman" w:hAnsi="Times New Roman" w:cs="Times New Roman"/>
          <w:sz w:val="24"/>
          <w:szCs w:val="24"/>
        </w:rPr>
      </w:pPr>
    </w:p>
    <w:p w14:paraId="0FB65C04" w14:textId="77777777" w:rsidR="00966E81" w:rsidRDefault="00966E81" w:rsidP="00966E81">
      <w:pPr>
        <w:spacing w:after="0" w:line="240" w:lineRule="auto"/>
        <w:rPr>
          <w:rFonts w:ascii="Times New Roman" w:hAnsi="Times New Roman" w:cs="Times New Roman"/>
          <w:sz w:val="24"/>
          <w:szCs w:val="24"/>
        </w:rPr>
      </w:pPr>
    </w:p>
    <w:p w14:paraId="7BBF7705" w14:textId="77777777" w:rsidR="00B00EC9" w:rsidRDefault="00B00EC9" w:rsidP="00966E81">
      <w:pPr>
        <w:spacing w:after="0" w:line="240" w:lineRule="auto"/>
        <w:rPr>
          <w:rFonts w:ascii="Times New Roman" w:hAnsi="Times New Roman" w:cs="Times New Roman"/>
          <w:sz w:val="24"/>
          <w:szCs w:val="24"/>
        </w:rPr>
      </w:pPr>
    </w:p>
    <w:p w14:paraId="21438A21" w14:textId="131A8726" w:rsidR="00966E81" w:rsidRDefault="00966E81" w:rsidP="00966E81">
      <w:pPr>
        <w:spacing w:after="0" w:line="240" w:lineRule="auto"/>
        <w:rPr>
          <w:rFonts w:ascii="Times New Roman" w:hAnsi="Times New Roman" w:cs="Times New Roman"/>
          <w:sz w:val="24"/>
          <w:szCs w:val="24"/>
        </w:rPr>
      </w:pPr>
      <w:r w:rsidRPr="00E411AF">
        <w:rPr>
          <w:rFonts w:ascii="Times New Roman" w:hAnsi="Times New Roman" w:cs="Times New Roman"/>
          <w:sz w:val="24"/>
          <w:szCs w:val="24"/>
        </w:rPr>
        <w:lastRenderedPageBreak/>
        <w:t>Supplementary Table 2: Summary of diagnostic tests performed for each case.</w:t>
      </w:r>
    </w:p>
    <w:p w14:paraId="3716C837" w14:textId="77777777" w:rsidR="00966E81" w:rsidRPr="00E411AF" w:rsidRDefault="00966E81" w:rsidP="00966E81">
      <w:pPr>
        <w:spacing w:after="0" w:line="240" w:lineRule="auto"/>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044"/>
        <w:gridCol w:w="1885"/>
        <w:gridCol w:w="1729"/>
        <w:gridCol w:w="1605"/>
        <w:gridCol w:w="2664"/>
        <w:gridCol w:w="2164"/>
        <w:gridCol w:w="1854"/>
      </w:tblGrid>
      <w:tr w:rsidR="00966E81" w:rsidRPr="00E411AF" w14:paraId="3703B567" w14:textId="77777777" w:rsidTr="009E2148">
        <w:trPr>
          <w:trHeight w:val="547"/>
        </w:trPr>
        <w:tc>
          <w:tcPr>
            <w:tcW w:w="403" w:type="pct"/>
            <w:tcBorders>
              <w:top w:val="single" w:sz="4" w:space="0" w:color="D0CECE" w:themeColor="background2" w:themeShade="E6"/>
              <w:left w:val="single" w:sz="8" w:space="0" w:color="D0CECE" w:themeColor="background2" w:themeShade="E6"/>
            </w:tcBorders>
            <w:hideMark/>
          </w:tcPr>
          <w:p w14:paraId="000BB09D" w14:textId="77777777" w:rsidR="00966E81" w:rsidRPr="00DA3D18" w:rsidRDefault="00966E81" w:rsidP="009E2148">
            <w:pPr>
              <w:rPr>
                <w:rFonts w:ascii="Times New Roman" w:eastAsia="Times New Roman" w:hAnsi="Times New Roman" w:cs="Times New Roman"/>
                <w:color w:val="000000"/>
                <w:sz w:val="20"/>
                <w:szCs w:val="20"/>
                <w:lang w:eastAsia="en-NZ"/>
              </w:rPr>
            </w:pPr>
          </w:p>
        </w:tc>
        <w:tc>
          <w:tcPr>
            <w:tcW w:w="728" w:type="pct"/>
            <w:tcBorders>
              <w:right w:val="single" w:sz="8" w:space="0" w:color="D0CECE" w:themeColor="background2" w:themeShade="E6"/>
            </w:tcBorders>
            <w:hideMark/>
          </w:tcPr>
          <w:p w14:paraId="5B832736" w14:textId="77777777" w:rsidR="00966E81" w:rsidRPr="00DA3D18" w:rsidRDefault="00966E81" w:rsidP="009E2148">
            <w:pPr>
              <w:rPr>
                <w:rFonts w:ascii="Times New Roman" w:eastAsia="Times New Roman" w:hAnsi="Times New Roman" w:cs="Times New Roman"/>
                <w:b/>
                <w:bCs/>
                <w:color w:val="000000"/>
                <w:sz w:val="20"/>
                <w:szCs w:val="20"/>
                <w:lang w:eastAsia="en-NZ"/>
              </w:rPr>
            </w:pPr>
            <w:r w:rsidRPr="00DA3D18">
              <w:rPr>
                <w:rFonts w:ascii="Times New Roman" w:eastAsia="Times New Roman" w:hAnsi="Times New Roman" w:cs="Times New Roman"/>
                <w:b/>
                <w:bCs/>
                <w:color w:val="000000"/>
                <w:sz w:val="20"/>
                <w:szCs w:val="20"/>
                <w:lang w:eastAsia="en-NZ"/>
              </w:rPr>
              <w:t>Molecular tests/serology</w:t>
            </w:r>
          </w:p>
        </w:tc>
        <w:tc>
          <w:tcPr>
            <w:tcW w:w="668" w:type="pct"/>
            <w:tcBorders>
              <w:left w:val="single" w:sz="8" w:space="0" w:color="D0CECE" w:themeColor="background2" w:themeShade="E6"/>
              <w:right w:val="single" w:sz="8" w:space="0" w:color="D0CECE" w:themeColor="background2" w:themeShade="E6"/>
            </w:tcBorders>
            <w:hideMark/>
          </w:tcPr>
          <w:p w14:paraId="51843AF4" w14:textId="77777777" w:rsidR="00966E81" w:rsidRPr="00DA3D18" w:rsidRDefault="00966E81" w:rsidP="009E2148">
            <w:pPr>
              <w:rPr>
                <w:rFonts w:ascii="Times New Roman" w:eastAsia="Times New Roman" w:hAnsi="Times New Roman" w:cs="Times New Roman"/>
                <w:b/>
                <w:bCs/>
                <w:color w:val="000000"/>
                <w:sz w:val="20"/>
                <w:szCs w:val="20"/>
                <w:lang w:eastAsia="en-NZ"/>
              </w:rPr>
            </w:pPr>
            <w:r w:rsidRPr="00DA3D18">
              <w:rPr>
                <w:rFonts w:ascii="Times New Roman" w:eastAsia="Times New Roman" w:hAnsi="Times New Roman" w:cs="Times New Roman"/>
                <w:b/>
                <w:bCs/>
                <w:color w:val="000000"/>
                <w:sz w:val="20"/>
                <w:szCs w:val="20"/>
                <w:lang w:eastAsia="en-NZ"/>
              </w:rPr>
              <w:t>Virus isolation</w:t>
            </w:r>
          </w:p>
        </w:tc>
        <w:tc>
          <w:tcPr>
            <w:tcW w:w="620" w:type="pct"/>
            <w:tcBorders>
              <w:left w:val="single" w:sz="8" w:space="0" w:color="D0CECE" w:themeColor="background2" w:themeShade="E6"/>
              <w:right w:val="single" w:sz="8" w:space="0" w:color="D0CECE" w:themeColor="background2" w:themeShade="E6"/>
            </w:tcBorders>
            <w:hideMark/>
          </w:tcPr>
          <w:p w14:paraId="58D67F2D" w14:textId="77777777" w:rsidR="00966E81" w:rsidRPr="00DA3D18" w:rsidRDefault="00966E81" w:rsidP="009E2148">
            <w:pPr>
              <w:rPr>
                <w:rFonts w:ascii="Times New Roman" w:eastAsia="Times New Roman" w:hAnsi="Times New Roman" w:cs="Times New Roman"/>
                <w:b/>
                <w:bCs/>
                <w:color w:val="000000"/>
                <w:sz w:val="20"/>
                <w:szCs w:val="20"/>
                <w:lang w:eastAsia="en-NZ"/>
              </w:rPr>
            </w:pPr>
            <w:r w:rsidRPr="00DA3D18">
              <w:rPr>
                <w:rFonts w:ascii="Times New Roman" w:eastAsia="Times New Roman" w:hAnsi="Times New Roman" w:cs="Times New Roman"/>
                <w:b/>
                <w:bCs/>
                <w:color w:val="000000"/>
                <w:sz w:val="20"/>
                <w:szCs w:val="20"/>
                <w:lang w:eastAsia="en-NZ"/>
              </w:rPr>
              <w:t>AnHV-2 specific PCR</w:t>
            </w:r>
          </w:p>
        </w:tc>
        <w:tc>
          <w:tcPr>
            <w:tcW w:w="1029" w:type="pct"/>
            <w:tcBorders>
              <w:left w:val="single" w:sz="8" w:space="0" w:color="D0CECE" w:themeColor="background2" w:themeShade="E6"/>
              <w:right w:val="single" w:sz="8" w:space="0" w:color="D0CECE" w:themeColor="background2" w:themeShade="E6"/>
            </w:tcBorders>
            <w:hideMark/>
          </w:tcPr>
          <w:p w14:paraId="37D9C7B3" w14:textId="77777777" w:rsidR="00966E81" w:rsidRPr="00DA3D18" w:rsidRDefault="00966E81" w:rsidP="009E2148">
            <w:pPr>
              <w:rPr>
                <w:rFonts w:ascii="Times New Roman" w:eastAsia="Times New Roman" w:hAnsi="Times New Roman" w:cs="Times New Roman"/>
                <w:b/>
                <w:bCs/>
                <w:color w:val="000000"/>
                <w:sz w:val="20"/>
                <w:szCs w:val="20"/>
                <w:lang w:eastAsia="en-NZ"/>
              </w:rPr>
            </w:pPr>
            <w:r w:rsidRPr="00DA3D18">
              <w:rPr>
                <w:rFonts w:ascii="Times New Roman" w:eastAsia="Times New Roman" w:hAnsi="Times New Roman" w:cs="Times New Roman"/>
                <w:b/>
                <w:bCs/>
                <w:color w:val="000000"/>
                <w:sz w:val="20"/>
                <w:szCs w:val="20"/>
                <w:lang w:eastAsia="en-NZ"/>
              </w:rPr>
              <w:t>Electron microscopy</w:t>
            </w:r>
          </w:p>
        </w:tc>
        <w:tc>
          <w:tcPr>
            <w:tcW w:w="836" w:type="pct"/>
            <w:tcBorders>
              <w:left w:val="single" w:sz="8" w:space="0" w:color="D0CECE" w:themeColor="background2" w:themeShade="E6"/>
              <w:right w:val="single" w:sz="8" w:space="0" w:color="D0CECE" w:themeColor="background2" w:themeShade="E6"/>
            </w:tcBorders>
            <w:hideMark/>
          </w:tcPr>
          <w:p w14:paraId="38CEFC83" w14:textId="77777777" w:rsidR="00966E81" w:rsidRPr="00DA3D18" w:rsidRDefault="00966E81" w:rsidP="009E2148">
            <w:pPr>
              <w:rPr>
                <w:rFonts w:ascii="Times New Roman" w:eastAsia="Times New Roman" w:hAnsi="Times New Roman" w:cs="Times New Roman"/>
                <w:b/>
                <w:bCs/>
                <w:color w:val="000000"/>
                <w:sz w:val="20"/>
                <w:szCs w:val="20"/>
                <w:lang w:eastAsia="en-NZ"/>
              </w:rPr>
            </w:pPr>
            <w:r w:rsidRPr="00DA3D18">
              <w:rPr>
                <w:rFonts w:ascii="Times New Roman" w:eastAsia="Times New Roman" w:hAnsi="Times New Roman" w:cs="Times New Roman"/>
                <w:b/>
                <w:bCs/>
                <w:color w:val="000000"/>
                <w:sz w:val="20"/>
                <w:szCs w:val="20"/>
                <w:lang w:eastAsia="en-NZ"/>
              </w:rPr>
              <w:t>Whole genome sequencing</w:t>
            </w:r>
          </w:p>
        </w:tc>
        <w:tc>
          <w:tcPr>
            <w:tcW w:w="716" w:type="pct"/>
            <w:tcBorders>
              <w:left w:val="single" w:sz="8" w:space="0" w:color="D0CECE" w:themeColor="background2" w:themeShade="E6"/>
            </w:tcBorders>
            <w:hideMark/>
          </w:tcPr>
          <w:p w14:paraId="77BA094D" w14:textId="77777777" w:rsidR="00966E81" w:rsidRPr="00DA3D18" w:rsidRDefault="00966E81" w:rsidP="009E2148">
            <w:pPr>
              <w:rPr>
                <w:rFonts w:ascii="Times New Roman" w:eastAsia="Times New Roman" w:hAnsi="Times New Roman" w:cs="Times New Roman"/>
                <w:b/>
                <w:bCs/>
                <w:color w:val="000000"/>
                <w:sz w:val="20"/>
                <w:szCs w:val="20"/>
                <w:lang w:eastAsia="en-NZ"/>
              </w:rPr>
            </w:pPr>
            <w:r w:rsidRPr="00DA3D18">
              <w:rPr>
                <w:rFonts w:ascii="Times New Roman" w:eastAsia="Times New Roman" w:hAnsi="Times New Roman" w:cs="Times New Roman"/>
                <w:b/>
                <w:bCs/>
                <w:color w:val="000000"/>
                <w:sz w:val="20"/>
                <w:szCs w:val="20"/>
                <w:lang w:eastAsia="en-NZ"/>
              </w:rPr>
              <w:t>Other tests</w:t>
            </w:r>
          </w:p>
        </w:tc>
      </w:tr>
      <w:tr w:rsidR="00966E81" w:rsidRPr="00E411AF" w14:paraId="461DEA32" w14:textId="77777777" w:rsidTr="009E2148">
        <w:trPr>
          <w:trHeight w:val="2242"/>
        </w:trPr>
        <w:tc>
          <w:tcPr>
            <w:tcW w:w="403" w:type="pct"/>
            <w:tcBorders>
              <w:right w:val="single" w:sz="8" w:space="0" w:color="auto"/>
            </w:tcBorders>
            <w:hideMark/>
          </w:tcPr>
          <w:p w14:paraId="2452EF96"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 xml:space="preserve">Historical case </w:t>
            </w:r>
            <w:r w:rsidRPr="00DA3D18">
              <w:rPr>
                <w:rFonts w:ascii="Times New Roman" w:eastAsia="Times New Roman" w:hAnsi="Times New Roman" w:cs="Times New Roman"/>
                <w:color w:val="000000"/>
                <w:sz w:val="20"/>
                <w:szCs w:val="20"/>
                <w:lang w:eastAsia="en-NZ"/>
              </w:rPr>
              <w:fldChar w:fldCharType="begin">
                <w:fldData xml:space="preserve">PEVuZE5vdGU+PENpdGU+PEF1dGhvcj5LZXR0ZXJlcjwvQXV0aG9yPjxZZWFyPjE5OTA8L1llYXI+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</w:fldData>
              </w:fldChar>
            </w:r>
            <w:r w:rsidRPr="00DA3D18">
              <w:rPr>
                <w:rFonts w:ascii="Times New Roman" w:eastAsia="Times New Roman" w:hAnsi="Times New Roman" w:cs="Times New Roman"/>
                <w:color w:val="000000"/>
                <w:sz w:val="20"/>
                <w:szCs w:val="20"/>
                <w:lang w:eastAsia="en-NZ"/>
              </w:rPr>
              <w:instrText xml:space="preserve"> ADDIN EN.CITE </w:instrText>
            </w:r>
            <w:r w:rsidRPr="00DA3D18">
              <w:rPr>
                <w:rFonts w:ascii="Times New Roman" w:eastAsia="Times New Roman" w:hAnsi="Times New Roman" w:cs="Times New Roman"/>
                <w:color w:val="000000"/>
                <w:sz w:val="20"/>
                <w:szCs w:val="20"/>
                <w:lang w:eastAsia="en-NZ"/>
              </w:rPr>
              <w:fldChar w:fldCharType="begin">
                <w:fldData xml:space="preserve">PEVuZE5vdGU+PENpdGU+PEF1dGhvcj5LZXR0ZXJlcjwvQXV0aG9yPjxZZWFyPjE5OTA8L1llYXI+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</w:fldData>
              </w:fldChar>
            </w:r>
            <w:r w:rsidRPr="00DA3D18">
              <w:rPr>
                <w:rFonts w:ascii="Times New Roman" w:eastAsia="Times New Roman" w:hAnsi="Times New Roman" w:cs="Times New Roman"/>
                <w:color w:val="000000"/>
                <w:sz w:val="20"/>
                <w:szCs w:val="20"/>
                <w:lang w:eastAsia="en-NZ"/>
              </w:rPr>
              <w:instrText xml:space="preserve"> ADDIN EN.CITE.DATA </w:instrText>
            </w:r>
            <w:r w:rsidRPr="00DA3D18">
              <w:rPr>
                <w:rFonts w:ascii="Times New Roman" w:eastAsia="Times New Roman" w:hAnsi="Times New Roman" w:cs="Times New Roman"/>
                <w:color w:val="000000"/>
                <w:sz w:val="20"/>
                <w:szCs w:val="20"/>
                <w:lang w:eastAsia="en-NZ"/>
              </w:rPr>
            </w:r>
            <w:r w:rsidRPr="00DA3D18">
              <w:rPr>
                <w:rFonts w:ascii="Times New Roman" w:eastAsia="Times New Roman" w:hAnsi="Times New Roman" w:cs="Times New Roman"/>
                <w:color w:val="000000"/>
                <w:sz w:val="20"/>
                <w:szCs w:val="20"/>
                <w:lang w:eastAsia="en-NZ"/>
              </w:rPr>
              <w:fldChar w:fldCharType="end"/>
            </w:r>
            <w:r w:rsidRPr="00DA3D18">
              <w:rPr>
                <w:rFonts w:ascii="Times New Roman" w:eastAsia="Times New Roman" w:hAnsi="Times New Roman" w:cs="Times New Roman"/>
                <w:color w:val="000000"/>
                <w:sz w:val="20"/>
                <w:szCs w:val="20"/>
                <w:lang w:eastAsia="en-NZ"/>
              </w:rPr>
            </w:r>
            <w:r w:rsidRPr="00DA3D18">
              <w:rPr>
                <w:rFonts w:ascii="Times New Roman" w:eastAsia="Times New Roman" w:hAnsi="Times New Roman" w:cs="Times New Roman"/>
                <w:color w:val="000000"/>
                <w:sz w:val="20"/>
                <w:szCs w:val="20"/>
                <w:lang w:eastAsia="en-NZ"/>
              </w:rPr>
              <w:fldChar w:fldCharType="separate"/>
            </w:r>
            <w:r w:rsidRPr="00DA3D18">
              <w:rPr>
                <w:rFonts w:ascii="Times New Roman" w:eastAsia="Times New Roman" w:hAnsi="Times New Roman" w:cs="Times New Roman"/>
                <w:noProof/>
                <w:color w:val="000000"/>
                <w:sz w:val="20"/>
                <w:szCs w:val="20"/>
                <w:lang w:eastAsia="en-NZ"/>
              </w:rPr>
              <w:t>[15]</w:t>
            </w:r>
            <w:r w:rsidRPr="00DA3D18">
              <w:rPr>
                <w:rFonts w:ascii="Times New Roman" w:eastAsia="Times New Roman" w:hAnsi="Times New Roman" w:cs="Times New Roman"/>
                <w:color w:val="000000"/>
                <w:sz w:val="20"/>
                <w:szCs w:val="20"/>
                <w:lang w:eastAsia="en-NZ"/>
              </w:rPr>
              <w:fldChar w:fldCharType="end"/>
            </w:r>
          </w:p>
        </w:tc>
        <w:tc>
          <w:tcPr>
            <w:tcW w:w="728" w:type="pct"/>
            <w:tcBorders>
              <w:left w:val="single" w:sz="8" w:space="0" w:color="auto"/>
              <w:right w:val="single" w:sz="8" w:space="0" w:color="D0CECE" w:themeColor="background2" w:themeShade="E6"/>
            </w:tcBorders>
            <w:hideMark/>
          </w:tcPr>
          <w:p w14:paraId="1CBE05B1"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 xml:space="preserve">Serum neutralisation negative against several DVE isolates, infectious laryngotracheitis (Gallid alphaherpesvirus 1), Pacheco's parrot herpesvirus (Psittacid alphaherpesvirus 1) or pigeon herpesvirus (CoHV-1). </w:t>
            </w:r>
          </w:p>
        </w:tc>
        <w:tc>
          <w:tcPr>
            <w:tcW w:w="668" w:type="pct"/>
            <w:tcBorders>
              <w:left w:val="single" w:sz="8" w:space="0" w:color="D0CECE" w:themeColor="background2" w:themeShade="E6"/>
              <w:right w:val="single" w:sz="8" w:space="0" w:color="D0CECE" w:themeColor="background2" w:themeShade="E6"/>
            </w:tcBorders>
            <w:hideMark/>
          </w:tcPr>
          <w:p w14:paraId="40ED139E"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Herpesvirus isolated from liver and intestine</w:t>
            </w:r>
          </w:p>
        </w:tc>
        <w:tc>
          <w:tcPr>
            <w:tcW w:w="620" w:type="pct"/>
            <w:tcBorders>
              <w:left w:val="single" w:sz="8" w:space="0" w:color="D0CECE" w:themeColor="background2" w:themeShade="E6"/>
              <w:right w:val="single" w:sz="8" w:space="0" w:color="D0CECE" w:themeColor="background2" w:themeShade="E6"/>
            </w:tcBorders>
            <w:hideMark/>
          </w:tcPr>
          <w:p w14:paraId="621676B4" w14:textId="77777777" w:rsidR="00966E81" w:rsidRPr="00DA3D18" w:rsidRDefault="00966E81" w:rsidP="009E2148">
            <w:pPr>
              <w:rPr>
                <w:rFonts w:ascii="Times New Roman" w:eastAsia="Times New Roman" w:hAnsi="Times New Roman" w:cs="Times New Roman"/>
                <w:color w:val="FF0000"/>
                <w:sz w:val="20"/>
                <w:szCs w:val="20"/>
                <w:lang w:eastAsia="en-NZ"/>
              </w:rPr>
            </w:pPr>
            <w:r w:rsidRPr="00DA3D18">
              <w:rPr>
                <w:rFonts w:ascii="Times New Roman" w:eastAsia="Times New Roman" w:hAnsi="Times New Roman" w:cs="Times New Roman"/>
                <w:color w:val="000000" w:themeColor="text1"/>
                <w:sz w:val="20"/>
                <w:szCs w:val="20"/>
                <w:lang w:eastAsia="en-NZ"/>
              </w:rPr>
              <w:t>N/A</w:t>
            </w:r>
          </w:p>
        </w:tc>
        <w:tc>
          <w:tcPr>
            <w:tcW w:w="1029" w:type="pct"/>
            <w:tcBorders>
              <w:left w:val="single" w:sz="8" w:space="0" w:color="D0CECE" w:themeColor="background2" w:themeShade="E6"/>
              <w:right w:val="single" w:sz="8" w:space="0" w:color="D0CECE" w:themeColor="background2" w:themeShade="E6"/>
            </w:tcBorders>
            <w:hideMark/>
          </w:tcPr>
          <w:p w14:paraId="12D4BD39"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Icosahedral viral nucleocapsid consistent with herpesvirus were seen in negatively stained liver and cell culture material. In ultrathin sections of liver, aggregates of viral nucleocapsids were observed in the nucleus and enveloped particles were identified in the cytoplasm of hepatocytes.</w:t>
            </w:r>
          </w:p>
        </w:tc>
        <w:tc>
          <w:tcPr>
            <w:tcW w:w="836" w:type="pct"/>
            <w:tcBorders>
              <w:left w:val="single" w:sz="8" w:space="0" w:color="D0CECE" w:themeColor="background2" w:themeShade="E6"/>
              <w:right w:val="single" w:sz="8" w:space="0" w:color="D0CECE" w:themeColor="background2" w:themeShade="E6"/>
            </w:tcBorders>
            <w:hideMark/>
          </w:tcPr>
          <w:p w14:paraId="066BE16B"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NGS performed on historic virus isolate sequenced goose herpesvirus (AnHV-2). GenBank #OR578703.</w:t>
            </w:r>
          </w:p>
        </w:tc>
        <w:tc>
          <w:tcPr>
            <w:tcW w:w="716" w:type="pct"/>
            <w:tcBorders>
              <w:left w:val="single" w:sz="8" w:space="0" w:color="D0CECE" w:themeColor="background2" w:themeShade="E6"/>
            </w:tcBorders>
            <w:hideMark/>
          </w:tcPr>
          <w:p w14:paraId="73B371B4"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 xml:space="preserve">Negative for Salmonella culture, botulism by mouse inoculation, liver lead &amp; arsenic, </w:t>
            </w:r>
          </w:p>
        </w:tc>
      </w:tr>
      <w:tr w:rsidR="00966E81" w:rsidRPr="00E411AF" w14:paraId="013F6CF1" w14:textId="77777777" w:rsidTr="009E2148">
        <w:trPr>
          <w:trHeight w:val="983"/>
        </w:trPr>
        <w:tc>
          <w:tcPr>
            <w:tcW w:w="403" w:type="pct"/>
            <w:tcBorders>
              <w:right w:val="single" w:sz="8" w:space="0" w:color="auto"/>
            </w:tcBorders>
            <w:hideMark/>
          </w:tcPr>
          <w:p w14:paraId="04AE57E9"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Case 1</w:t>
            </w:r>
          </w:p>
        </w:tc>
        <w:tc>
          <w:tcPr>
            <w:tcW w:w="728" w:type="pct"/>
            <w:tcBorders>
              <w:left w:val="single" w:sz="8" w:space="0" w:color="auto"/>
              <w:right w:val="single" w:sz="8" w:space="0" w:color="D0CECE" w:themeColor="background2" w:themeShade="E6"/>
            </w:tcBorders>
            <w:hideMark/>
          </w:tcPr>
          <w:p w14:paraId="2F6F2DA8"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N/A</w:t>
            </w:r>
          </w:p>
        </w:tc>
        <w:tc>
          <w:tcPr>
            <w:tcW w:w="668" w:type="pct"/>
            <w:tcBorders>
              <w:left w:val="single" w:sz="8" w:space="0" w:color="D0CECE" w:themeColor="background2" w:themeShade="E6"/>
              <w:right w:val="single" w:sz="8" w:space="0" w:color="D0CECE" w:themeColor="background2" w:themeShade="E6"/>
            </w:tcBorders>
            <w:hideMark/>
          </w:tcPr>
          <w:p w14:paraId="57375FB8"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N/A</w:t>
            </w:r>
          </w:p>
        </w:tc>
        <w:tc>
          <w:tcPr>
            <w:tcW w:w="620" w:type="pct"/>
            <w:tcBorders>
              <w:left w:val="single" w:sz="8" w:space="0" w:color="D0CECE" w:themeColor="background2" w:themeShade="E6"/>
              <w:right w:val="single" w:sz="8" w:space="0" w:color="D0CECE" w:themeColor="background2" w:themeShade="E6"/>
            </w:tcBorders>
            <w:hideMark/>
          </w:tcPr>
          <w:p w14:paraId="025FFFF2"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Positive on formalin fixed, paraffin embedded (FFPE) liver</w:t>
            </w:r>
          </w:p>
        </w:tc>
        <w:tc>
          <w:tcPr>
            <w:tcW w:w="1029" w:type="pct"/>
            <w:tcBorders>
              <w:left w:val="single" w:sz="8" w:space="0" w:color="D0CECE" w:themeColor="background2" w:themeShade="E6"/>
              <w:right w:val="single" w:sz="8" w:space="0" w:color="D0CECE" w:themeColor="background2" w:themeShade="E6"/>
            </w:tcBorders>
            <w:hideMark/>
          </w:tcPr>
          <w:p w14:paraId="37EAA22F"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Herpesvirus particles observed in hepatocytes from FFPE liver</w:t>
            </w:r>
          </w:p>
        </w:tc>
        <w:tc>
          <w:tcPr>
            <w:tcW w:w="836" w:type="pct"/>
            <w:tcBorders>
              <w:left w:val="single" w:sz="8" w:space="0" w:color="D0CECE" w:themeColor="background2" w:themeShade="E6"/>
              <w:right w:val="single" w:sz="8" w:space="0" w:color="D0CECE" w:themeColor="background2" w:themeShade="E6"/>
            </w:tcBorders>
            <w:hideMark/>
          </w:tcPr>
          <w:p w14:paraId="3F5CB28E"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NGS was attempted on FFPE liver but suitable sequence was not obtained.</w:t>
            </w:r>
          </w:p>
        </w:tc>
        <w:tc>
          <w:tcPr>
            <w:tcW w:w="716" w:type="pct"/>
            <w:tcBorders>
              <w:left w:val="single" w:sz="8" w:space="0" w:color="D0CECE" w:themeColor="background2" w:themeShade="E6"/>
            </w:tcBorders>
            <w:noWrap/>
            <w:hideMark/>
          </w:tcPr>
          <w:p w14:paraId="623AB505"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N/A</w:t>
            </w:r>
          </w:p>
        </w:tc>
      </w:tr>
      <w:tr w:rsidR="00966E81" w:rsidRPr="00E411AF" w14:paraId="163E1140" w14:textId="77777777" w:rsidTr="009E2148">
        <w:trPr>
          <w:trHeight w:val="2118"/>
        </w:trPr>
        <w:tc>
          <w:tcPr>
            <w:tcW w:w="403" w:type="pct"/>
            <w:tcBorders>
              <w:right w:val="single" w:sz="8" w:space="0" w:color="auto"/>
            </w:tcBorders>
            <w:hideMark/>
          </w:tcPr>
          <w:p w14:paraId="79431125"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Case 2</w:t>
            </w:r>
          </w:p>
        </w:tc>
        <w:tc>
          <w:tcPr>
            <w:tcW w:w="728" w:type="pct"/>
            <w:tcBorders>
              <w:left w:val="single" w:sz="8" w:space="0" w:color="auto"/>
              <w:right w:val="single" w:sz="8" w:space="0" w:color="D0CECE" w:themeColor="background2" w:themeShade="E6"/>
            </w:tcBorders>
            <w:hideMark/>
          </w:tcPr>
          <w:p w14:paraId="1CF5B01B"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Negative Avian Influenza Type A and Newcastle disease virus (NDV) on PCR (tracheal, cloacal, intestine swabs and fresh liver); negative DVE and pigeon rotavirus PCR (fresh liver)</w:t>
            </w:r>
          </w:p>
        </w:tc>
        <w:tc>
          <w:tcPr>
            <w:tcW w:w="668" w:type="pct"/>
            <w:tcBorders>
              <w:left w:val="single" w:sz="8" w:space="0" w:color="D0CECE" w:themeColor="background2" w:themeShade="E6"/>
              <w:right w:val="single" w:sz="8" w:space="0" w:color="D0CECE" w:themeColor="background2" w:themeShade="E6"/>
            </w:tcBorders>
            <w:hideMark/>
          </w:tcPr>
          <w:p w14:paraId="1871BDF9"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Herpesvirus isolated from fresh liver</w:t>
            </w:r>
          </w:p>
        </w:tc>
        <w:tc>
          <w:tcPr>
            <w:tcW w:w="620" w:type="pct"/>
            <w:tcBorders>
              <w:left w:val="single" w:sz="8" w:space="0" w:color="D0CECE" w:themeColor="background2" w:themeShade="E6"/>
              <w:right w:val="single" w:sz="8" w:space="0" w:color="D0CECE" w:themeColor="background2" w:themeShade="E6"/>
            </w:tcBorders>
            <w:hideMark/>
          </w:tcPr>
          <w:p w14:paraId="5E91BBD8" w14:textId="77777777" w:rsidR="00966E81" w:rsidRPr="00DA3D18" w:rsidRDefault="00966E81" w:rsidP="009E2148">
            <w:pPr>
              <w:rPr>
                <w:rFonts w:ascii="Times New Roman" w:eastAsia="Times New Roman" w:hAnsi="Times New Roman" w:cs="Times New Roman"/>
                <w:color w:val="FF0000"/>
                <w:sz w:val="20"/>
                <w:szCs w:val="20"/>
                <w:lang w:eastAsia="en-NZ"/>
              </w:rPr>
            </w:pPr>
            <w:r w:rsidRPr="00DA3D18">
              <w:rPr>
                <w:rFonts w:ascii="Times New Roman" w:eastAsia="Times New Roman" w:hAnsi="Times New Roman" w:cs="Times New Roman"/>
                <w:color w:val="000000" w:themeColor="text1"/>
                <w:sz w:val="20"/>
                <w:szCs w:val="20"/>
                <w:lang w:eastAsia="en-NZ"/>
              </w:rPr>
              <w:t>N/A</w:t>
            </w:r>
          </w:p>
        </w:tc>
        <w:tc>
          <w:tcPr>
            <w:tcW w:w="1029" w:type="pct"/>
            <w:tcBorders>
              <w:left w:val="single" w:sz="8" w:space="0" w:color="D0CECE" w:themeColor="background2" w:themeShade="E6"/>
              <w:right w:val="single" w:sz="8" w:space="0" w:color="D0CECE" w:themeColor="background2" w:themeShade="E6"/>
            </w:tcBorders>
            <w:hideMark/>
          </w:tcPr>
          <w:p w14:paraId="17E024C3"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 xml:space="preserve">Herpesvirus particles observed on negative contrast electron microscopy of tissue culture supernatant. </w:t>
            </w:r>
          </w:p>
        </w:tc>
        <w:tc>
          <w:tcPr>
            <w:tcW w:w="836" w:type="pct"/>
            <w:tcBorders>
              <w:left w:val="single" w:sz="8" w:space="0" w:color="D0CECE" w:themeColor="background2" w:themeShade="E6"/>
              <w:right w:val="single" w:sz="8" w:space="0" w:color="D0CECE" w:themeColor="background2" w:themeShade="E6"/>
            </w:tcBorders>
            <w:hideMark/>
          </w:tcPr>
          <w:p w14:paraId="0CEF17C6"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NGS performed on tissue culture supernatant obtained sequence &gt;99.5% nucleotide similarity to Historical case (AnHV-2). GenBank #OR578701.</w:t>
            </w:r>
          </w:p>
        </w:tc>
        <w:tc>
          <w:tcPr>
            <w:tcW w:w="716" w:type="pct"/>
            <w:tcBorders>
              <w:left w:val="single" w:sz="8" w:space="0" w:color="D0CECE" w:themeColor="background2" w:themeShade="E6"/>
            </w:tcBorders>
            <w:hideMark/>
          </w:tcPr>
          <w:p w14:paraId="4B6FAC9E"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Negative aerobic and Salmonella sp. culture (fresh kidney and spleen), negative Botulism type C/D ELISA results (crop contents and proventriculus)</w:t>
            </w:r>
          </w:p>
        </w:tc>
      </w:tr>
      <w:tr w:rsidR="00966E81" w:rsidRPr="00E411AF" w14:paraId="0CD7220F" w14:textId="77777777" w:rsidTr="009E2148">
        <w:trPr>
          <w:trHeight w:val="1975"/>
        </w:trPr>
        <w:tc>
          <w:tcPr>
            <w:tcW w:w="403" w:type="pct"/>
            <w:tcBorders>
              <w:right w:val="single" w:sz="8" w:space="0" w:color="auto"/>
            </w:tcBorders>
            <w:hideMark/>
          </w:tcPr>
          <w:p w14:paraId="662894A5"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lastRenderedPageBreak/>
              <w:t>Case 3</w:t>
            </w:r>
          </w:p>
        </w:tc>
        <w:tc>
          <w:tcPr>
            <w:tcW w:w="728" w:type="pct"/>
            <w:tcBorders>
              <w:left w:val="single" w:sz="8" w:space="0" w:color="auto"/>
              <w:right w:val="single" w:sz="8" w:space="0" w:color="D0CECE" w:themeColor="background2" w:themeShade="E6"/>
            </w:tcBorders>
            <w:hideMark/>
          </w:tcPr>
          <w:p w14:paraId="3DDB7A53"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 xml:space="preserve">Negative for DEV, duck hepatitis virus (DHV1), Duck Astrovirus 1 and Duck Astrovirus 2 on </w:t>
            </w:r>
            <w:r w:rsidRPr="00DA3D18">
              <w:rPr>
                <w:rFonts w:ascii="Times New Roman" w:eastAsia="Times New Roman" w:hAnsi="Times New Roman" w:cs="Times New Roman"/>
                <w:color w:val="000000" w:themeColor="text1"/>
                <w:sz w:val="20"/>
                <w:szCs w:val="20"/>
                <w:lang w:eastAsia="en-NZ"/>
              </w:rPr>
              <w:t>PCR (fresh liver and spleen and viral isolates from liver and spleen)</w:t>
            </w:r>
          </w:p>
        </w:tc>
        <w:tc>
          <w:tcPr>
            <w:tcW w:w="668" w:type="pct"/>
            <w:tcBorders>
              <w:left w:val="single" w:sz="8" w:space="0" w:color="D0CECE" w:themeColor="background2" w:themeShade="E6"/>
              <w:right w:val="single" w:sz="8" w:space="0" w:color="D0CECE" w:themeColor="background2" w:themeShade="E6"/>
            </w:tcBorders>
            <w:hideMark/>
          </w:tcPr>
          <w:p w14:paraId="27F089B6"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Herpesvirus isolated from fresh liver and spleen</w:t>
            </w:r>
          </w:p>
        </w:tc>
        <w:tc>
          <w:tcPr>
            <w:tcW w:w="620" w:type="pct"/>
            <w:tcBorders>
              <w:left w:val="single" w:sz="8" w:space="0" w:color="D0CECE" w:themeColor="background2" w:themeShade="E6"/>
              <w:right w:val="single" w:sz="8" w:space="0" w:color="D0CECE" w:themeColor="background2" w:themeShade="E6"/>
            </w:tcBorders>
            <w:hideMark/>
          </w:tcPr>
          <w:p w14:paraId="51DFD080"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themeColor="text1"/>
                <w:sz w:val="20"/>
                <w:szCs w:val="20"/>
                <w:lang w:eastAsia="en-NZ"/>
              </w:rPr>
              <w:t>Positive on fresh liver and spleen and viral isolates from liver and spleen</w:t>
            </w:r>
          </w:p>
        </w:tc>
        <w:tc>
          <w:tcPr>
            <w:tcW w:w="1029" w:type="pct"/>
            <w:tcBorders>
              <w:left w:val="single" w:sz="8" w:space="0" w:color="D0CECE" w:themeColor="background2" w:themeShade="E6"/>
              <w:right w:val="single" w:sz="8" w:space="0" w:color="D0CECE" w:themeColor="background2" w:themeShade="E6"/>
            </w:tcBorders>
            <w:hideMark/>
          </w:tcPr>
          <w:p w14:paraId="124E9FFC"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 xml:space="preserve">Herpesvirus particles observed on negative contrast (tissue culture supernatant) and thin section electron microscopy of cell culture, and formalin fixed liver, lung, spleen, and small intestine. </w:t>
            </w:r>
          </w:p>
        </w:tc>
        <w:tc>
          <w:tcPr>
            <w:tcW w:w="836" w:type="pct"/>
            <w:tcBorders>
              <w:left w:val="single" w:sz="8" w:space="0" w:color="D0CECE" w:themeColor="background2" w:themeShade="E6"/>
              <w:right w:val="single" w:sz="8" w:space="0" w:color="D0CECE" w:themeColor="background2" w:themeShade="E6"/>
            </w:tcBorders>
            <w:hideMark/>
          </w:tcPr>
          <w:p w14:paraId="6D5C4615"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NGS performed on tissue culture supernatant obtained sequence &gt;99.5% nucleotide similarity to Historical case (AnHV-2). GenBank #OR540300.</w:t>
            </w:r>
          </w:p>
        </w:tc>
        <w:tc>
          <w:tcPr>
            <w:tcW w:w="716" w:type="pct"/>
            <w:tcBorders>
              <w:left w:val="single" w:sz="8" w:space="0" w:color="D0CECE" w:themeColor="background2" w:themeShade="E6"/>
            </w:tcBorders>
            <w:hideMark/>
          </w:tcPr>
          <w:p w14:paraId="07F99509"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 xml:space="preserve">Microbiology cultured </w:t>
            </w:r>
            <w:r w:rsidRPr="00DA3D18">
              <w:rPr>
                <w:rFonts w:ascii="Times New Roman" w:eastAsia="Times New Roman" w:hAnsi="Times New Roman" w:cs="Times New Roman"/>
                <w:i/>
                <w:iCs/>
                <w:color w:val="000000"/>
                <w:sz w:val="20"/>
                <w:szCs w:val="20"/>
                <w:lang w:eastAsia="en-NZ"/>
              </w:rPr>
              <w:t xml:space="preserve">Escherichia coli </w:t>
            </w:r>
            <w:r w:rsidRPr="00DA3D18">
              <w:rPr>
                <w:rFonts w:ascii="Times New Roman" w:eastAsia="Times New Roman" w:hAnsi="Times New Roman" w:cs="Times New Roman"/>
                <w:color w:val="000000"/>
                <w:sz w:val="20"/>
                <w:szCs w:val="20"/>
                <w:lang w:eastAsia="en-NZ"/>
              </w:rPr>
              <w:t xml:space="preserve">and </w:t>
            </w:r>
            <w:r w:rsidRPr="00DA3D18">
              <w:rPr>
                <w:rFonts w:ascii="Times New Roman" w:eastAsia="Times New Roman" w:hAnsi="Times New Roman" w:cs="Times New Roman"/>
                <w:i/>
                <w:iCs/>
                <w:color w:val="000000"/>
                <w:sz w:val="20"/>
                <w:szCs w:val="20"/>
                <w:lang w:eastAsia="en-NZ"/>
              </w:rPr>
              <w:t xml:space="preserve">Streptococcus </w:t>
            </w:r>
            <w:r w:rsidRPr="00DA3D18">
              <w:rPr>
                <w:rFonts w:ascii="Times New Roman" w:eastAsia="Times New Roman" w:hAnsi="Times New Roman" w:cs="Times New Roman"/>
                <w:color w:val="000000"/>
                <w:sz w:val="20"/>
                <w:szCs w:val="20"/>
                <w:lang w:eastAsia="en-NZ"/>
              </w:rPr>
              <w:t xml:space="preserve">sp. (tracheal swab), </w:t>
            </w:r>
            <w:r w:rsidRPr="00DA3D18">
              <w:rPr>
                <w:rFonts w:ascii="Times New Roman" w:eastAsia="Times New Roman" w:hAnsi="Times New Roman" w:cs="Times New Roman"/>
                <w:i/>
                <w:iCs/>
                <w:color w:val="000000"/>
                <w:sz w:val="20"/>
                <w:szCs w:val="20"/>
                <w:lang w:eastAsia="en-NZ"/>
              </w:rPr>
              <w:t xml:space="preserve">Streptomyces </w:t>
            </w:r>
            <w:r w:rsidRPr="00DA3D18">
              <w:rPr>
                <w:rFonts w:ascii="Times New Roman" w:eastAsia="Times New Roman" w:hAnsi="Times New Roman" w:cs="Times New Roman"/>
                <w:color w:val="000000"/>
                <w:sz w:val="20"/>
                <w:szCs w:val="20"/>
                <w:lang w:eastAsia="en-NZ"/>
              </w:rPr>
              <w:t xml:space="preserve">sp. (liver), and </w:t>
            </w:r>
            <w:r w:rsidRPr="00DA3D18">
              <w:rPr>
                <w:rFonts w:ascii="Times New Roman" w:eastAsia="Times New Roman" w:hAnsi="Times New Roman" w:cs="Times New Roman"/>
                <w:i/>
                <w:iCs/>
                <w:color w:val="000000"/>
                <w:sz w:val="20"/>
                <w:szCs w:val="20"/>
                <w:lang w:eastAsia="en-NZ"/>
              </w:rPr>
              <w:t>E. coli</w:t>
            </w:r>
            <w:r w:rsidRPr="00DA3D18">
              <w:rPr>
                <w:rFonts w:ascii="Times New Roman" w:eastAsia="Times New Roman" w:hAnsi="Times New Roman" w:cs="Times New Roman"/>
                <w:color w:val="000000"/>
                <w:sz w:val="20"/>
                <w:szCs w:val="20"/>
                <w:lang w:eastAsia="en-NZ"/>
              </w:rPr>
              <w:t xml:space="preserve"> and </w:t>
            </w:r>
            <w:r w:rsidRPr="00DA3D18">
              <w:rPr>
                <w:rFonts w:ascii="Times New Roman" w:eastAsia="Times New Roman" w:hAnsi="Times New Roman" w:cs="Times New Roman"/>
                <w:i/>
                <w:iCs/>
                <w:color w:val="000000"/>
                <w:sz w:val="20"/>
                <w:szCs w:val="20"/>
                <w:lang w:eastAsia="en-NZ"/>
              </w:rPr>
              <w:t>Clostridium</w:t>
            </w:r>
            <w:r w:rsidRPr="00DA3D18">
              <w:rPr>
                <w:rFonts w:ascii="Times New Roman" w:eastAsia="Times New Roman" w:hAnsi="Times New Roman" w:cs="Times New Roman"/>
                <w:color w:val="000000"/>
                <w:sz w:val="20"/>
                <w:szCs w:val="20"/>
                <w:lang w:eastAsia="en-NZ"/>
              </w:rPr>
              <w:t xml:space="preserve"> sp. (duodenum)</w:t>
            </w:r>
          </w:p>
        </w:tc>
      </w:tr>
      <w:tr w:rsidR="00966E81" w:rsidRPr="00E411AF" w14:paraId="3FC2A916" w14:textId="77777777" w:rsidTr="009E2148">
        <w:trPr>
          <w:trHeight w:val="1833"/>
        </w:trPr>
        <w:tc>
          <w:tcPr>
            <w:tcW w:w="403" w:type="pct"/>
            <w:tcBorders>
              <w:right w:val="single" w:sz="8" w:space="0" w:color="auto"/>
            </w:tcBorders>
            <w:hideMark/>
          </w:tcPr>
          <w:p w14:paraId="34425E3C"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Case 4</w:t>
            </w:r>
          </w:p>
        </w:tc>
        <w:tc>
          <w:tcPr>
            <w:tcW w:w="728" w:type="pct"/>
            <w:tcBorders>
              <w:left w:val="single" w:sz="8" w:space="0" w:color="auto"/>
              <w:right w:val="single" w:sz="8" w:space="0" w:color="D0CECE" w:themeColor="background2" w:themeShade="E6"/>
            </w:tcBorders>
            <w:hideMark/>
          </w:tcPr>
          <w:p w14:paraId="7125F3E4"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Negative for NDV class I/II and Avian Influenza type A by PCR (tracheal and cloacal swabs); negative pigeon herpesvirus PCR (viral isolate from spleen); negative DVE and DHV1 PCR (fresh liver and spleen). Positive for Pan herpesvirus PCR (fresh liver and spleen).</w:t>
            </w:r>
          </w:p>
        </w:tc>
        <w:tc>
          <w:tcPr>
            <w:tcW w:w="668" w:type="pct"/>
            <w:tcBorders>
              <w:left w:val="single" w:sz="8" w:space="0" w:color="D0CECE" w:themeColor="background2" w:themeShade="E6"/>
              <w:right w:val="single" w:sz="8" w:space="0" w:color="D0CECE" w:themeColor="background2" w:themeShade="E6"/>
            </w:tcBorders>
            <w:hideMark/>
          </w:tcPr>
          <w:p w14:paraId="580A78B3"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Herpesvirus isolated from fresh liver and spleen</w:t>
            </w:r>
          </w:p>
        </w:tc>
        <w:tc>
          <w:tcPr>
            <w:tcW w:w="620" w:type="pct"/>
            <w:tcBorders>
              <w:left w:val="single" w:sz="8" w:space="0" w:color="D0CECE" w:themeColor="background2" w:themeShade="E6"/>
              <w:right w:val="single" w:sz="8" w:space="0" w:color="D0CECE" w:themeColor="background2" w:themeShade="E6"/>
            </w:tcBorders>
            <w:hideMark/>
          </w:tcPr>
          <w:p w14:paraId="24C54312" w14:textId="77777777" w:rsidR="00966E81" w:rsidRPr="00DA3D18" w:rsidRDefault="00966E81" w:rsidP="009E2148">
            <w:pPr>
              <w:rPr>
                <w:rFonts w:ascii="Times New Roman" w:eastAsia="Times New Roman" w:hAnsi="Times New Roman" w:cs="Times New Roman"/>
                <w:sz w:val="20"/>
                <w:szCs w:val="20"/>
                <w:lang w:eastAsia="en-NZ"/>
              </w:rPr>
            </w:pPr>
            <w:r w:rsidRPr="00DA3D18">
              <w:rPr>
                <w:rFonts w:ascii="Times New Roman" w:eastAsia="Times New Roman" w:hAnsi="Times New Roman" w:cs="Times New Roman"/>
                <w:sz w:val="20"/>
                <w:szCs w:val="20"/>
                <w:lang w:eastAsia="en-NZ"/>
              </w:rPr>
              <w:t>Samples were used to develop the AnHV-2 PCR</w:t>
            </w:r>
          </w:p>
        </w:tc>
        <w:tc>
          <w:tcPr>
            <w:tcW w:w="1029" w:type="pct"/>
            <w:tcBorders>
              <w:left w:val="single" w:sz="8" w:space="0" w:color="D0CECE" w:themeColor="background2" w:themeShade="E6"/>
              <w:right w:val="single" w:sz="8" w:space="0" w:color="D0CECE" w:themeColor="background2" w:themeShade="E6"/>
            </w:tcBorders>
            <w:hideMark/>
          </w:tcPr>
          <w:p w14:paraId="3EAACD6D"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 xml:space="preserve">Herpesvirus particles observed on negative contrast (tissue culture supernatant) and thin section electron microscopy of cell culture and formalin fixed liver. </w:t>
            </w:r>
          </w:p>
        </w:tc>
        <w:tc>
          <w:tcPr>
            <w:tcW w:w="836" w:type="pct"/>
            <w:tcBorders>
              <w:left w:val="single" w:sz="8" w:space="0" w:color="D0CECE" w:themeColor="background2" w:themeShade="E6"/>
              <w:right w:val="single" w:sz="8" w:space="0" w:color="D0CECE" w:themeColor="background2" w:themeShade="E6"/>
            </w:tcBorders>
            <w:hideMark/>
          </w:tcPr>
          <w:p w14:paraId="399797CE"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NGS performed on tissue culture supernatant obtained sequence &gt;99.5% nucleotide similarity to Historical case (AnHV-2). GenBank #OR578702.</w:t>
            </w:r>
          </w:p>
        </w:tc>
        <w:tc>
          <w:tcPr>
            <w:tcW w:w="716" w:type="pct"/>
            <w:tcBorders>
              <w:left w:val="single" w:sz="8" w:space="0" w:color="D0CECE" w:themeColor="background2" w:themeShade="E6"/>
            </w:tcBorders>
            <w:noWrap/>
            <w:hideMark/>
          </w:tcPr>
          <w:p w14:paraId="07A77F13"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N/A</w:t>
            </w:r>
          </w:p>
        </w:tc>
      </w:tr>
      <w:tr w:rsidR="00966E81" w:rsidRPr="00E411AF" w14:paraId="04B56149" w14:textId="77777777" w:rsidTr="009E2148">
        <w:trPr>
          <w:trHeight w:val="1572"/>
        </w:trPr>
        <w:tc>
          <w:tcPr>
            <w:tcW w:w="403" w:type="pct"/>
            <w:tcBorders>
              <w:right w:val="single" w:sz="8" w:space="0" w:color="auto"/>
            </w:tcBorders>
            <w:hideMark/>
          </w:tcPr>
          <w:p w14:paraId="29DD78C6"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Swan case</w:t>
            </w:r>
          </w:p>
        </w:tc>
        <w:tc>
          <w:tcPr>
            <w:tcW w:w="728" w:type="pct"/>
            <w:tcBorders>
              <w:left w:val="single" w:sz="8" w:space="0" w:color="auto"/>
              <w:right w:val="single" w:sz="8" w:space="0" w:color="D0CECE" w:themeColor="background2" w:themeShade="E6"/>
            </w:tcBorders>
            <w:hideMark/>
          </w:tcPr>
          <w:p w14:paraId="306F1E38"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 xml:space="preserve">N/A </w:t>
            </w:r>
          </w:p>
        </w:tc>
        <w:tc>
          <w:tcPr>
            <w:tcW w:w="668" w:type="pct"/>
            <w:tcBorders>
              <w:left w:val="single" w:sz="8" w:space="0" w:color="D0CECE" w:themeColor="background2" w:themeShade="E6"/>
              <w:right w:val="single" w:sz="8" w:space="0" w:color="D0CECE" w:themeColor="background2" w:themeShade="E6"/>
            </w:tcBorders>
            <w:hideMark/>
          </w:tcPr>
          <w:p w14:paraId="31E71F77"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Herpesvirus isolated from fresh liver and kidney</w:t>
            </w:r>
          </w:p>
        </w:tc>
        <w:tc>
          <w:tcPr>
            <w:tcW w:w="620" w:type="pct"/>
            <w:tcBorders>
              <w:left w:val="single" w:sz="8" w:space="0" w:color="D0CECE" w:themeColor="background2" w:themeShade="E6"/>
              <w:right w:val="single" w:sz="8" w:space="0" w:color="D0CECE" w:themeColor="background2" w:themeShade="E6"/>
            </w:tcBorders>
            <w:hideMark/>
          </w:tcPr>
          <w:p w14:paraId="0AAED8E6"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N/A</w:t>
            </w:r>
          </w:p>
        </w:tc>
        <w:tc>
          <w:tcPr>
            <w:tcW w:w="1029" w:type="pct"/>
            <w:tcBorders>
              <w:left w:val="single" w:sz="8" w:space="0" w:color="D0CECE" w:themeColor="background2" w:themeShade="E6"/>
              <w:right w:val="single" w:sz="8" w:space="0" w:color="D0CECE" w:themeColor="background2" w:themeShade="E6"/>
            </w:tcBorders>
            <w:hideMark/>
          </w:tcPr>
          <w:p w14:paraId="70C399A9"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N/A</w:t>
            </w:r>
          </w:p>
        </w:tc>
        <w:tc>
          <w:tcPr>
            <w:tcW w:w="836" w:type="pct"/>
            <w:tcBorders>
              <w:left w:val="single" w:sz="8" w:space="0" w:color="D0CECE" w:themeColor="background2" w:themeShade="E6"/>
              <w:right w:val="single" w:sz="8" w:space="0" w:color="D0CECE" w:themeColor="background2" w:themeShade="E6"/>
            </w:tcBorders>
            <w:hideMark/>
          </w:tcPr>
          <w:p w14:paraId="1AEAEBBF"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 xml:space="preserve">NGS performed on cell culture identified a distinct herpesvirus with genome identity of 76.1% to AnHV-2 (AnHV-3). GenBank #OR578704. </w:t>
            </w:r>
          </w:p>
        </w:tc>
        <w:tc>
          <w:tcPr>
            <w:tcW w:w="716" w:type="pct"/>
            <w:tcBorders>
              <w:left w:val="single" w:sz="8" w:space="0" w:color="D0CECE" w:themeColor="background2" w:themeShade="E6"/>
            </w:tcBorders>
            <w:hideMark/>
          </w:tcPr>
          <w:p w14:paraId="4162C1E6" w14:textId="77777777" w:rsidR="00966E81" w:rsidRPr="00DA3D18" w:rsidRDefault="00966E81" w:rsidP="009E2148">
            <w:pPr>
              <w:rPr>
                <w:rFonts w:ascii="Times New Roman" w:eastAsia="Times New Roman" w:hAnsi="Times New Roman" w:cs="Times New Roman"/>
                <w:color w:val="000000"/>
                <w:sz w:val="20"/>
                <w:szCs w:val="20"/>
                <w:lang w:eastAsia="en-NZ"/>
              </w:rPr>
            </w:pPr>
            <w:r w:rsidRPr="00DA3D18">
              <w:rPr>
                <w:rFonts w:ascii="Times New Roman" w:eastAsia="Times New Roman" w:hAnsi="Times New Roman" w:cs="Times New Roman"/>
                <w:color w:val="000000"/>
                <w:sz w:val="20"/>
                <w:szCs w:val="20"/>
                <w:lang w:eastAsia="en-NZ"/>
              </w:rPr>
              <w:t>N/A</w:t>
            </w:r>
          </w:p>
        </w:tc>
      </w:tr>
    </w:tbl>
    <w:p w14:paraId="45E96D29" w14:textId="77777777" w:rsidR="00FB3D6F" w:rsidRDefault="00FB3D6F"/>
    <w:sectPr w:rsidR="00FB3D6F" w:rsidSect="00966E8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81"/>
    <w:rsid w:val="002817E8"/>
    <w:rsid w:val="00966E81"/>
    <w:rsid w:val="00A22319"/>
    <w:rsid w:val="00B00EC9"/>
    <w:rsid w:val="00DC3E8E"/>
    <w:rsid w:val="00FB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9CE7"/>
  <w15:chartTrackingRefBased/>
  <w15:docId w15:val="{6B334113-0D24-4524-9383-E0A4B988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E81"/>
    <w:rPr>
      <w:kern w:val="0"/>
      <w:lang w:val="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E81"/>
    <w:pPr>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1161</Words>
  <Characters>6621</Characters>
  <Application>Microsoft Office Word</Application>
  <DocSecurity>0</DocSecurity>
  <Lines>55</Lines>
  <Paragraphs>15</Paragraphs>
  <ScaleCrop>false</ScaleCrop>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Kelly-Bosma, Mirrim</dc:creator>
  <cp:keywords/>
  <dc:description/>
  <cp:lastModifiedBy>Kelly-Bosma, Mirrim</cp:lastModifiedBy>
  <cp:revision>5</cp:revision>
  <dcterms:created xsi:type="dcterms:W3CDTF">2024-04-14T07:12:00Z</dcterms:created>
  <dcterms:modified xsi:type="dcterms:W3CDTF">2024-04-14T07:47:00Z</dcterms:modified>
</cp:coreProperties>
</file>